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8" w:rsidRPr="00B96828" w:rsidRDefault="00B96828" w:rsidP="00B96828">
      <w:pPr>
        <w:jc w:val="both"/>
        <w:rPr>
          <w:rFonts w:ascii="Arial" w:hAnsi="Arial" w:cs="Arial"/>
          <w:b/>
          <w:bCs/>
        </w:rPr>
      </w:pPr>
      <w:r w:rsidRPr="00B96828">
        <w:rPr>
          <w:rFonts w:ascii="Arial" w:hAnsi="Arial" w:cs="Arial"/>
          <w:b/>
          <w:bCs/>
        </w:rPr>
        <w:t>Scope of Work</w:t>
      </w:r>
    </w:p>
    <w:p w:rsidR="00B96828" w:rsidRPr="00B96828" w:rsidRDefault="00B96828" w:rsidP="00B96828">
      <w:pPr>
        <w:jc w:val="both"/>
        <w:rPr>
          <w:rFonts w:ascii="Arial" w:hAnsi="Arial" w:cs="Arial"/>
        </w:rPr>
      </w:pPr>
      <w:r w:rsidRPr="00B96828">
        <w:rPr>
          <w:rFonts w:ascii="Arial" w:hAnsi="Arial" w:cs="Arial"/>
        </w:rPr>
        <w:t>The consultant will analyze the overall purchaser provider split in government sponsored health insurance schemes focusing on the governance structure of the schemes enlisted- and brining in the concept of SHA. The analysis should focus on the processes for purchasing, institutional structure and accountability framework for implementation of insurance schemes. This will entail secondary desk review and active consultation with relevant stakeholders. The specific aspects that would be reviewed in the chapter would include.</w:t>
      </w:r>
    </w:p>
    <w:p w:rsidR="00B96828" w:rsidRPr="00B96828" w:rsidRDefault="00B96828" w:rsidP="00B96828">
      <w:pPr>
        <w:jc w:val="both"/>
        <w:rPr>
          <w:rFonts w:ascii="Arial" w:hAnsi="Arial" w:cs="Arial"/>
        </w:rPr>
      </w:pPr>
      <w:r w:rsidRPr="00B96828">
        <w:rPr>
          <w:rFonts w:ascii="Arial" w:hAnsi="Arial" w:cs="Arial"/>
        </w:rPr>
        <w:t>•</w:t>
      </w:r>
      <w:r w:rsidRPr="00B96828">
        <w:rPr>
          <w:rFonts w:ascii="Arial" w:hAnsi="Arial" w:cs="Arial"/>
        </w:rPr>
        <w:tab/>
        <w:t>Financing pooling- center state share</w:t>
      </w:r>
    </w:p>
    <w:p w:rsidR="00B96828" w:rsidRPr="00B96828" w:rsidRDefault="00B96828" w:rsidP="00B96828">
      <w:pPr>
        <w:jc w:val="both"/>
        <w:rPr>
          <w:rFonts w:ascii="Arial" w:hAnsi="Arial" w:cs="Arial"/>
        </w:rPr>
      </w:pPr>
      <w:r w:rsidRPr="00B96828">
        <w:rPr>
          <w:rFonts w:ascii="Arial" w:hAnsi="Arial" w:cs="Arial"/>
        </w:rPr>
        <w:t>•</w:t>
      </w:r>
      <w:r w:rsidRPr="00B96828">
        <w:rPr>
          <w:rFonts w:ascii="Arial" w:hAnsi="Arial" w:cs="Arial"/>
        </w:rPr>
        <w:tab/>
        <w:t xml:space="preserve">Purchasing mechanism- processes for empanelment, any preferred criteria, package rates, quality accreditation – if data available we can compare the types of facilitates exists and out of them number </w:t>
      </w:r>
      <w:proofErr w:type="spellStart"/>
      <w:r w:rsidRPr="00B96828">
        <w:rPr>
          <w:rFonts w:ascii="Arial" w:hAnsi="Arial" w:cs="Arial"/>
        </w:rPr>
        <w:t>empaneled</w:t>
      </w:r>
      <w:proofErr w:type="spellEnd"/>
    </w:p>
    <w:p w:rsidR="00B96828" w:rsidRPr="00B96828" w:rsidRDefault="00B96828" w:rsidP="00B96828">
      <w:pPr>
        <w:jc w:val="both"/>
        <w:rPr>
          <w:rFonts w:ascii="Arial" w:hAnsi="Arial" w:cs="Arial"/>
        </w:rPr>
      </w:pPr>
      <w:r w:rsidRPr="00B96828">
        <w:rPr>
          <w:rFonts w:ascii="Arial" w:hAnsi="Arial" w:cs="Arial"/>
        </w:rPr>
        <w:t>•</w:t>
      </w:r>
      <w:r w:rsidRPr="00B96828">
        <w:rPr>
          <w:rFonts w:ascii="Arial" w:hAnsi="Arial" w:cs="Arial"/>
        </w:rPr>
        <w:tab/>
        <w:t>And over all institutional structure- roles and responsibility (Tool will be developed to see the structure- based on the roles and responsibilities of SHA and request will be sent to SHA to fill them to identify vacant positions- which can be used later to co- relate with insurance scheme outcome)- if through TPA then through TPA</w:t>
      </w:r>
    </w:p>
    <w:p w:rsidR="00B96828" w:rsidRPr="00B96828" w:rsidRDefault="00B96828" w:rsidP="00B96828">
      <w:pPr>
        <w:jc w:val="both"/>
        <w:rPr>
          <w:rFonts w:ascii="Arial" w:hAnsi="Arial" w:cs="Arial"/>
        </w:rPr>
      </w:pPr>
      <w:r w:rsidRPr="00B96828">
        <w:rPr>
          <w:rFonts w:ascii="Arial" w:hAnsi="Arial" w:cs="Arial"/>
        </w:rPr>
        <w:t>•</w:t>
      </w:r>
      <w:r w:rsidRPr="00B96828">
        <w:rPr>
          <w:rFonts w:ascii="Arial" w:hAnsi="Arial" w:cs="Arial"/>
        </w:rPr>
        <w:tab/>
        <w:t xml:space="preserve">Accountability framework if any (Monitoring, fraud control, grievance </w:t>
      </w:r>
      <w:proofErr w:type="spellStart"/>
      <w:r w:rsidRPr="00B96828">
        <w:rPr>
          <w:rFonts w:ascii="Arial" w:hAnsi="Arial" w:cs="Arial"/>
        </w:rPr>
        <w:t>redressal</w:t>
      </w:r>
      <w:proofErr w:type="spellEnd"/>
      <w:r w:rsidRPr="00B96828">
        <w:rPr>
          <w:rFonts w:ascii="Arial" w:hAnsi="Arial" w:cs="Arial"/>
        </w:rPr>
        <w:t>, performance monitoring, use of digital technology)</w:t>
      </w:r>
    </w:p>
    <w:p w:rsidR="00B96828" w:rsidRPr="00B96828" w:rsidRDefault="00B96828" w:rsidP="00B96828">
      <w:pPr>
        <w:jc w:val="both"/>
        <w:rPr>
          <w:rFonts w:ascii="Arial" w:hAnsi="Arial" w:cs="Arial"/>
        </w:rPr>
      </w:pPr>
      <w:r w:rsidRPr="00B96828">
        <w:rPr>
          <w:rFonts w:ascii="Arial" w:hAnsi="Arial" w:cs="Arial"/>
        </w:rPr>
        <w:t>•</w:t>
      </w:r>
      <w:r w:rsidRPr="00B96828">
        <w:rPr>
          <w:rFonts w:ascii="Arial" w:hAnsi="Arial" w:cs="Arial"/>
        </w:rPr>
        <w:tab/>
        <w:t xml:space="preserve">Traditionally health spending is   through the supply side- but now it is transitioned to demand side (context setting; SHI; GSHIS; Private Insurance schemes). It is not a single payer system; </w:t>
      </w:r>
      <w:proofErr w:type="gramStart"/>
      <w:r w:rsidRPr="00B96828">
        <w:rPr>
          <w:rFonts w:ascii="Arial" w:hAnsi="Arial" w:cs="Arial"/>
        </w:rPr>
        <w:t>For</w:t>
      </w:r>
      <w:proofErr w:type="gramEnd"/>
      <w:r w:rsidRPr="00B96828">
        <w:rPr>
          <w:rFonts w:ascii="Arial" w:hAnsi="Arial" w:cs="Arial"/>
        </w:rPr>
        <w:t xml:space="preserve"> poor; For employees; For States; Private insurance- Multiple schemes- Currently it works without much linkages - Fragmentation should be clearly mentioned.</w:t>
      </w:r>
    </w:p>
    <w:p w:rsidR="00B96828" w:rsidRPr="00B96828" w:rsidRDefault="00B96828" w:rsidP="00B96828">
      <w:pPr>
        <w:jc w:val="both"/>
        <w:rPr>
          <w:rFonts w:ascii="Arial" w:hAnsi="Arial" w:cs="Arial"/>
        </w:rPr>
      </w:pPr>
      <w:bookmarkStart w:id="0" w:name="_Hlk70938845"/>
      <w:r w:rsidRPr="00B96828">
        <w:rPr>
          <w:rFonts w:ascii="Arial" w:hAnsi="Arial" w:cs="Arial"/>
        </w:rPr>
        <w:t>Deliverable’s part of this project will include:</w:t>
      </w:r>
    </w:p>
    <w:p w:rsidR="00B96828" w:rsidRPr="00B96828" w:rsidRDefault="00B96828" w:rsidP="00B96828">
      <w:pPr>
        <w:pStyle w:val="ListParagraph"/>
        <w:numPr>
          <w:ilvl w:val="0"/>
          <w:numId w:val="1"/>
        </w:numPr>
        <w:spacing w:line="276" w:lineRule="auto"/>
        <w:jc w:val="both"/>
        <w:rPr>
          <w:rFonts w:ascii="Arial" w:hAnsi="Arial" w:cs="Arial"/>
          <w:sz w:val="22"/>
          <w:szCs w:val="22"/>
          <w:lang w:val="en-US"/>
        </w:rPr>
      </w:pPr>
      <w:r w:rsidRPr="00B96828">
        <w:rPr>
          <w:rFonts w:ascii="Arial" w:hAnsi="Arial" w:cs="Arial"/>
          <w:sz w:val="22"/>
          <w:szCs w:val="22"/>
          <w:lang w:val="en-US"/>
        </w:rPr>
        <w:t xml:space="preserve">Draft paper focusing on the aspects detailed above. </w:t>
      </w:r>
    </w:p>
    <w:p w:rsidR="00B96828" w:rsidRPr="00B96828" w:rsidRDefault="00B96828" w:rsidP="00B96828">
      <w:pPr>
        <w:pStyle w:val="ListParagraph"/>
        <w:numPr>
          <w:ilvl w:val="0"/>
          <w:numId w:val="1"/>
        </w:numPr>
        <w:spacing w:line="276" w:lineRule="auto"/>
        <w:jc w:val="both"/>
        <w:rPr>
          <w:rFonts w:ascii="Arial" w:hAnsi="Arial" w:cs="Arial"/>
          <w:sz w:val="22"/>
          <w:szCs w:val="22"/>
          <w:lang w:val="en-US"/>
        </w:rPr>
      </w:pPr>
      <w:r w:rsidRPr="00B96828">
        <w:rPr>
          <w:rFonts w:ascii="Arial" w:hAnsi="Arial" w:cs="Arial"/>
          <w:sz w:val="22"/>
          <w:szCs w:val="22"/>
          <w:lang w:val="en-US"/>
        </w:rPr>
        <w:t xml:space="preserve">Final paper after review of the submission </w:t>
      </w:r>
    </w:p>
    <w:p w:rsidR="00B96828" w:rsidRPr="00B96828" w:rsidRDefault="00B96828" w:rsidP="00B96828">
      <w:pPr>
        <w:jc w:val="both"/>
        <w:rPr>
          <w:rFonts w:ascii="Arial" w:hAnsi="Arial" w:cs="Arial"/>
          <w:b/>
          <w:bCs/>
        </w:rPr>
      </w:pPr>
    </w:p>
    <w:p w:rsidR="00B96828" w:rsidRPr="00B96828" w:rsidRDefault="00B96828" w:rsidP="00B96828">
      <w:pPr>
        <w:jc w:val="both"/>
        <w:rPr>
          <w:rFonts w:ascii="Arial" w:hAnsi="Arial" w:cs="Arial"/>
          <w:b/>
          <w:bCs/>
        </w:rPr>
      </w:pPr>
      <w:r w:rsidRPr="00B96828">
        <w:rPr>
          <w:rFonts w:ascii="Arial" w:hAnsi="Arial" w:cs="Arial"/>
          <w:b/>
          <w:bCs/>
        </w:rPr>
        <w:t>Compensation</w:t>
      </w:r>
    </w:p>
    <w:p w:rsidR="00B96828" w:rsidRDefault="00AC2ED1" w:rsidP="00B96828">
      <w:pPr>
        <w:jc w:val="both"/>
        <w:rPr>
          <w:rFonts w:ascii="Arial" w:hAnsi="Arial" w:cs="Arial"/>
        </w:rPr>
      </w:pPr>
      <w:r w:rsidRPr="00BC6B58">
        <w:rPr>
          <w:rFonts w:ascii="Arial" w:hAnsi="Arial" w:cs="Arial"/>
        </w:rPr>
        <w:t>The project duration will be for 15 days</w:t>
      </w:r>
      <w:r w:rsidR="0001550D">
        <w:rPr>
          <w:rFonts w:ascii="Arial" w:hAnsi="Arial" w:cs="Arial"/>
        </w:rPr>
        <w:t xml:space="preserve"> </w:t>
      </w:r>
      <w:r w:rsidR="0001550D" w:rsidRPr="00361788">
        <w:rPr>
          <w:rFonts w:ascii="Arial" w:hAnsi="Arial" w:cs="Arial"/>
        </w:rPr>
        <w:t xml:space="preserve">during the period of </w:t>
      </w:r>
      <w:r w:rsidR="0001550D">
        <w:rPr>
          <w:rFonts w:ascii="Arial" w:hAnsi="Arial" w:cs="Arial"/>
        </w:rPr>
        <w:t>May 3, 2021 to May 31, 2021</w:t>
      </w:r>
      <w:r w:rsidR="0001550D" w:rsidRPr="00361788">
        <w:rPr>
          <w:rFonts w:ascii="Arial" w:hAnsi="Arial" w:cs="Arial"/>
        </w:rPr>
        <w:t>.</w:t>
      </w:r>
      <w:r w:rsidR="0001550D">
        <w:rPr>
          <w:rFonts w:ascii="Arial" w:hAnsi="Arial" w:cs="Arial"/>
        </w:rPr>
        <w:t xml:space="preserve">  </w:t>
      </w:r>
      <w:r w:rsidR="00B96828" w:rsidRPr="00B96828">
        <w:rPr>
          <w:rFonts w:ascii="Arial" w:hAnsi="Arial" w:cs="Arial"/>
        </w:rPr>
        <w:t xml:space="preserve">The consultant fee for this assignment shall be $60 per day for the agreed number of days. </w:t>
      </w:r>
    </w:p>
    <w:p w:rsidR="00AC2ED1" w:rsidRDefault="00AC2ED1" w:rsidP="00B96828">
      <w:pPr>
        <w:jc w:val="both"/>
        <w:rPr>
          <w:rFonts w:ascii="Arial" w:hAnsi="Arial" w:cs="Arial"/>
        </w:rPr>
      </w:pPr>
    </w:p>
    <w:p w:rsidR="00B96828" w:rsidRPr="00B96828" w:rsidRDefault="00B96828" w:rsidP="00B96828">
      <w:pPr>
        <w:jc w:val="both"/>
        <w:rPr>
          <w:rFonts w:ascii="Arial" w:hAnsi="Arial" w:cs="Arial"/>
          <w:b/>
          <w:bCs/>
        </w:rPr>
      </w:pPr>
      <w:r w:rsidRPr="00B96828">
        <w:rPr>
          <w:rFonts w:ascii="Arial" w:hAnsi="Arial" w:cs="Arial"/>
          <w:b/>
          <w:bCs/>
        </w:rPr>
        <w:t>Payment Terms</w:t>
      </w:r>
    </w:p>
    <w:p w:rsidR="00B96828" w:rsidRPr="00B96828" w:rsidRDefault="00B96828" w:rsidP="00B96828">
      <w:pPr>
        <w:jc w:val="both"/>
        <w:rPr>
          <w:rFonts w:ascii="Arial" w:hAnsi="Arial" w:cs="Arial"/>
        </w:rPr>
      </w:pPr>
      <w:r w:rsidRPr="00B96828">
        <w:rPr>
          <w:rFonts w:ascii="Arial" w:hAnsi="Arial" w:cs="Arial"/>
        </w:rPr>
        <w:t>The payment terms for the contract will be:</w:t>
      </w:r>
    </w:p>
    <w:p w:rsidR="00B96828" w:rsidRPr="00B96828" w:rsidRDefault="00B96828" w:rsidP="00B96828">
      <w:pPr>
        <w:pStyle w:val="ListParagraph"/>
        <w:numPr>
          <w:ilvl w:val="0"/>
          <w:numId w:val="2"/>
        </w:numPr>
        <w:spacing w:line="276" w:lineRule="auto"/>
        <w:jc w:val="both"/>
        <w:rPr>
          <w:rFonts w:ascii="Arial" w:hAnsi="Arial" w:cs="Arial"/>
          <w:sz w:val="22"/>
          <w:szCs w:val="22"/>
          <w:lang w:val="en-US"/>
        </w:rPr>
      </w:pPr>
      <w:r w:rsidRPr="00B96828">
        <w:rPr>
          <w:rFonts w:ascii="Arial" w:hAnsi="Arial" w:cs="Arial"/>
          <w:sz w:val="22"/>
          <w:szCs w:val="22"/>
          <w:lang w:val="en-US"/>
        </w:rPr>
        <w:t xml:space="preserve">50% on submission of first draft version of paper </w:t>
      </w:r>
    </w:p>
    <w:p w:rsidR="00B96828" w:rsidRPr="00B96828" w:rsidRDefault="00B96828" w:rsidP="00B96828">
      <w:pPr>
        <w:pStyle w:val="ListParagraph"/>
        <w:numPr>
          <w:ilvl w:val="0"/>
          <w:numId w:val="2"/>
        </w:numPr>
        <w:spacing w:line="276" w:lineRule="auto"/>
        <w:jc w:val="both"/>
        <w:rPr>
          <w:rFonts w:ascii="Arial" w:hAnsi="Arial" w:cs="Arial"/>
          <w:sz w:val="22"/>
          <w:szCs w:val="22"/>
          <w:lang w:val="en-US"/>
        </w:rPr>
      </w:pPr>
      <w:r w:rsidRPr="00B96828">
        <w:rPr>
          <w:rFonts w:ascii="Arial" w:hAnsi="Arial" w:cs="Arial"/>
          <w:sz w:val="22"/>
          <w:szCs w:val="22"/>
          <w:lang w:val="en-US"/>
        </w:rPr>
        <w:t xml:space="preserve">50% on submission of final draft version of paper </w:t>
      </w:r>
    </w:p>
    <w:bookmarkEnd w:id="0"/>
    <w:p w:rsidR="00B96828" w:rsidRPr="00B96828" w:rsidRDefault="00B96828" w:rsidP="00B96828">
      <w:pPr>
        <w:pStyle w:val="ListParagraph"/>
        <w:spacing w:line="276" w:lineRule="auto"/>
        <w:jc w:val="both"/>
        <w:rPr>
          <w:rFonts w:ascii="Arial" w:hAnsi="Arial" w:cs="Arial"/>
          <w:sz w:val="22"/>
          <w:szCs w:val="22"/>
          <w:lang w:val="en-US"/>
        </w:rPr>
      </w:pPr>
    </w:p>
    <w:p w:rsidR="00B96828" w:rsidRDefault="00B96828" w:rsidP="00B96828">
      <w:pPr>
        <w:rPr>
          <w:rFonts w:ascii="Arial" w:hAnsi="Arial" w:cs="Arial"/>
          <w:b/>
        </w:rPr>
      </w:pPr>
    </w:p>
    <w:p w:rsidR="00AC2ED1" w:rsidRDefault="00AC2ED1" w:rsidP="00B96828">
      <w:pPr>
        <w:rPr>
          <w:rFonts w:ascii="Arial" w:hAnsi="Arial" w:cs="Arial"/>
          <w:b/>
        </w:rPr>
      </w:pPr>
    </w:p>
    <w:p w:rsidR="00B96828" w:rsidRPr="00B96828" w:rsidRDefault="00B96828" w:rsidP="00B96828">
      <w:pPr>
        <w:rPr>
          <w:rFonts w:ascii="Arial" w:hAnsi="Arial" w:cs="Arial"/>
          <w:b/>
        </w:rPr>
      </w:pPr>
      <w:r w:rsidRPr="00F00CC3">
        <w:rPr>
          <w:rFonts w:ascii="Arial" w:hAnsi="Arial" w:cs="Arial"/>
          <w:b/>
        </w:rPr>
        <w:lastRenderedPageBreak/>
        <w:t>Term</w:t>
      </w:r>
    </w:p>
    <w:p w:rsidR="00AC2ED1" w:rsidRDefault="00B96828" w:rsidP="00AC2ED1">
      <w:pPr>
        <w:jc w:val="both"/>
        <w:rPr>
          <w:rFonts w:ascii="Arial" w:hAnsi="Arial" w:cs="Arial"/>
        </w:rPr>
      </w:pPr>
      <w:r w:rsidRPr="00F00CC3">
        <w:rPr>
          <w:rFonts w:ascii="Arial" w:hAnsi="Arial" w:cs="Arial"/>
        </w:rPr>
        <w:t xml:space="preserve">This engagement shall commence upon execution of this Agreement. The Agreement shall continue in full force and is effect from </w:t>
      </w:r>
      <w:r>
        <w:rPr>
          <w:rFonts w:ascii="Arial" w:hAnsi="Arial" w:cs="Arial"/>
          <w:b/>
        </w:rPr>
        <w:t>May 3</w:t>
      </w:r>
      <w:r w:rsidRPr="00F00CC3">
        <w:rPr>
          <w:rFonts w:ascii="Arial" w:hAnsi="Arial" w:cs="Arial"/>
          <w:b/>
        </w:rPr>
        <w:t>, 2021</w:t>
      </w:r>
      <w:r w:rsidRPr="00F00CC3">
        <w:rPr>
          <w:rFonts w:ascii="Arial" w:hAnsi="Arial" w:cs="Arial"/>
        </w:rPr>
        <w:t xml:space="preserve"> to </w:t>
      </w:r>
      <w:r>
        <w:rPr>
          <w:rFonts w:ascii="Arial" w:hAnsi="Arial" w:cs="Arial"/>
          <w:b/>
        </w:rPr>
        <w:t>May 31</w:t>
      </w:r>
      <w:r w:rsidRPr="00F00CC3">
        <w:rPr>
          <w:rFonts w:ascii="Arial" w:hAnsi="Arial" w:cs="Arial"/>
          <w:b/>
        </w:rPr>
        <w:t>, 2021</w:t>
      </w:r>
      <w:r w:rsidR="00AC2ED1">
        <w:rPr>
          <w:rFonts w:ascii="Arial" w:hAnsi="Arial" w:cs="Arial"/>
          <w:b/>
        </w:rPr>
        <w:t>.</w:t>
      </w:r>
      <w:r w:rsidR="00AC2ED1" w:rsidRPr="00AC2ED1">
        <w:rPr>
          <w:rFonts w:ascii="Arial" w:hAnsi="Arial" w:cs="Arial"/>
        </w:rPr>
        <w:t xml:space="preserve"> </w:t>
      </w:r>
      <w:r w:rsidR="00AC2ED1" w:rsidRPr="00B96828">
        <w:rPr>
          <w:rFonts w:ascii="Arial" w:hAnsi="Arial" w:cs="Arial"/>
        </w:rPr>
        <w:t>Any extension of timeline required and agreed upon between the consultant and ACCESS Health International.</w:t>
      </w:r>
    </w:p>
    <w:p w:rsidR="00B96828" w:rsidRPr="00F00CC3" w:rsidRDefault="00B96828" w:rsidP="00AC2ED1">
      <w:pPr>
        <w:jc w:val="both"/>
        <w:rPr>
          <w:rFonts w:ascii="Arial" w:hAnsi="Arial" w:cs="Arial"/>
        </w:rPr>
      </w:pPr>
    </w:p>
    <w:p w:rsidR="003364BA" w:rsidRPr="00B96828" w:rsidRDefault="003364BA"/>
    <w:sectPr w:rsidR="003364BA" w:rsidRPr="00B96828" w:rsidSect="007D093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6828"/>
    <w:rsid w:val="0001550D"/>
    <w:rsid w:val="003364BA"/>
    <w:rsid w:val="007D254D"/>
    <w:rsid w:val="009371A5"/>
    <w:rsid w:val="00AC2ED1"/>
    <w:rsid w:val="00B96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28"/>
    <w:pPr>
      <w:spacing w:after="0" w:line="240" w:lineRule="auto"/>
      <w:ind w:left="720"/>
      <w:contextualSpacing/>
    </w:pPr>
    <w:rPr>
      <w:rFonts w:eastAsiaTheme="minorHAnsi"/>
      <w:sz w:val="24"/>
      <w:szCs w:val="24"/>
      <w:lang w:val="en-GB"/>
    </w:rPr>
  </w:style>
</w:styles>
</file>

<file path=word/webSettings.xml><?xml version="1.0" encoding="utf-8"?>
<w:webSettings xmlns:r="http://schemas.openxmlformats.org/officeDocument/2006/relationships" xmlns:w="http://schemas.openxmlformats.org/wordprocessingml/2006/main">
  <w:divs>
    <w:div w:id="140389808">
      <w:bodyDiv w:val="1"/>
      <w:marLeft w:val="0"/>
      <w:marRight w:val="0"/>
      <w:marTop w:val="0"/>
      <w:marBottom w:val="0"/>
      <w:divBdr>
        <w:top w:val="none" w:sz="0" w:space="0" w:color="auto"/>
        <w:left w:val="none" w:sz="0" w:space="0" w:color="auto"/>
        <w:bottom w:val="none" w:sz="0" w:space="0" w:color="auto"/>
        <w:right w:val="none" w:sz="0" w:space="0" w:color="auto"/>
      </w:divBdr>
      <w:divsChild>
        <w:div w:id="96943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2040</Characters>
  <Application>Microsoft Office Word</Application>
  <DocSecurity>0</DocSecurity>
  <Lines>17</Lines>
  <Paragraphs>4</Paragraphs>
  <ScaleCrop>false</ScaleCrop>
  <Company>Grizli777</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2021-05-04T06:01:00Z</dcterms:created>
  <dcterms:modified xsi:type="dcterms:W3CDTF">2021-05-04T06:22:00Z</dcterms:modified>
</cp:coreProperties>
</file>