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912" w:rsidRPr="00204912" w:rsidRDefault="00204912" w:rsidP="00204912">
      <w:pPr>
        <w:jc w:val="both"/>
        <w:rPr>
          <w:rFonts w:ascii="Arial" w:hAnsi="Arial" w:cs="Arial"/>
          <w:b/>
          <w:bCs/>
        </w:rPr>
      </w:pPr>
      <w:r w:rsidRPr="00204912">
        <w:rPr>
          <w:rFonts w:ascii="Arial" w:hAnsi="Arial" w:cs="Arial"/>
          <w:b/>
          <w:bCs/>
        </w:rPr>
        <w:t>Scope of Work</w:t>
      </w:r>
    </w:p>
    <w:p w:rsidR="00204912" w:rsidRPr="00204912" w:rsidRDefault="00204912" w:rsidP="00204912">
      <w:pPr>
        <w:jc w:val="both"/>
        <w:rPr>
          <w:rFonts w:ascii="Arial" w:hAnsi="Arial" w:cs="Arial"/>
        </w:rPr>
      </w:pPr>
      <w:r w:rsidRPr="00204912">
        <w:rPr>
          <w:rFonts w:ascii="Arial" w:hAnsi="Arial" w:cs="Arial"/>
        </w:rPr>
        <w:t>The consultant will analyze the overall assessment of the access and utilization of healthcare services in government sponsored health insurance schemes in India. This will entail secondary desk review and active consultation with relevant stakeholders. The specific aspects that would be reviewed in the paper would include.</w:t>
      </w:r>
    </w:p>
    <w:p w:rsidR="00204912" w:rsidRPr="00204912" w:rsidRDefault="00204912" w:rsidP="00204912">
      <w:pPr>
        <w:pStyle w:val="ListParagraph"/>
        <w:numPr>
          <w:ilvl w:val="0"/>
          <w:numId w:val="3"/>
        </w:numPr>
        <w:spacing w:after="160" w:line="276" w:lineRule="auto"/>
        <w:jc w:val="both"/>
        <w:rPr>
          <w:rFonts w:ascii="Arial" w:hAnsi="Arial" w:cs="Arial"/>
          <w:sz w:val="22"/>
          <w:szCs w:val="22"/>
          <w:lang w:val="en-US"/>
        </w:rPr>
      </w:pPr>
      <w:r w:rsidRPr="00204912">
        <w:rPr>
          <w:rFonts w:ascii="Arial" w:hAnsi="Arial" w:cs="Arial"/>
          <w:sz w:val="22"/>
          <w:szCs w:val="22"/>
          <w:lang w:val="en-US"/>
        </w:rPr>
        <w:t xml:space="preserve">Eligible population </w:t>
      </w:r>
      <w:proofErr w:type="spellStart"/>
      <w:r w:rsidRPr="00204912">
        <w:rPr>
          <w:rFonts w:ascii="Arial" w:hAnsi="Arial" w:cs="Arial"/>
          <w:sz w:val="22"/>
          <w:szCs w:val="22"/>
          <w:lang w:val="en-US"/>
        </w:rPr>
        <w:t>vs</w:t>
      </w:r>
      <w:proofErr w:type="spellEnd"/>
      <w:r w:rsidRPr="00204912">
        <w:rPr>
          <w:rFonts w:ascii="Arial" w:hAnsi="Arial" w:cs="Arial"/>
          <w:sz w:val="22"/>
          <w:szCs w:val="22"/>
          <w:lang w:val="en-US"/>
        </w:rPr>
        <w:t xml:space="preserve"> coverage- if possible, comparison with need </w:t>
      </w:r>
      <w:proofErr w:type="spellStart"/>
      <w:r w:rsidRPr="00204912">
        <w:rPr>
          <w:rFonts w:ascii="Arial" w:hAnsi="Arial" w:cs="Arial"/>
          <w:sz w:val="22"/>
          <w:szCs w:val="22"/>
          <w:lang w:val="en-US"/>
        </w:rPr>
        <w:t>vs</w:t>
      </w:r>
      <w:proofErr w:type="spellEnd"/>
      <w:r w:rsidRPr="00204912">
        <w:rPr>
          <w:rFonts w:ascii="Arial" w:hAnsi="Arial" w:cs="Arial"/>
          <w:sz w:val="22"/>
          <w:szCs w:val="22"/>
          <w:lang w:val="en-US"/>
        </w:rPr>
        <w:t xml:space="preserve"> utilization based on state GBD (Disease wise utilization trends; Hospitalization rates, National Portability under PMJA, Provider mix and utilization) </w:t>
      </w:r>
    </w:p>
    <w:p w:rsidR="00204912" w:rsidRPr="00204912" w:rsidRDefault="00204912" w:rsidP="00204912">
      <w:pPr>
        <w:pStyle w:val="ListParagraph"/>
        <w:numPr>
          <w:ilvl w:val="0"/>
          <w:numId w:val="3"/>
        </w:numPr>
        <w:spacing w:after="160" w:line="276" w:lineRule="auto"/>
        <w:jc w:val="both"/>
        <w:rPr>
          <w:rFonts w:ascii="Arial" w:hAnsi="Arial" w:cs="Arial"/>
          <w:sz w:val="22"/>
          <w:szCs w:val="22"/>
          <w:lang w:val="en-US"/>
        </w:rPr>
      </w:pPr>
      <w:r w:rsidRPr="00204912">
        <w:rPr>
          <w:rFonts w:ascii="Arial" w:hAnsi="Arial" w:cs="Arial"/>
          <w:sz w:val="22"/>
          <w:szCs w:val="22"/>
          <w:lang w:val="en-US"/>
        </w:rPr>
        <w:t>Provider network by types- public private</w:t>
      </w:r>
    </w:p>
    <w:p w:rsidR="00204912" w:rsidRPr="00204912" w:rsidRDefault="00204912" w:rsidP="00204912">
      <w:pPr>
        <w:pStyle w:val="ListParagraph"/>
        <w:numPr>
          <w:ilvl w:val="0"/>
          <w:numId w:val="3"/>
        </w:numPr>
        <w:spacing w:after="160" w:line="276" w:lineRule="auto"/>
        <w:jc w:val="both"/>
        <w:rPr>
          <w:rFonts w:ascii="Arial" w:hAnsi="Arial" w:cs="Arial"/>
          <w:sz w:val="22"/>
          <w:szCs w:val="22"/>
          <w:lang w:val="en-US"/>
        </w:rPr>
      </w:pPr>
      <w:r w:rsidRPr="00204912">
        <w:rPr>
          <w:rFonts w:ascii="Arial" w:hAnsi="Arial" w:cs="Arial"/>
          <w:sz w:val="22"/>
          <w:szCs w:val="22"/>
          <w:lang w:val="en-US"/>
        </w:rPr>
        <w:t xml:space="preserve">Financial expenditure- by type of disease as well as provider, premium paid </w:t>
      </w:r>
      <w:proofErr w:type="spellStart"/>
      <w:r w:rsidRPr="00204912">
        <w:rPr>
          <w:rFonts w:ascii="Arial" w:hAnsi="Arial" w:cs="Arial"/>
          <w:sz w:val="22"/>
          <w:szCs w:val="22"/>
          <w:lang w:val="en-US"/>
        </w:rPr>
        <w:t>vs</w:t>
      </w:r>
      <w:proofErr w:type="spellEnd"/>
      <w:r w:rsidRPr="00204912">
        <w:rPr>
          <w:rFonts w:ascii="Arial" w:hAnsi="Arial" w:cs="Arial"/>
          <w:sz w:val="22"/>
          <w:szCs w:val="22"/>
          <w:lang w:val="en-US"/>
        </w:rPr>
        <w:t xml:space="preserve"> expenditure, gender, geography within state</w:t>
      </w:r>
    </w:p>
    <w:p w:rsidR="00204912" w:rsidRPr="00204912" w:rsidRDefault="00204912" w:rsidP="00204912">
      <w:pPr>
        <w:jc w:val="both"/>
        <w:rPr>
          <w:rFonts w:ascii="Arial" w:hAnsi="Arial" w:cs="Arial"/>
        </w:rPr>
      </w:pPr>
      <w:r w:rsidRPr="00204912">
        <w:rPr>
          <w:rFonts w:ascii="Arial" w:hAnsi="Arial" w:cs="Arial"/>
        </w:rPr>
        <w:t>Deliverable’s part of this project will include:</w:t>
      </w:r>
    </w:p>
    <w:p w:rsidR="00204912" w:rsidRPr="00204912" w:rsidRDefault="00204912" w:rsidP="00204912">
      <w:pPr>
        <w:pStyle w:val="ListParagraph"/>
        <w:numPr>
          <w:ilvl w:val="0"/>
          <w:numId w:val="1"/>
        </w:numPr>
        <w:spacing w:line="276" w:lineRule="auto"/>
        <w:jc w:val="both"/>
        <w:rPr>
          <w:rFonts w:ascii="Arial" w:hAnsi="Arial" w:cs="Arial"/>
          <w:sz w:val="22"/>
          <w:szCs w:val="22"/>
          <w:lang w:val="en-US"/>
        </w:rPr>
      </w:pPr>
      <w:r w:rsidRPr="00204912">
        <w:rPr>
          <w:rFonts w:ascii="Arial" w:hAnsi="Arial" w:cs="Arial"/>
          <w:sz w:val="22"/>
          <w:szCs w:val="22"/>
          <w:lang w:val="en-US"/>
        </w:rPr>
        <w:t xml:space="preserve">Draft paper focusing on the aspects detailed above. </w:t>
      </w:r>
    </w:p>
    <w:p w:rsidR="00204912" w:rsidRPr="00204912" w:rsidRDefault="00204912" w:rsidP="00204912">
      <w:pPr>
        <w:pStyle w:val="ListParagraph"/>
        <w:numPr>
          <w:ilvl w:val="0"/>
          <w:numId w:val="1"/>
        </w:numPr>
        <w:spacing w:line="276" w:lineRule="auto"/>
        <w:jc w:val="both"/>
        <w:rPr>
          <w:rFonts w:ascii="Arial" w:hAnsi="Arial" w:cs="Arial"/>
          <w:sz w:val="22"/>
          <w:szCs w:val="22"/>
          <w:lang w:val="en-US"/>
        </w:rPr>
      </w:pPr>
      <w:r w:rsidRPr="00204912">
        <w:rPr>
          <w:rFonts w:ascii="Arial" w:hAnsi="Arial" w:cs="Arial"/>
          <w:sz w:val="22"/>
          <w:szCs w:val="22"/>
          <w:lang w:val="en-US"/>
        </w:rPr>
        <w:t xml:space="preserve">Final paper after review of the submission </w:t>
      </w:r>
    </w:p>
    <w:p w:rsidR="00204912" w:rsidRPr="00204912" w:rsidRDefault="00204912" w:rsidP="00204912">
      <w:pPr>
        <w:jc w:val="both"/>
        <w:rPr>
          <w:rFonts w:ascii="Arial" w:hAnsi="Arial" w:cs="Arial"/>
          <w:b/>
          <w:bCs/>
        </w:rPr>
      </w:pPr>
    </w:p>
    <w:p w:rsidR="00204912" w:rsidRPr="00204912" w:rsidRDefault="00204912" w:rsidP="00204912">
      <w:pPr>
        <w:jc w:val="both"/>
        <w:rPr>
          <w:rFonts w:ascii="Arial" w:hAnsi="Arial" w:cs="Arial"/>
          <w:b/>
          <w:bCs/>
        </w:rPr>
      </w:pPr>
      <w:r w:rsidRPr="00204912">
        <w:rPr>
          <w:rFonts w:ascii="Arial" w:hAnsi="Arial" w:cs="Arial"/>
          <w:b/>
          <w:bCs/>
        </w:rPr>
        <w:t>Compensation</w:t>
      </w:r>
    </w:p>
    <w:p w:rsidR="009635A1" w:rsidRPr="009635A1" w:rsidRDefault="00A50DE8" w:rsidP="00204912">
      <w:pPr>
        <w:jc w:val="both"/>
        <w:rPr>
          <w:rFonts w:ascii="Arial" w:hAnsi="Arial" w:cs="Arial"/>
        </w:rPr>
      </w:pPr>
      <w:r w:rsidRPr="00BC6B58">
        <w:rPr>
          <w:rFonts w:ascii="Arial" w:hAnsi="Arial" w:cs="Arial"/>
        </w:rPr>
        <w:t>The project duration will be for 15 days</w:t>
      </w:r>
      <w:r>
        <w:rPr>
          <w:rFonts w:ascii="Arial" w:hAnsi="Arial" w:cs="Arial"/>
        </w:rPr>
        <w:t xml:space="preserve"> </w:t>
      </w:r>
      <w:r w:rsidRPr="00361788">
        <w:rPr>
          <w:rFonts w:ascii="Arial" w:hAnsi="Arial" w:cs="Arial"/>
        </w:rPr>
        <w:t xml:space="preserve">during the period of </w:t>
      </w:r>
      <w:r>
        <w:rPr>
          <w:rFonts w:ascii="Arial" w:hAnsi="Arial" w:cs="Arial"/>
        </w:rPr>
        <w:t>May 3, 2021 to May 31, 2021</w:t>
      </w:r>
      <w:r w:rsidR="009635A1">
        <w:rPr>
          <w:rFonts w:ascii="Arial" w:hAnsi="Arial" w:cs="Arial"/>
        </w:rPr>
        <w:t xml:space="preserve">. </w:t>
      </w:r>
      <w:r w:rsidR="00204912" w:rsidRPr="00204912">
        <w:rPr>
          <w:rFonts w:ascii="Arial" w:hAnsi="Arial" w:cs="Arial"/>
        </w:rPr>
        <w:t>The consultant fee for this assignment shall be $80 per day for the agreed number of days</w:t>
      </w:r>
      <w:r w:rsidR="009635A1">
        <w:rPr>
          <w:rFonts w:ascii="Arial" w:hAnsi="Arial" w:cs="Arial"/>
        </w:rPr>
        <w:t xml:space="preserve">. </w:t>
      </w:r>
    </w:p>
    <w:p w:rsidR="009635A1" w:rsidRDefault="009635A1" w:rsidP="00204912">
      <w:pPr>
        <w:jc w:val="both"/>
        <w:rPr>
          <w:rFonts w:ascii="Arial" w:hAnsi="Arial" w:cs="Arial"/>
          <w:b/>
          <w:bCs/>
        </w:rPr>
      </w:pPr>
    </w:p>
    <w:p w:rsidR="00204912" w:rsidRPr="00204912" w:rsidRDefault="00204912" w:rsidP="00204912">
      <w:pPr>
        <w:jc w:val="both"/>
        <w:rPr>
          <w:rFonts w:ascii="Arial" w:hAnsi="Arial" w:cs="Arial"/>
          <w:b/>
          <w:bCs/>
        </w:rPr>
      </w:pPr>
      <w:r w:rsidRPr="00204912">
        <w:rPr>
          <w:rFonts w:ascii="Arial" w:hAnsi="Arial" w:cs="Arial"/>
          <w:b/>
          <w:bCs/>
        </w:rPr>
        <w:t>Payment Terms</w:t>
      </w:r>
    </w:p>
    <w:p w:rsidR="00204912" w:rsidRPr="00204912" w:rsidRDefault="00204912" w:rsidP="00204912">
      <w:pPr>
        <w:jc w:val="both"/>
        <w:rPr>
          <w:rFonts w:ascii="Arial" w:hAnsi="Arial" w:cs="Arial"/>
        </w:rPr>
      </w:pPr>
      <w:r w:rsidRPr="00204912">
        <w:rPr>
          <w:rFonts w:ascii="Arial" w:hAnsi="Arial" w:cs="Arial"/>
        </w:rPr>
        <w:t>The payment terms for the contract will be:</w:t>
      </w:r>
    </w:p>
    <w:p w:rsidR="00204912" w:rsidRPr="00204912" w:rsidRDefault="00204912" w:rsidP="00204912">
      <w:pPr>
        <w:pStyle w:val="ListParagraph"/>
        <w:numPr>
          <w:ilvl w:val="0"/>
          <w:numId w:val="2"/>
        </w:numPr>
        <w:spacing w:line="276" w:lineRule="auto"/>
        <w:jc w:val="both"/>
        <w:rPr>
          <w:rFonts w:ascii="Arial" w:hAnsi="Arial" w:cs="Arial"/>
          <w:sz w:val="22"/>
          <w:szCs w:val="22"/>
          <w:lang w:val="en-US"/>
        </w:rPr>
      </w:pPr>
      <w:r w:rsidRPr="00204912">
        <w:rPr>
          <w:rFonts w:ascii="Arial" w:hAnsi="Arial" w:cs="Arial"/>
          <w:sz w:val="22"/>
          <w:szCs w:val="22"/>
          <w:lang w:val="en-US"/>
        </w:rPr>
        <w:t xml:space="preserve">50% on submission of first draft version of paper </w:t>
      </w:r>
    </w:p>
    <w:p w:rsidR="00204912" w:rsidRPr="00204912" w:rsidRDefault="00204912" w:rsidP="00204912">
      <w:pPr>
        <w:pStyle w:val="ListParagraph"/>
        <w:numPr>
          <w:ilvl w:val="0"/>
          <w:numId w:val="2"/>
        </w:numPr>
        <w:spacing w:line="276" w:lineRule="auto"/>
        <w:jc w:val="both"/>
        <w:rPr>
          <w:rFonts w:ascii="Arial" w:hAnsi="Arial" w:cs="Arial"/>
          <w:sz w:val="22"/>
          <w:szCs w:val="22"/>
          <w:lang w:val="en-US"/>
        </w:rPr>
      </w:pPr>
      <w:r w:rsidRPr="00204912">
        <w:rPr>
          <w:rFonts w:ascii="Arial" w:hAnsi="Arial" w:cs="Arial"/>
          <w:sz w:val="22"/>
          <w:szCs w:val="22"/>
          <w:lang w:val="en-US"/>
        </w:rPr>
        <w:t xml:space="preserve">50% on submission of final draft version of paper </w:t>
      </w:r>
    </w:p>
    <w:p w:rsidR="00204912" w:rsidRPr="00204912" w:rsidRDefault="00204912" w:rsidP="00204912">
      <w:pPr>
        <w:pStyle w:val="ListParagraph"/>
        <w:spacing w:line="276" w:lineRule="auto"/>
        <w:jc w:val="both"/>
        <w:rPr>
          <w:rFonts w:ascii="Arial" w:hAnsi="Arial" w:cs="Arial"/>
          <w:sz w:val="22"/>
          <w:szCs w:val="22"/>
          <w:lang w:val="en-US"/>
        </w:rPr>
      </w:pPr>
    </w:p>
    <w:p w:rsidR="00204912" w:rsidRPr="00204912" w:rsidRDefault="00204912" w:rsidP="00204912">
      <w:pPr>
        <w:rPr>
          <w:rFonts w:ascii="Arial" w:hAnsi="Arial" w:cs="Arial"/>
          <w:b/>
        </w:rPr>
      </w:pPr>
      <w:r w:rsidRPr="00F00CC3">
        <w:rPr>
          <w:rFonts w:ascii="Arial" w:hAnsi="Arial" w:cs="Arial"/>
          <w:b/>
        </w:rPr>
        <w:t>Term</w:t>
      </w:r>
    </w:p>
    <w:p w:rsidR="00204912" w:rsidRDefault="00204912" w:rsidP="00204912">
      <w:pPr>
        <w:jc w:val="both"/>
        <w:rPr>
          <w:rFonts w:ascii="Arial" w:hAnsi="Arial" w:cs="Arial"/>
          <w:b/>
        </w:rPr>
      </w:pPr>
      <w:r w:rsidRPr="00F00CC3">
        <w:rPr>
          <w:rFonts w:ascii="Arial" w:hAnsi="Arial" w:cs="Arial"/>
        </w:rPr>
        <w:t xml:space="preserve">This engagement shall commence upon execution of this Agreement. The Agreement shall continue in full force and is effect from </w:t>
      </w:r>
      <w:r>
        <w:rPr>
          <w:rFonts w:ascii="Arial" w:hAnsi="Arial" w:cs="Arial"/>
          <w:b/>
        </w:rPr>
        <w:t>May 3</w:t>
      </w:r>
      <w:r w:rsidRPr="00F00CC3">
        <w:rPr>
          <w:rFonts w:ascii="Arial" w:hAnsi="Arial" w:cs="Arial"/>
          <w:b/>
        </w:rPr>
        <w:t>, 2021</w:t>
      </w:r>
      <w:r w:rsidRPr="00F00CC3">
        <w:rPr>
          <w:rFonts w:ascii="Arial" w:hAnsi="Arial" w:cs="Arial"/>
        </w:rPr>
        <w:t xml:space="preserve"> to </w:t>
      </w:r>
      <w:r>
        <w:rPr>
          <w:rFonts w:ascii="Arial" w:hAnsi="Arial" w:cs="Arial"/>
          <w:b/>
        </w:rPr>
        <w:t>May 31, 2021</w:t>
      </w:r>
      <w:r w:rsidRPr="00204912">
        <w:rPr>
          <w:rFonts w:ascii="Arial" w:hAnsi="Arial" w:cs="Arial"/>
        </w:rPr>
        <w:t>.</w:t>
      </w:r>
      <w:r>
        <w:rPr>
          <w:rFonts w:ascii="Arial" w:hAnsi="Arial" w:cs="Arial"/>
        </w:rPr>
        <w:t xml:space="preserve"> </w:t>
      </w:r>
      <w:r w:rsidR="009635A1" w:rsidRPr="00F00CC3">
        <w:rPr>
          <w:rFonts w:ascii="Arial" w:hAnsi="Arial" w:cs="Arial"/>
        </w:rPr>
        <w:t>Any extension of timeline required and agreed upon between the consultant and ACCESS Health International.</w:t>
      </w:r>
    </w:p>
    <w:p w:rsidR="004B3AA0" w:rsidRPr="00204912" w:rsidRDefault="004B3AA0"/>
    <w:sectPr w:rsidR="004B3AA0" w:rsidRPr="00204912" w:rsidSect="007711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F7661"/>
    <w:multiLevelType w:val="hybridMultilevel"/>
    <w:tmpl w:val="7B563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B91B90"/>
    <w:multiLevelType w:val="hybridMultilevel"/>
    <w:tmpl w:val="47027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0500F2"/>
    <w:multiLevelType w:val="hybridMultilevel"/>
    <w:tmpl w:val="09DC9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4912"/>
    <w:rsid w:val="00204912"/>
    <w:rsid w:val="004B3AA0"/>
    <w:rsid w:val="0077112A"/>
    <w:rsid w:val="009635A1"/>
    <w:rsid w:val="00A50DE8"/>
    <w:rsid w:val="00AD1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1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2"/>
    <w:pPr>
      <w:spacing w:after="0" w:line="240" w:lineRule="auto"/>
      <w:ind w:left="720"/>
      <w:contextualSpacing/>
    </w:pPr>
    <w:rPr>
      <w:rFonts w:eastAsiaTheme="minorHAnsi"/>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1277</Characters>
  <Application>Microsoft Office Word</Application>
  <DocSecurity>0</DocSecurity>
  <Lines>10</Lines>
  <Paragraphs>2</Paragraphs>
  <ScaleCrop>false</ScaleCrop>
  <Company>Grizli777</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2021-05-04T06:04:00Z</dcterms:created>
  <dcterms:modified xsi:type="dcterms:W3CDTF">2021-05-04T06:23:00Z</dcterms:modified>
</cp:coreProperties>
</file>