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C4A" w:rsidRDefault="00697C4A" w:rsidP="00697C4A">
      <w:pPr>
        <w:tabs>
          <w:tab w:val="left" w:pos="360"/>
          <w:tab w:val="left" w:pos="1080"/>
        </w:tabs>
        <w:jc w:val="center"/>
        <w:rPr>
          <w:b/>
        </w:rPr>
      </w:pPr>
      <w:r>
        <w:rPr>
          <w:b/>
        </w:rPr>
        <w:t xml:space="preserve">Terms of Reference </w:t>
      </w:r>
    </w:p>
    <w:p w:rsidR="00697C4A" w:rsidRPr="006828DB" w:rsidRDefault="00697C4A" w:rsidP="00697C4A">
      <w:pPr>
        <w:widowControl w:val="0"/>
        <w:autoSpaceDE w:val="0"/>
        <w:autoSpaceDN w:val="0"/>
        <w:adjustRightInd w:val="0"/>
        <w:jc w:val="both"/>
        <w:rPr>
          <w:rFonts w:eastAsia="Times New Roman" w:cstheme="minorHAnsi"/>
          <w:lang w:val="en-SG" w:bidi="en-US"/>
        </w:rPr>
      </w:pPr>
      <w:r w:rsidRPr="00DC1CAF">
        <w:rPr>
          <w:rFonts w:eastAsia="Times New Roman" w:cstheme="minorHAnsi"/>
          <w:b/>
          <w:lang w:val="en-SG" w:bidi="en-US"/>
        </w:rPr>
        <w:t>Title</w:t>
      </w:r>
      <w:r w:rsidRPr="00DC1CAF">
        <w:rPr>
          <w:rFonts w:eastAsia="Times New Roman" w:cstheme="minorHAnsi"/>
          <w:lang w:val="en-SG" w:bidi="en-US"/>
        </w:rPr>
        <w:t xml:space="preserve">: </w:t>
      </w:r>
      <w:r w:rsidRPr="006828DB">
        <w:rPr>
          <w:bCs/>
        </w:rPr>
        <w:t>Innovation Lead</w:t>
      </w:r>
    </w:p>
    <w:p w:rsidR="00697C4A" w:rsidRPr="00DC1CAF" w:rsidRDefault="00697C4A" w:rsidP="00697C4A">
      <w:pPr>
        <w:widowControl w:val="0"/>
        <w:autoSpaceDE w:val="0"/>
        <w:autoSpaceDN w:val="0"/>
        <w:adjustRightInd w:val="0"/>
        <w:jc w:val="both"/>
        <w:rPr>
          <w:rFonts w:eastAsia="Times New Roman" w:cstheme="minorHAnsi"/>
          <w:lang w:val="en-SG" w:bidi="en-US"/>
        </w:rPr>
      </w:pPr>
      <w:r w:rsidRPr="00DC1CAF">
        <w:rPr>
          <w:rFonts w:eastAsia="Times New Roman" w:cstheme="minorHAnsi"/>
          <w:b/>
          <w:lang w:val="en-SG" w:bidi="en-US"/>
        </w:rPr>
        <w:t>Scope of Work</w:t>
      </w:r>
      <w:r w:rsidRPr="00DC1CAF">
        <w:rPr>
          <w:rFonts w:eastAsia="Times New Roman" w:cstheme="minorHAnsi"/>
          <w:lang w:val="en-SG" w:bidi="en-US"/>
        </w:rPr>
        <w:t xml:space="preserve">: </w:t>
      </w:r>
    </w:p>
    <w:p w:rsidR="00697C4A" w:rsidRPr="00DC1CAF" w:rsidRDefault="00697C4A" w:rsidP="00697C4A">
      <w:pPr>
        <w:widowControl w:val="0"/>
        <w:autoSpaceDE w:val="0"/>
        <w:autoSpaceDN w:val="0"/>
        <w:adjustRightInd w:val="0"/>
        <w:jc w:val="both"/>
        <w:rPr>
          <w:rFonts w:eastAsia="Times New Roman" w:cstheme="minorHAnsi"/>
          <w:lang w:val="en-SG" w:bidi="en-US"/>
        </w:rPr>
      </w:pPr>
      <w:r w:rsidRPr="00DC1CAF">
        <w:rPr>
          <w:rFonts w:eastAsia="Times New Roman" w:cstheme="minorHAnsi"/>
          <w:lang w:val="en-SG" w:bidi="en-US"/>
        </w:rPr>
        <w:t>[Serve the Company in the capacity as</w:t>
      </w:r>
      <w:r>
        <w:rPr>
          <w:rFonts w:eastAsia="Times New Roman" w:cstheme="minorHAnsi"/>
          <w:lang w:val="en-SG" w:bidi="en-US"/>
        </w:rPr>
        <w:t xml:space="preserve"> </w:t>
      </w:r>
      <w:r w:rsidRPr="006828DB">
        <w:rPr>
          <w:bCs/>
        </w:rPr>
        <w:t>Innovation Lead</w:t>
      </w:r>
      <w:r>
        <w:rPr>
          <w:rFonts w:eastAsia="Times New Roman" w:cstheme="minorHAnsi"/>
          <w:lang w:val="en-SG" w:bidi="en-US"/>
        </w:rPr>
        <w:t xml:space="preserve"> </w:t>
      </w:r>
      <w:r w:rsidRPr="00DC1CAF">
        <w:rPr>
          <w:rFonts w:eastAsia="Times New Roman" w:cstheme="minorHAnsi"/>
          <w:lang w:val="en-SG" w:bidi="en-US"/>
        </w:rPr>
        <w:t>of the Company for Singapore (the “</w:t>
      </w:r>
      <w:r w:rsidRPr="00DC1CAF">
        <w:rPr>
          <w:rFonts w:eastAsia="Times New Roman" w:cstheme="minorHAnsi"/>
          <w:b/>
          <w:lang w:val="en-SG" w:bidi="en-US"/>
        </w:rPr>
        <w:t>Territory</w:t>
      </w:r>
      <w:r w:rsidRPr="00DC1CAF">
        <w:rPr>
          <w:rFonts w:eastAsia="Times New Roman" w:cstheme="minorHAnsi"/>
          <w:lang w:val="en-SG" w:bidi="en-US"/>
        </w:rPr>
        <w:t>”) with the objectives of:</w:t>
      </w:r>
    </w:p>
    <w:p w:rsidR="00697C4A" w:rsidRPr="00D50D17" w:rsidRDefault="00697C4A" w:rsidP="00697C4A">
      <w:pPr>
        <w:tabs>
          <w:tab w:val="left" w:pos="3012"/>
        </w:tabs>
        <w:rPr>
          <w:rFonts w:cstheme="minorHAnsi"/>
          <w:bCs/>
        </w:rPr>
      </w:pPr>
      <w:r w:rsidRPr="00D50D17">
        <w:rPr>
          <w:rFonts w:cstheme="minorHAnsi"/>
          <w:b/>
        </w:rPr>
        <w:t xml:space="preserve">The Innovation lead will </w:t>
      </w:r>
      <w:r w:rsidRPr="00D50D17">
        <w:rPr>
          <w:rFonts w:cstheme="minorHAnsi"/>
          <w:bCs/>
        </w:rPr>
        <w:t xml:space="preserve">be responsible for the strategy and execution of initiatives that involve new or emerging trends and technologies in healthcare, including but not limited to the digital technology, startups, innovative financing, and service delivery innovation. Specific responsibilities include: </w:t>
      </w:r>
    </w:p>
    <w:p w:rsidR="00697C4A" w:rsidRPr="00D50D17" w:rsidRDefault="00697C4A" w:rsidP="00697C4A">
      <w:pPr>
        <w:pStyle w:val="ListParagraph"/>
        <w:numPr>
          <w:ilvl w:val="0"/>
          <w:numId w:val="1"/>
        </w:numPr>
        <w:tabs>
          <w:tab w:val="left" w:pos="3012"/>
        </w:tabs>
        <w:rPr>
          <w:rFonts w:cstheme="minorHAnsi"/>
          <w:bCs/>
        </w:rPr>
      </w:pPr>
      <w:r w:rsidRPr="00D50D17">
        <w:rPr>
          <w:rFonts w:cstheme="minorHAnsi"/>
          <w:bCs/>
        </w:rPr>
        <w:t xml:space="preserve">Lead current innovative initiative on </w:t>
      </w:r>
      <w:proofErr w:type="spellStart"/>
      <w:r w:rsidRPr="00D50D17">
        <w:rPr>
          <w:rFonts w:cstheme="minorHAnsi"/>
          <w:bCs/>
        </w:rPr>
        <w:t>Fintech</w:t>
      </w:r>
      <w:proofErr w:type="spellEnd"/>
      <w:r w:rsidRPr="00D50D17">
        <w:rPr>
          <w:rFonts w:cstheme="minorHAnsi"/>
          <w:bCs/>
        </w:rPr>
        <w:t xml:space="preserve"> for Health</w:t>
      </w:r>
    </w:p>
    <w:p w:rsidR="00697C4A" w:rsidRPr="00D50D17" w:rsidRDefault="00697C4A" w:rsidP="00697C4A">
      <w:pPr>
        <w:pStyle w:val="ListParagraph"/>
        <w:tabs>
          <w:tab w:val="left" w:pos="3012"/>
        </w:tabs>
        <w:rPr>
          <w:rFonts w:cstheme="minorHAnsi"/>
          <w:bCs/>
        </w:rPr>
      </w:pPr>
    </w:p>
    <w:p w:rsidR="00697C4A" w:rsidRPr="00D50D17" w:rsidRDefault="00697C4A" w:rsidP="00697C4A">
      <w:pPr>
        <w:pStyle w:val="ListParagraph"/>
        <w:numPr>
          <w:ilvl w:val="0"/>
          <w:numId w:val="2"/>
        </w:numPr>
        <w:tabs>
          <w:tab w:val="left" w:pos="3012"/>
        </w:tabs>
        <w:rPr>
          <w:rFonts w:cstheme="minorHAnsi"/>
          <w:bCs/>
        </w:rPr>
      </w:pPr>
      <w:r w:rsidRPr="00D50D17">
        <w:rPr>
          <w:rFonts w:cstheme="minorHAnsi"/>
          <w:bCs/>
        </w:rPr>
        <w:t>Serve as programmatic lead and point person for the “</w:t>
      </w:r>
      <w:proofErr w:type="spellStart"/>
      <w:r w:rsidRPr="00D50D17">
        <w:rPr>
          <w:rFonts w:cstheme="minorHAnsi"/>
          <w:bCs/>
        </w:rPr>
        <w:t>Fintech</w:t>
      </w:r>
      <w:proofErr w:type="spellEnd"/>
      <w:r w:rsidRPr="00D50D17">
        <w:rPr>
          <w:rFonts w:cstheme="minorHAnsi"/>
          <w:bCs/>
        </w:rPr>
        <w:t xml:space="preserve"> for Health” program for ACCESS Health International.</w:t>
      </w:r>
    </w:p>
    <w:p w:rsidR="00697C4A" w:rsidRPr="00D50D17" w:rsidRDefault="00697C4A" w:rsidP="00697C4A">
      <w:pPr>
        <w:pStyle w:val="ListParagraph"/>
        <w:numPr>
          <w:ilvl w:val="0"/>
          <w:numId w:val="2"/>
        </w:numPr>
        <w:tabs>
          <w:tab w:val="left" w:pos="3012"/>
        </w:tabs>
        <w:rPr>
          <w:rFonts w:cstheme="minorHAnsi"/>
          <w:bCs/>
        </w:rPr>
      </w:pPr>
      <w:r w:rsidRPr="00D50D17">
        <w:rPr>
          <w:rFonts w:cstheme="minorHAnsi"/>
          <w:bCs/>
        </w:rPr>
        <w:t>Manage the “</w:t>
      </w:r>
      <w:proofErr w:type="spellStart"/>
      <w:r w:rsidRPr="00D50D17">
        <w:rPr>
          <w:rFonts w:cstheme="minorHAnsi"/>
          <w:bCs/>
        </w:rPr>
        <w:t>Fintech</w:t>
      </w:r>
      <w:proofErr w:type="spellEnd"/>
      <w:r w:rsidRPr="00D50D17">
        <w:rPr>
          <w:rFonts w:cstheme="minorHAnsi"/>
          <w:bCs/>
        </w:rPr>
        <w:t xml:space="preserve"> for Health” program across all relevant Asian markets, ensuring execution of project deliverables and partnership building</w:t>
      </w:r>
    </w:p>
    <w:p w:rsidR="00697C4A" w:rsidRPr="00D50D17" w:rsidRDefault="00697C4A" w:rsidP="00697C4A">
      <w:pPr>
        <w:pStyle w:val="ListParagraph"/>
        <w:numPr>
          <w:ilvl w:val="0"/>
          <w:numId w:val="2"/>
        </w:numPr>
        <w:tabs>
          <w:tab w:val="left" w:pos="3012"/>
        </w:tabs>
        <w:rPr>
          <w:rFonts w:cstheme="minorHAnsi"/>
          <w:bCs/>
        </w:rPr>
      </w:pPr>
      <w:r w:rsidRPr="00D50D17">
        <w:rPr>
          <w:rFonts w:cstheme="minorHAnsi"/>
          <w:bCs/>
        </w:rPr>
        <w:t xml:space="preserve">Serve as internal and external knowledge lead on finance, technology, and health by providing knowledge resources, developing project materials, and speaking at meetings and presentations. </w:t>
      </w:r>
    </w:p>
    <w:p w:rsidR="00697C4A" w:rsidRPr="00D50D17" w:rsidRDefault="00697C4A" w:rsidP="00697C4A">
      <w:pPr>
        <w:pStyle w:val="ListParagraph"/>
        <w:tabs>
          <w:tab w:val="left" w:pos="3012"/>
        </w:tabs>
        <w:rPr>
          <w:rFonts w:cstheme="minorHAnsi"/>
          <w:bCs/>
        </w:rPr>
      </w:pPr>
    </w:p>
    <w:p w:rsidR="00697C4A" w:rsidRPr="00D50D17" w:rsidRDefault="00697C4A" w:rsidP="00697C4A">
      <w:pPr>
        <w:pStyle w:val="ListParagraph"/>
        <w:numPr>
          <w:ilvl w:val="0"/>
          <w:numId w:val="1"/>
        </w:numPr>
        <w:tabs>
          <w:tab w:val="left" w:pos="3012"/>
        </w:tabs>
        <w:rPr>
          <w:rFonts w:cstheme="minorHAnsi"/>
          <w:bCs/>
        </w:rPr>
      </w:pPr>
      <w:r w:rsidRPr="00D50D17">
        <w:rPr>
          <w:rFonts w:cstheme="minorHAnsi"/>
          <w:bCs/>
        </w:rPr>
        <w:t xml:space="preserve">Continue to develop and grow the </w:t>
      </w:r>
      <w:proofErr w:type="spellStart"/>
      <w:r w:rsidRPr="00D50D17">
        <w:rPr>
          <w:rFonts w:cstheme="minorHAnsi"/>
          <w:bCs/>
        </w:rPr>
        <w:t>Startup</w:t>
      </w:r>
      <w:proofErr w:type="spellEnd"/>
      <w:r>
        <w:rPr>
          <w:rFonts w:cstheme="minorHAnsi"/>
          <w:bCs/>
        </w:rPr>
        <w:t xml:space="preserve"> </w:t>
      </w:r>
      <w:r w:rsidRPr="00D50D17">
        <w:rPr>
          <w:rFonts w:cstheme="minorHAnsi"/>
          <w:bCs/>
        </w:rPr>
        <w:t>Alliance network</w:t>
      </w:r>
    </w:p>
    <w:p w:rsidR="00697C4A" w:rsidRPr="00D50D17" w:rsidRDefault="00697C4A" w:rsidP="00697C4A">
      <w:pPr>
        <w:pStyle w:val="ListParagraph"/>
        <w:tabs>
          <w:tab w:val="left" w:pos="3012"/>
        </w:tabs>
        <w:rPr>
          <w:rFonts w:cstheme="minorHAnsi"/>
          <w:bCs/>
        </w:rPr>
      </w:pPr>
    </w:p>
    <w:p w:rsidR="00697C4A" w:rsidRPr="00D50D17" w:rsidRDefault="00697C4A" w:rsidP="00697C4A">
      <w:pPr>
        <w:pStyle w:val="ListParagraph"/>
        <w:numPr>
          <w:ilvl w:val="0"/>
          <w:numId w:val="2"/>
        </w:numPr>
        <w:tabs>
          <w:tab w:val="left" w:pos="3012"/>
        </w:tabs>
        <w:rPr>
          <w:rFonts w:cstheme="minorHAnsi"/>
          <w:bCs/>
        </w:rPr>
      </w:pPr>
      <w:r w:rsidRPr="00D50D17">
        <w:rPr>
          <w:rFonts w:cstheme="minorHAnsi"/>
          <w:bCs/>
        </w:rPr>
        <w:t xml:space="preserve">Maintain active relationship and develop new relationships with health sector </w:t>
      </w:r>
      <w:proofErr w:type="spellStart"/>
      <w:r w:rsidRPr="00D50D17">
        <w:rPr>
          <w:rFonts w:cstheme="minorHAnsi"/>
          <w:bCs/>
        </w:rPr>
        <w:t>startups</w:t>
      </w:r>
      <w:proofErr w:type="spellEnd"/>
      <w:r w:rsidRPr="00D50D17">
        <w:rPr>
          <w:rFonts w:cstheme="minorHAnsi"/>
          <w:bCs/>
        </w:rPr>
        <w:t xml:space="preserve"> in Singapore and Southeast Asia, and those relevant to the region.</w:t>
      </w:r>
    </w:p>
    <w:p w:rsidR="00697C4A" w:rsidRPr="00D50D17" w:rsidRDefault="00697C4A" w:rsidP="00697C4A">
      <w:pPr>
        <w:pStyle w:val="ListParagraph"/>
        <w:numPr>
          <w:ilvl w:val="0"/>
          <w:numId w:val="2"/>
        </w:numPr>
        <w:tabs>
          <w:tab w:val="left" w:pos="3012"/>
        </w:tabs>
        <w:rPr>
          <w:rFonts w:cstheme="minorHAnsi"/>
          <w:bCs/>
        </w:rPr>
      </w:pPr>
      <w:r w:rsidRPr="00D50D17">
        <w:rPr>
          <w:rFonts w:cstheme="minorHAnsi"/>
          <w:bCs/>
        </w:rPr>
        <w:t xml:space="preserve">Continue to develop a strategy on meaningful engagement with </w:t>
      </w:r>
      <w:proofErr w:type="spellStart"/>
      <w:r w:rsidRPr="00D50D17">
        <w:rPr>
          <w:rFonts w:cstheme="minorHAnsi"/>
          <w:bCs/>
        </w:rPr>
        <w:t>startups</w:t>
      </w:r>
      <w:proofErr w:type="spellEnd"/>
      <w:r w:rsidRPr="00D50D17">
        <w:rPr>
          <w:rFonts w:cstheme="minorHAnsi"/>
          <w:bCs/>
        </w:rPr>
        <w:t xml:space="preserve"> and defining the value proposition of ACCESS Health to the ecosystem</w:t>
      </w:r>
    </w:p>
    <w:p w:rsidR="00697C4A" w:rsidRPr="00D50D17" w:rsidRDefault="00697C4A" w:rsidP="00697C4A">
      <w:pPr>
        <w:pStyle w:val="ListParagraph"/>
        <w:tabs>
          <w:tab w:val="left" w:pos="3012"/>
        </w:tabs>
        <w:ind w:left="1080"/>
        <w:rPr>
          <w:rFonts w:cstheme="minorHAnsi"/>
          <w:bCs/>
        </w:rPr>
      </w:pPr>
    </w:p>
    <w:p w:rsidR="00697C4A" w:rsidRPr="00D50D17" w:rsidRDefault="00697C4A" w:rsidP="00697C4A">
      <w:pPr>
        <w:pStyle w:val="ListParagraph"/>
        <w:numPr>
          <w:ilvl w:val="0"/>
          <w:numId w:val="1"/>
        </w:numPr>
        <w:tabs>
          <w:tab w:val="left" w:pos="3012"/>
        </w:tabs>
        <w:rPr>
          <w:rFonts w:cstheme="minorHAnsi"/>
          <w:bCs/>
        </w:rPr>
      </w:pPr>
      <w:r w:rsidRPr="00D50D17">
        <w:rPr>
          <w:rFonts w:cstheme="minorHAnsi"/>
          <w:bCs/>
        </w:rPr>
        <w:t xml:space="preserve">Develop strategy and plan for new areas of healthcare innovation </w:t>
      </w:r>
    </w:p>
    <w:p w:rsidR="00697C4A" w:rsidRPr="00D50D17" w:rsidRDefault="00697C4A" w:rsidP="00697C4A">
      <w:pPr>
        <w:pStyle w:val="ListParagraph"/>
        <w:numPr>
          <w:ilvl w:val="0"/>
          <w:numId w:val="2"/>
        </w:numPr>
        <w:tabs>
          <w:tab w:val="left" w:pos="3012"/>
        </w:tabs>
        <w:rPr>
          <w:rFonts w:cstheme="minorHAnsi"/>
          <w:bCs/>
        </w:rPr>
      </w:pPr>
      <w:r w:rsidRPr="00D50D17">
        <w:rPr>
          <w:rFonts w:cstheme="minorHAnsi"/>
          <w:bCs/>
        </w:rPr>
        <w:t>Stay current with trends in innovations in and applicable to the healthcare sector</w:t>
      </w:r>
    </w:p>
    <w:p w:rsidR="00697C4A" w:rsidRPr="00B825EF" w:rsidRDefault="00697C4A" w:rsidP="00697C4A">
      <w:pPr>
        <w:pStyle w:val="ListParagraph"/>
        <w:numPr>
          <w:ilvl w:val="0"/>
          <w:numId w:val="2"/>
        </w:numPr>
        <w:tabs>
          <w:tab w:val="left" w:pos="3012"/>
        </w:tabs>
        <w:rPr>
          <w:rFonts w:cstheme="minorHAnsi"/>
          <w:bCs/>
        </w:rPr>
      </w:pPr>
      <w:r w:rsidRPr="00D50D17">
        <w:rPr>
          <w:rFonts w:cstheme="minorHAnsi"/>
          <w:bCs/>
        </w:rPr>
        <w:t>Explore and develop new potential areas of healthcare innovation for ACCESS Health to explore e.g. service delivery innovation, implementation research</w:t>
      </w:r>
    </w:p>
    <w:p w:rsidR="00697C4A" w:rsidRPr="00DC1CAF" w:rsidRDefault="00697C4A" w:rsidP="00697C4A">
      <w:pPr>
        <w:spacing w:after="0" w:line="240" w:lineRule="auto"/>
        <w:contextualSpacing/>
        <w:rPr>
          <w:rFonts w:eastAsia="Times New Roman" w:cstheme="minorHAnsi"/>
          <w:lang w:val="en-SG" w:bidi="en-US"/>
        </w:rPr>
      </w:pPr>
    </w:p>
    <w:p w:rsidR="00697C4A" w:rsidRDefault="00697C4A" w:rsidP="00697C4A">
      <w:pPr>
        <w:widowControl w:val="0"/>
        <w:tabs>
          <w:tab w:val="left" w:pos="993"/>
        </w:tabs>
        <w:autoSpaceDE w:val="0"/>
        <w:autoSpaceDN w:val="0"/>
        <w:adjustRightInd w:val="0"/>
        <w:jc w:val="both"/>
        <w:rPr>
          <w:rFonts w:eastAsia="Times New Roman" w:cstheme="minorHAnsi"/>
          <w:lang w:val="en-SG" w:bidi="en-US"/>
        </w:rPr>
      </w:pPr>
      <w:r w:rsidRPr="00DC1CAF">
        <w:rPr>
          <w:rFonts w:eastAsia="Times New Roman" w:cstheme="minorHAnsi"/>
          <w:b/>
          <w:lang w:val="en-SG" w:bidi="en-US"/>
        </w:rPr>
        <w:t>Reporting</w:t>
      </w:r>
      <w:r w:rsidRPr="00DC1CAF">
        <w:rPr>
          <w:rFonts w:eastAsia="Times New Roman" w:cstheme="minorHAnsi"/>
          <w:lang w:val="en-SG" w:bidi="en-US"/>
        </w:rPr>
        <w:t xml:space="preserve">: </w:t>
      </w:r>
    </w:p>
    <w:p w:rsidR="00697C4A" w:rsidRPr="00434BD7" w:rsidRDefault="00697C4A" w:rsidP="00697C4A">
      <w:pPr>
        <w:widowControl w:val="0"/>
        <w:autoSpaceDE w:val="0"/>
        <w:autoSpaceDN w:val="0"/>
        <w:adjustRightInd w:val="0"/>
        <w:jc w:val="both"/>
        <w:rPr>
          <w:rFonts w:eastAsia="Times New Roman" w:cstheme="minorHAnsi"/>
          <w:lang w:val="en-SG" w:bidi="en-US"/>
        </w:rPr>
      </w:pPr>
      <w:r>
        <w:rPr>
          <w:rFonts w:eastAsia="Times New Roman" w:cstheme="minorHAnsi"/>
          <w:lang w:val="en-SG" w:bidi="en-US"/>
        </w:rPr>
        <w:t>Based in Singapore, the</w:t>
      </w:r>
      <w:r w:rsidRPr="00DC1CAF">
        <w:rPr>
          <w:rFonts w:ascii="Calibri" w:eastAsia="Times New Roman" w:hAnsi="Calibri" w:cs="Calibri"/>
          <w:color w:val="222222"/>
        </w:rPr>
        <w:t xml:space="preserve"> </w:t>
      </w:r>
      <w:r w:rsidRPr="006828DB">
        <w:rPr>
          <w:bCs/>
        </w:rPr>
        <w:t>Innovation Lead</w:t>
      </w:r>
      <w:r>
        <w:rPr>
          <w:rFonts w:eastAsia="Times New Roman" w:cstheme="minorHAnsi"/>
          <w:lang w:val="en-SG" w:bidi="en-US"/>
        </w:rPr>
        <w:t xml:space="preserve"> </w:t>
      </w:r>
      <w:r w:rsidRPr="00DC1CAF">
        <w:rPr>
          <w:rFonts w:ascii="Calibri" w:eastAsia="Times New Roman" w:hAnsi="Calibri" w:cs="Calibri"/>
          <w:color w:val="222222"/>
        </w:rPr>
        <w:t xml:space="preserve">will report to the </w:t>
      </w:r>
      <w:r>
        <w:rPr>
          <w:rFonts w:ascii="Calibri" w:eastAsia="Times New Roman" w:hAnsi="Calibri" w:cs="Calibri"/>
          <w:color w:val="222222"/>
        </w:rPr>
        <w:t xml:space="preserve">Regional </w:t>
      </w:r>
      <w:r w:rsidRPr="00DC1CAF">
        <w:rPr>
          <w:rFonts w:ascii="Calibri" w:eastAsia="Times New Roman" w:hAnsi="Calibri" w:cs="Calibri"/>
          <w:color w:val="222222"/>
        </w:rPr>
        <w:t>Director</w:t>
      </w:r>
      <w:r>
        <w:rPr>
          <w:rFonts w:ascii="Calibri" w:eastAsia="Times New Roman" w:hAnsi="Calibri" w:cs="Calibri"/>
          <w:color w:val="222222"/>
        </w:rPr>
        <w:t>, Southeast Asia.</w:t>
      </w:r>
    </w:p>
    <w:p w:rsidR="00697C4A" w:rsidRDefault="00697C4A" w:rsidP="00697C4A">
      <w:pPr>
        <w:pStyle w:val="Style"/>
        <w:tabs>
          <w:tab w:val="left" w:pos="993"/>
        </w:tabs>
        <w:spacing w:line="276" w:lineRule="auto"/>
        <w:rPr>
          <w:rFonts w:asciiTheme="minorHAnsi" w:hAnsiTheme="minorHAnsi" w:cstheme="minorHAnsi"/>
          <w:b/>
          <w:sz w:val="22"/>
          <w:szCs w:val="22"/>
        </w:rPr>
      </w:pPr>
      <w:r w:rsidRPr="00DC1CAF">
        <w:rPr>
          <w:rFonts w:asciiTheme="minorHAnsi" w:hAnsiTheme="minorHAnsi" w:cstheme="minorHAnsi"/>
          <w:b/>
          <w:sz w:val="22"/>
          <w:szCs w:val="22"/>
        </w:rPr>
        <w:t>Term</w:t>
      </w:r>
    </w:p>
    <w:p w:rsidR="00697C4A" w:rsidRPr="00DC1CAF" w:rsidRDefault="00697C4A" w:rsidP="00697C4A">
      <w:pPr>
        <w:pStyle w:val="Style"/>
        <w:tabs>
          <w:tab w:val="left" w:pos="993"/>
        </w:tabs>
        <w:spacing w:line="276" w:lineRule="auto"/>
        <w:rPr>
          <w:rFonts w:asciiTheme="minorHAnsi" w:hAnsiTheme="minorHAnsi" w:cstheme="minorHAnsi"/>
          <w:b/>
          <w:sz w:val="22"/>
          <w:szCs w:val="22"/>
        </w:rPr>
      </w:pPr>
    </w:p>
    <w:p w:rsidR="00697C4A" w:rsidRPr="00B825EF" w:rsidRDefault="00697C4A" w:rsidP="00697C4A">
      <w:pPr>
        <w:pStyle w:val="Style"/>
        <w:tabs>
          <w:tab w:val="left" w:pos="993"/>
        </w:tabs>
        <w:spacing w:line="276" w:lineRule="auto"/>
        <w:jc w:val="both"/>
        <w:rPr>
          <w:rFonts w:asciiTheme="minorHAnsi" w:hAnsiTheme="minorHAnsi" w:cstheme="minorHAnsi"/>
          <w:b/>
          <w:sz w:val="22"/>
          <w:szCs w:val="22"/>
        </w:rPr>
      </w:pPr>
      <w:r w:rsidRPr="00DC1CAF">
        <w:rPr>
          <w:rFonts w:asciiTheme="minorHAnsi" w:hAnsiTheme="minorHAnsi" w:cstheme="minorHAnsi"/>
          <w:sz w:val="22"/>
          <w:szCs w:val="22"/>
        </w:rPr>
        <w:t xml:space="preserve">This engagement shall commence upon execution of this Agreement. The Agreement shall continue in full force and effect from </w:t>
      </w:r>
      <w:r>
        <w:rPr>
          <w:rFonts w:asciiTheme="minorHAnsi" w:hAnsiTheme="minorHAnsi" w:cstheme="minorHAnsi"/>
          <w:sz w:val="22"/>
          <w:szCs w:val="22"/>
        </w:rPr>
        <w:t>June 15</w:t>
      </w:r>
      <w:r w:rsidRPr="00DC1CAF">
        <w:rPr>
          <w:rFonts w:asciiTheme="minorHAnsi" w:hAnsiTheme="minorHAnsi" w:cstheme="minorHAnsi"/>
          <w:sz w:val="22"/>
          <w:szCs w:val="22"/>
        </w:rPr>
        <w:t>, 202</w:t>
      </w:r>
      <w:r>
        <w:rPr>
          <w:rFonts w:asciiTheme="minorHAnsi" w:hAnsiTheme="minorHAnsi" w:cstheme="minorHAnsi"/>
          <w:sz w:val="22"/>
          <w:szCs w:val="22"/>
        </w:rPr>
        <w:t>1</w:t>
      </w:r>
      <w:r w:rsidRPr="00DC1CAF">
        <w:rPr>
          <w:rFonts w:asciiTheme="minorHAnsi" w:hAnsiTheme="minorHAnsi" w:cstheme="minorHAnsi"/>
          <w:sz w:val="22"/>
          <w:szCs w:val="22"/>
        </w:rPr>
        <w:t xml:space="preserve"> to </w:t>
      </w:r>
      <w:r>
        <w:rPr>
          <w:rFonts w:asciiTheme="minorHAnsi" w:hAnsiTheme="minorHAnsi" w:cstheme="minorHAnsi"/>
          <w:sz w:val="22"/>
          <w:szCs w:val="22"/>
        </w:rPr>
        <w:t>June 14</w:t>
      </w:r>
      <w:r w:rsidRPr="00DC1CAF">
        <w:rPr>
          <w:rFonts w:asciiTheme="minorHAnsi" w:hAnsiTheme="minorHAnsi" w:cstheme="minorHAnsi"/>
          <w:sz w:val="22"/>
          <w:szCs w:val="22"/>
        </w:rPr>
        <w:t>, 202</w:t>
      </w:r>
      <w:r>
        <w:rPr>
          <w:rFonts w:asciiTheme="minorHAnsi" w:hAnsiTheme="minorHAnsi" w:cstheme="minorHAnsi"/>
          <w:sz w:val="22"/>
          <w:szCs w:val="22"/>
        </w:rPr>
        <w:t>2</w:t>
      </w:r>
      <w:r w:rsidRPr="00DC1CAF">
        <w:rPr>
          <w:rFonts w:asciiTheme="minorHAnsi" w:hAnsiTheme="minorHAnsi" w:cstheme="minorHAnsi"/>
          <w:sz w:val="22"/>
          <w:szCs w:val="22"/>
        </w:rPr>
        <w:t xml:space="preserve">. </w:t>
      </w:r>
    </w:p>
    <w:p w:rsidR="00046EBC" w:rsidRDefault="00046EBC"/>
    <w:sectPr w:rsidR="00046E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350A7"/>
    <w:multiLevelType w:val="hybridMultilevel"/>
    <w:tmpl w:val="5284F5D0"/>
    <w:lvl w:ilvl="0" w:tplc="EDFA101C">
      <w:start w:val="1"/>
      <w:numFmt w:val="bullet"/>
      <w:lvlText w:val=""/>
      <w:lvlJc w:val="left"/>
      <w:pPr>
        <w:ind w:left="1080" w:hanging="360"/>
      </w:pPr>
      <w:rPr>
        <w:rFonts w:ascii="Symbol" w:eastAsiaTheme="minorHAnsi" w:hAnsi="Symbo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1682392E"/>
    <w:multiLevelType w:val="hybridMultilevel"/>
    <w:tmpl w:val="2A7AD2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3074"/>
  </w:hdrShapeDefaults>
  <w:compat>
    <w:useFELayout/>
  </w:compat>
  <w:rsids>
    <w:rsidRoot w:val="00697C4A"/>
    <w:rsid w:val="00046EBC"/>
    <w:rsid w:val="00697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C4A"/>
    <w:pPr>
      <w:spacing w:after="160" w:line="259" w:lineRule="auto"/>
      <w:ind w:left="720"/>
      <w:contextualSpacing/>
    </w:pPr>
    <w:rPr>
      <w:lang w:val="en-CA" w:eastAsia="zh-CN"/>
    </w:rPr>
  </w:style>
  <w:style w:type="paragraph" w:customStyle="1" w:styleId="Style">
    <w:name w:val="Style"/>
    <w:rsid w:val="00697C4A"/>
    <w:pPr>
      <w:widowControl w:val="0"/>
      <w:autoSpaceDE w:val="0"/>
      <w:autoSpaceDN w:val="0"/>
      <w:adjustRightInd w:val="0"/>
      <w:spacing w:after="0" w:line="240" w:lineRule="auto"/>
    </w:pPr>
    <w:rPr>
      <w:rFonts w:ascii="Times" w:eastAsia="Times New Roman" w:hAnsi="Times" w:cs="Times"/>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287</Words>
  <Characters>1636</Characters>
  <Application>Microsoft Office Word</Application>
  <DocSecurity>0</DocSecurity>
  <Lines>13</Lines>
  <Paragraphs>3</Paragraphs>
  <ScaleCrop>false</ScaleCrop>
  <Company>Grizli777</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2021-05-05T06:57:00Z</dcterms:created>
  <dcterms:modified xsi:type="dcterms:W3CDTF">2021-05-05T07:03:00Z</dcterms:modified>
</cp:coreProperties>
</file>