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1B4" w:rsidRPr="000471B4" w:rsidRDefault="00DC0C53" w:rsidP="000471B4">
      <w:pPr>
        <w:rPr>
          <w:rFonts w:ascii="Book Antiqua" w:hAnsi="Book Antiqua"/>
          <w:b/>
          <w:bCs/>
          <w:sz w:val="24"/>
          <w:szCs w:val="24"/>
        </w:rPr>
      </w:pPr>
      <w:r w:rsidRPr="000471B4">
        <w:rPr>
          <w:rFonts w:ascii="Book Antiqua" w:hAnsi="Book Antiqua"/>
          <w:b/>
          <w:bCs/>
          <w:sz w:val="24"/>
          <w:szCs w:val="24"/>
        </w:rPr>
        <w:t>Background</w:t>
      </w:r>
    </w:p>
    <w:p w:rsidR="000471B4" w:rsidRPr="000471B4" w:rsidRDefault="000471B4" w:rsidP="000471B4">
      <w:pPr>
        <w:rPr>
          <w:rFonts w:ascii="Book Antiqua" w:hAnsi="Book Antiqua"/>
          <w:sz w:val="24"/>
          <w:szCs w:val="24"/>
        </w:rPr>
      </w:pPr>
      <w:r w:rsidRPr="000471B4">
        <w:rPr>
          <w:rFonts w:ascii="Book Antiqua" w:hAnsi="Book Antiqua"/>
          <w:sz w:val="24"/>
          <w:szCs w:val="24"/>
        </w:rPr>
        <w:t xml:space="preserve">Amazon Web Services (AWS) has requested a study and external report that describes how policy planners and regulators can enable public cloud adoption in health in the Asia Pacific Region and will provide examples of how healthcare systems have benefited from the adoption of public cloud. GOAL Understand the current knowledge and attitude toward the adoption and use of public cloud among key health IT policymakers and regulators in the Asia Pacific region </w:t>
      </w:r>
    </w:p>
    <w:p w:rsidR="000471B4" w:rsidRPr="000471B4" w:rsidRDefault="000471B4" w:rsidP="000471B4">
      <w:pPr>
        <w:rPr>
          <w:rFonts w:ascii="Book Antiqua" w:hAnsi="Book Antiqua"/>
          <w:sz w:val="24"/>
          <w:szCs w:val="24"/>
        </w:rPr>
      </w:pPr>
      <w:r w:rsidRPr="000471B4">
        <w:rPr>
          <w:rFonts w:ascii="Book Antiqua" w:hAnsi="Book Antiqua"/>
          <w:b/>
          <w:bCs/>
          <w:sz w:val="24"/>
          <w:szCs w:val="24"/>
        </w:rPr>
        <w:t>TARGET MARKETS</w:t>
      </w:r>
      <w:r w:rsidRPr="000471B4">
        <w:rPr>
          <w:rFonts w:ascii="Book Antiqua" w:hAnsi="Book Antiqua"/>
          <w:sz w:val="24"/>
          <w:szCs w:val="24"/>
        </w:rPr>
        <w:t xml:space="preserve"> First priority: Korea, Singapore, India; Second priority: Japan, Indonesia, Thailand, Malaysia, Vietnam, Australia, New Zealand; Third priority: Remainder of ASEAN, Bangladesh, </w:t>
      </w:r>
      <w:proofErr w:type="gramStart"/>
      <w:r w:rsidRPr="000471B4">
        <w:rPr>
          <w:rFonts w:ascii="Book Antiqua" w:hAnsi="Book Antiqua"/>
          <w:sz w:val="24"/>
          <w:szCs w:val="24"/>
        </w:rPr>
        <w:t>Sri</w:t>
      </w:r>
      <w:proofErr w:type="gramEnd"/>
      <w:r w:rsidRPr="000471B4">
        <w:rPr>
          <w:rFonts w:ascii="Book Antiqua" w:hAnsi="Book Antiqua"/>
          <w:sz w:val="24"/>
          <w:szCs w:val="24"/>
        </w:rPr>
        <w:t xml:space="preserve"> Lanka</w:t>
      </w:r>
    </w:p>
    <w:p w:rsidR="000471B4" w:rsidRPr="000471B4" w:rsidRDefault="00DC0C53" w:rsidP="000471B4">
      <w:pPr>
        <w:rPr>
          <w:rFonts w:ascii="Book Antiqua" w:hAnsi="Book Antiqua"/>
          <w:b/>
          <w:bCs/>
          <w:sz w:val="24"/>
          <w:szCs w:val="24"/>
        </w:rPr>
      </w:pPr>
      <w:r w:rsidRPr="000471B4">
        <w:rPr>
          <w:rFonts w:ascii="Book Antiqua" w:hAnsi="Book Antiqua"/>
          <w:b/>
          <w:bCs/>
          <w:sz w:val="24"/>
          <w:szCs w:val="24"/>
        </w:rPr>
        <w:t>Scope of work</w:t>
      </w:r>
    </w:p>
    <w:p w:rsidR="000471B4" w:rsidRPr="000471B4" w:rsidRDefault="000471B4" w:rsidP="000471B4">
      <w:pPr>
        <w:rPr>
          <w:rFonts w:ascii="Book Antiqua" w:hAnsi="Book Antiqua"/>
          <w:sz w:val="24"/>
          <w:szCs w:val="24"/>
        </w:rPr>
      </w:pPr>
      <w:r w:rsidRPr="000471B4">
        <w:rPr>
          <w:rFonts w:ascii="Book Antiqua" w:hAnsi="Book Antiqua"/>
          <w:sz w:val="24"/>
          <w:szCs w:val="24"/>
        </w:rPr>
        <w:t xml:space="preserve">The </w:t>
      </w:r>
      <w:r w:rsidR="00DC0C53">
        <w:rPr>
          <w:rFonts w:ascii="Book Antiqua" w:hAnsi="Book Antiqua"/>
          <w:sz w:val="24"/>
          <w:szCs w:val="24"/>
        </w:rPr>
        <w:t>service provider</w:t>
      </w:r>
      <w:r w:rsidRPr="000471B4">
        <w:rPr>
          <w:rFonts w:ascii="Book Antiqua" w:hAnsi="Book Antiqua"/>
          <w:sz w:val="24"/>
          <w:szCs w:val="24"/>
        </w:rPr>
        <w:t xml:space="preserve"> will carry out the following scope of work for the duration of the Amazon Web Services Project in accordance with the deliverable and deadlines for the project. The estimated days calculated below is for reference only but may require more or less time to complete. Each day is equivalent to an estimated 8 hours of work, which can be separated across work days.</w:t>
      </w:r>
    </w:p>
    <w:p w:rsidR="000471B4" w:rsidRPr="000471B4" w:rsidRDefault="000471B4" w:rsidP="000471B4">
      <w:pPr>
        <w:rPr>
          <w:rFonts w:ascii="Book Antiqua" w:hAnsi="Book Antiqua"/>
          <w:sz w:val="24"/>
          <w:szCs w:val="24"/>
        </w:rPr>
      </w:pPr>
      <w:r w:rsidRPr="000471B4">
        <w:rPr>
          <w:rFonts w:ascii="Book Antiqua" w:hAnsi="Book Antiqua"/>
          <w:sz w:val="24"/>
          <w:szCs w:val="24"/>
        </w:rPr>
        <w:t xml:space="preserve">This SOW covers the following areas: </w:t>
      </w:r>
    </w:p>
    <w:p w:rsidR="000471B4" w:rsidRPr="003366C6" w:rsidRDefault="000471B4" w:rsidP="000471B4">
      <w:pPr>
        <w:pStyle w:val="ListParagraph"/>
        <w:numPr>
          <w:ilvl w:val="0"/>
          <w:numId w:val="1"/>
        </w:numPr>
        <w:spacing w:after="160" w:line="259" w:lineRule="auto"/>
        <w:contextualSpacing/>
        <w:rPr>
          <w:b/>
          <w:bCs/>
          <w:sz w:val="24"/>
          <w:szCs w:val="24"/>
        </w:rPr>
      </w:pPr>
      <w:r w:rsidRPr="003366C6">
        <w:rPr>
          <w:b/>
          <w:bCs/>
          <w:sz w:val="24"/>
          <w:szCs w:val="24"/>
        </w:rPr>
        <w:t>Ongoing Project management and client communications (est. days = 6 days)</w:t>
      </w:r>
    </w:p>
    <w:p w:rsidR="000471B4" w:rsidRPr="003366C6" w:rsidRDefault="000471B4" w:rsidP="000471B4">
      <w:pPr>
        <w:pStyle w:val="ListParagraph"/>
        <w:rPr>
          <w:b/>
          <w:bCs/>
          <w:sz w:val="24"/>
          <w:szCs w:val="24"/>
        </w:rPr>
      </w:pPr>
      <w:r w:rsidRPr="003366C6">
        <w:rPr>
          <w:sz w:val="24"/>
          <w:szCs w:val="24"/>
        </w:rPr>
        <w:t xml:space="preserve">The research consultant will attend internal weekly meetings organized jointly with project lead. </w:t>
      </w:r>
    </w:p>
    <w:p w:rsidR="000471B4" w:rsidRPr="003366C6" w:rsidRDefault="000471B4" w:rsidP="000471B4">
      <w:pPr>
        <w:pStyle w:val="ListParagraph"/>
        <w:rPr>
          <w:sz w:val="24"/>
          <w:szCs w:val="24"/>
        </w:rPr>
      </w:pPr>
      <w:r w:rsidRPr="003366C6">
        <w:rPr>
          <w:sz w:val="24"/>
          <w:szCs w:val="24"/>
        </w:rPr>
        <w:t xml:space="preserve">The research consultant will attend all AWS client </w:t>
      </w:r>
      <w:proofErr w:type="spellStart"/>
      <w:r w:rsidRPr="003366C6">
        <w:rPr>
          <w:sz w:val="24"/>
          <w:szCs w:val="24"/>
        </w:rPr>
        <w:t>touchpoints</w:t>
      </w:r>
      <w:proofErr w:type="spellEnd"/>
      <w:r w:rsidRPr="003366C6">
        <w:rPr>
          <w:sz w:val="24"/>
          <w:szCs w:val="24"/>
        </w:rPr>
        <w:t>.</w:t>
      </w:r>
    </w:p>
    <w:p w:rsidR="000471B4" w:rsidRPr="003366C6" w:rsidRDefault="000471B4" w:rsidP="000471B4">
      <w:pPr>
        <w:pStyle w:val="ListParagraph"/>
        <w:rPr>
          <w:sz w:val="24"/>
          <w:szCs w:val="24"/>
        </w:rPr>
      </w:pPr>
    </w:p>
    <w:p w:rsidR="000471B4" w:rsidRPr="003366C6" w:rsidRDefault="000471B4" w:rsidP="000471B4">
      <w:pPr>
        <w:pStyle w:val="ListParagraph"/>
        <w:numPr>
          <w:ilvl w:val="0"/>
          <w:numId w:val="1"/>
        </w:numPr>
        <w:spacing w:after="160" w:line="259" w:lineRule="auto"/>
        <w:contextualSpacing/>
        <w:rPr>
          <w:b/>
          <w:bCs/>
          <w:sz w:val="24"/>
          <w:szCs w:val="24"/>
        </w:rPr>
      </w:pPr>
      <w:r w:rsidRPr="003366C6">
        <w:rPr>
          <w:b/>
          <w:bCs/>
          <w:sz w:val="24"/>
          <w:szCs w:val="24"/>
        </w:rPr>
        <w:t>Desktop Research for Phase I-IV deliverables (est. days = 17 days)</w:t>
      </w:r>
    </w:p>
    <w:p w:rsidR="000471B4" w:rsidRPr="003366C6" w:rsidRDefault="000471B4" w:rsidP="000471B4">
      <w:pPr>
        <w:pStyle w:val="ListParagraph"/>
        <w:rPr>
          <w:sz w:val="24"/>
          <w:szCs w:val="24"/>
        </w:rPr>
      </w:pPr>
      <w:r w:rsidRPr="003366C6">
        <w:rPr>
          <w:sz w:val="24"/>
          <w:szCs w:val="24"/>
        </w:rPr>
        <w:t xml:space="preserve">The research consultant will provide a landscape assessment of the cloud and digital health policy landscape for four countries: </w:t>
      </w:r>
      <w:r w:rsidRPr="003366C6">
        <w:rPr>
          <w:b/>
          <w:bCs/>
          <w:sz w:val="24"/>
          <w:szCs w:val="24"/>
        </w:rPr>
        <w:t>India, Australia, New Zealand, and Sri La</w:t>
      </w:r>
      <w:r w:rsidRPr="003366C6">
        <w:rPr>
          <w:sz w:val="24"/>
          <w:szCs w:val="24"/>
        </w:rPr>
        <w:t xml:space="preserve">nka working with and according to the template and guidelines provided by the ACCESS Health Southeast Asia team. The first tranche of desktop research will be used to provide the initial findings will be provided for Phase I review and then for subsequent deliverables. </w:t>
      </w:r>
    </w:p>
    <w:p w:rsidR="000471B4" w:rsidRDefault="000471B4" w:rsidP="000471B4">
      <w:pPr>
        <w:pStyle w:val="ListParagraph"/>
        <w:rPr>
          <w:sz w:val="24"/>
          <w:szCs w:val="24"/>
        </w:rPr>
      </w:pPr>
    </w:p>
    <w:p w:rsidR="006E18A7" w:rsidRPr="003366C6" w:rsidRDefault="006E18A7" w:rsidP="006E18A7">
      <w:pPr>
        <w:pStyle w:val="ListParagraph"/>
        <w:numPr>
          <w:ilvl w:val="0"/>
          <w:numId w:val="1"/>
        </w:numPr>
        <w:spacing w:after="160" w:line="259" w:lineRule="auto"/>
        <w:contextualSpacing/>
        <w:rPr>
          <w:b/>
          <w:bCs/>
          <w:sz w:val="24"/>
          <w:szCs w:val="24"/>
        </w:rPr>
      </w:pPr>
      <w:r w:rsidRPr="003366C6">
        <w:rPr>
          <w:b/>
          <w:bCs/>
          <w:sz w:val="24"/>
          <w:szCs w:val="24"/>
        </w:rPr>
        <w:t>External Interviews = (est. days = 13]</w:t>
      </w:r>
    </w:p>
    <w:p w:rsidR="006E18A7" w:rsidRPr="003366C6" w:rsidRDefault="006E18A7" w:rsidP="006E18A7">
      <w:pPr>
        <w:pStyle w:val="ListParagraph"/>
        <w:rPr>
          <w:b/>
          <w:bCs/>
          <w:sz w:val="24"/>
          <w:szCs w:val="24"/>
        </w:rPr>
      </w:pPr>
      <w:r w:rsidRPr="003366C6">
        <w:rPr>
          <w:sz w:val="24"/>
          <w:szCs w:val="24"/>
        </w:rPr>
        <w:t xml:space="preserve">The research consultant will conduct interviews for project in accordance with AWS project scope in four countries: </w:t>
      </w:r>
      <w:r w:rsidRPr="003366C6">
        <w:rPr>
          <w:b/>
          <w:bCs/>
          <w:sz w:val="24"/>
          <w:szCs w:val="24"/>
        </w:rPr>
        <w:t>India, Australia, New Zealand, and Sri Lanka.</w:t>
      </w:r>
    </w:p>
    <w:p w:rsidR="006E18A7" w:rsidRPr="003366C6" w:rsidRDefault="006E18A7" w:rsidP="006E18A7">
      <w:pPr>
        <w:pStyle w:val="ListParagraph"/>
        <w:rPr>
          <w:b/>
          <w:bCs/>
          <w:sz w:val="24"/>
          <w:szCs w:val="24"/>
        </w:rPr>
      </w:pPr>
    </w:p>
    <w:p w:rsidR="006E18A7" w:rsidRPr="003366C6" w:rsidRDefault="006E18A7" w:rsidP="006E18A7">
      <w:pPr>
        <w:pStyle w:val="ListParagraph"/>
        <w:numPr>
          <w:ilvl w:val="0"/>
          <w:numId w:val="1"/>
        </w:numPr>
        <w:spacing w:after="160" w:line="259" w:lineRule="auto"/>
        <w:contextualSpacing/>
        <w:rPr>
          <w:b/>
          <w:bCs/>
          <w:sz w:val="24"/>
          <w:szCs w:val="24"/>
        </w:rPr>
      </w:pPr>
      <w:r w:rsidRPr="003366C6">
        <w:rPr>
          <w:b/>
          <w:bCs/>
          <w:sz w:val="24"/>
          <w:szCs w:val="24"/>
        </w:rPr>
        <w:t>Development of Deliverables [est. 27 days]</w:t>
      </w:r>
    </w:p>
    <w:p w:rsidR="006E18A7" w:rsidRPr="003366C6" w:rsidRDefault="006E18A7" w:rsidP="006E18A7">
      <w:pPr>
        <w:pStyle w:val="ListParagraph"/>
        <w:rPr>
          <w:sz w:val="24"/>
          <w:szCs w:val="24"/>
        </w:rPr>
      </w:pPr>
      <w:r w:rsidRPr="003366C6">
        <w:rPr>
          <w:sz w:val="24"/>
          <w:szCs w:val="24"/>
        </w:rPr>
        <w:lastRenderedPageBreak/>
        <w:t xml:space="preserve">The research consultant will work with project team to develop the final deliverables for the project, specifically the Phase I PPT deck, Phase 3 PPT deck, Phase 4 draft report, and Phase 4 final report. </w:t>
      </w:r>
    </w:p>
    <w:p w:rsidR="006E18A7" w:rsidRPr="003366C6" w:rsidRDefault="006E18A7" w:rsidP="006E18A7">
      <w:pPr>
        <w:pStyle w:val="ListParagraph"/>
        <w:rPr>
          <w:sz w:val="24"/>
          <w:szCs w:val="24"/>
        </w:rPr>
      </w:pPr>
    </w:p>
    <w:p w:rsidR="006E18A7" w:rsidRPr="003366C6" w:rsidRDefault="006E18A7" w:rsidP="006E18A7">
      <w:pPr>
        <w:pStyle w:val="ListParagraph"/>
        <w:numPr>
          <w:ilvl w:val="0"/>
          <w:numId w:val="1"/>
        </w:numPr>
        <w:spacing w:after="160" w:line="259" w:lineRule="auto"/>
        <w:contextualSpacing/>
        <w:rPr>
          <w:b/>
          <w:bCs/>
          <w:sz w:val="24"/>
          <w:szCs w:val="24"/>
        </w:rPr>
      </w:pPr>
      <w:r w:rsidRPr="003366C6">
        <w:rPr>
          <w:b/>
          <w:bCs/>
          <w:sz w:val="24"/>
          <w:szCs w:val="24"/>
        </w:rPr>
        <w:t>Technical expertise guidance [est. 7 days]</w:t>
      </w:r>
    </w:p>
    <w:p w:rsidR="006E18A7" w:rsidRPr="003366C6" w:rsidRDefault="006E18A7" w:rsidP="006E18A7">
      <w:pPr>
        <w:pStyle w:val="ListParagraph"/>
        <w:rPr>
          <w:sz w:val="24"/>
          <w:szCs w:val="24"/>
        </w:rPr>
      </w:pPr>
      <w:r w:rsidRPr="003366C6">
        <w:rPr>
          <w:sz w:val="24"/>
          <w:szCs w:val="24"/>
        </w:rPr>
        <w:t xml:space="preserve">The technical advisory team will provide guidance to the project team and attend critical meetings with the client, as follows: </w:t>
      </w:r>
    </w:p>
    <w:p w:rsidR="006E18A7" w:rsidRPr="003366C6" w:rsidRDefault="006E18A7" w:rsidP="006E18A7">
      <w:pPr>
        <w:pStyle w:val="ListParagraph"/>
        <w:numPr>
          <w:ilvl w:val="0"/>
          <w:numId w:val="2"/>
        </w:numPr>
        <w:spacing w:after="160" w:line="259" w:lineRule="auto"/>
        <w:contextualSpacing/>
        <w:rPr>
          <w:sz w:val="24"/>
          <w:szCs w:val="24"/>
        </w:rPr>
      </w:pPr>
      <w:r w:rsidRPr="003366C6">
        <w:rPr>
          <w:sz w:val="24"/>
          <w:szCs w:val="24"/>
        </w:rPr>
        <w:t xml:space="preserve">Weekly </w:t>
      </w:r>
      <w:proofErr w:type="spellStart"/>
      <w:r w:rsidRPr="003366C6">
        <w:rPr>
          <w:sz w:val="24"/>
          <w:szCs w:val="24"/>
        </w:rPr>
        <w:t>touchpoint</w:t>
      </w:r>
      <w:proofErr w:type="spellEnd"/>
      <w:r w:rsidRPr="003366C6">
        <w:rPr>
          <w:sz w:val="24"/>
          <w:szCs w:val="24"/>
        </w:rPr>
        <w:t xml:space="preserve"> to provide project team advice and guidance – 1 hour per week for each of the 2 technical advisors</w:t>
      </w:r>
    </w:p>
    <w:p w:rsidR="006E18A7" w:rsidRPr="003366C6" w:rsidRDefault="006E18A7" w:rsidP="006E18A7">
      <w:pPr>
        <w:pStyle w:val="ListParagraph"/>
        <w:numPr>
          <w:ilvl w:val="0"/>
          <w:numId w:val="2"/>
        </w:numPr>
        <w:spacing w:after="160" w:line="259" w:lineRule="auto"/>
        <w:contextualSpacing/>
        <w:rPr>
          <w:sz w:val="24"/>
          <w:szCs w:val="24"/>
        </w:rPr>
      </w:pPr>
      <w:r w:rsidRPr="003366C6">
        <w:rPr>
          <w:sz w:val="24"/>
          <w:szCs w:val="24"/>
        </w:rPr>
        <w:t xml:space="preserve">Attend client </w:t>
      </w:r>
      <w:proofErr w:type="spellStart"/>
      <w:r w:rsidRPr="003366C6">
        <w:rPr>
          <w:sz w:val="24"/>
          <w:szCs w:val="24"/>
        </w:rPr>
        <w:t>touchpoints</w:t>
      </w:r>
      <w:proofErr w:type="spellEnd"/>
      <w:r w:rsidRPr="003366C6">
        <w:rPr>
          <w:sz w:val="24"/>
          <w:szCs w:val="24"/>
        </w:rPr>
        <w:t xml:space="preserve"> for Phase 3, Phase 4, and Phase 5 review presentations</w:t>
      </w:r>
    </w:p>
    <w:p w:rsidR="006E18A7" w:rsidRDefault="006E18A7" w:rsidP="006E18A7">
      <w:pPr>
        <w:pStyle w:val="ListParagraph"/>
        <w:numPr>
          <w:ilvl w:val="0"/>
          <w:numId w:val="2"/>
        </w:numPr>
        <w:spacing w:after="160" w:line="259" w:lineRule="auto"/>
        <w:contextualSpacing/>
        <w:rPr>
          <w:sz w:val="24"/>
          <w:szCs w:val="24"/>
        </w:rPr>
      </w:pPr>
      <w:r w:rsidRPr="003366C6">
        <w:rPr>
          <w:sz w:val="24"/>
          <w:szCs w:val="24"/>
        </w:rPr>
        <w:t>Review of the draft whitepaper report</w:t>
      </w:r>
    </w:p>
    <w:p w:rsidR="00742B4B" w:rsidRDefault="00742B4B" w:rsidP="007171D7">
      <w:pPr>
        <w:spacing w:after="160" w:line="259" w:lineRule="auto"/>
        <w:contextualSpacing/>
        <w:rPr>
          <w:rFonts w:ascii="Book Antiqua" w:hAnsi="Book Antiqua"/>
          <w:b/>
          <w:sz w:val="24"/>
          <w:szCs w:val="24"/>
        </w:rPr>
      </w:pPr>
    </w:p>
    <w:p w:rsidR="007171D7" w:rsidRPr="007171D7" w:rsidRDefault="007171D7" w:rsidP="007171D7">
      <w:pPr>
        <w:spacing w:after="160" w:line="259" w:lineRule="auto"/>
        <w:contextualSpacing/>
        <w:rPr>
          <w:rFonts w:ascii="Book Antiqua" w:hAnsi="Book Antiqua"/>
          <w:b/>
          <w:sz w:val="24"/>
          <w:szCs w:val="24"/>
        </w:rPr>
      </w:pPr>
      <w:r w:rsidRPr="007171D7">
        <w:rPr>
          <w:rFonts w:ascii="Book Antiqua" w:hAnsi="Book Antiqua"/>
          <w:b/>
          <w:sz w:val="24"/>
          <w:szCs w:val="24"/>
        </w:rPr>
        <w:t>Contract Value</w:t>
      </w:r>
    </w:p>
    <w:p w:rsidR="007171D7" w:rsidRPr="00742B4B" w:rsidRDefault="007171D7" w:rsidP="00742B4B">
      <w:pPr>
        <w:pStyle w:val="NoSpacing"/>
        <w:rPr>
          <w:rFonts w:ascii="Book Antiqua" w:hAnsi="Book Antiqua"/>
          <w:sz w:val="24"/>
          <w:szCs w:val="24"/>
        </w:rPr>
      </w:pPr>
      <w:r w:rsidRPr="00742B4B">
        <w:rPr>
          <w:rFonts w:ascii="Book Antiqua" w:hAnsi="Book Antiqua"/>
          <w:sz w:val="24"/>
          <w:szCs w:val="24"/>
        </w:rPr>
        <w:t>The total contract value for ACCESS Health International is USD 20,000.</w:t>
      </w:r>
    </w:p>
    <w:p w:rsidR="00742B4B" w:rsidRPr="00742B4B" w:rsidRDefault="00742B4B" w:rsidP="00742B4B">
      <w:pPr>
        <w:pStyle w:val="NoSpacing"/>
        <w:rPr>
          <w:rFonts w:ascii="Book Antiqua" w:hAnsi="Book Antiqua"/>
          <w:sz w:val="24"/>
          <w:szCs w:val="24"/>
        </w:rPr>
      </w:pPr>
    </w:p>
    <w:p w:rsidR="007171D7" w:rsidRPr="00742B4B" w:rsidRDefault="007171D7" w:rsidP="00742B4B">
      <w:pPr>
        <w:pStyle w:val="NoSpacing"/>
        <w:rPr>
          <w:rFonts w:ascii="Book Antiqua" w:hAnsi="Book Antiqua"/>
          <w:sz w:val="24"/>
          <w:szCs w:val="24"/>
        </w:rPr>
      </w:pPr>
      <w:r w:rsidRPr="00742B4B">
        <w:rPr>
          <w:rFonts w:ascii="Book Antiqua" w:hAnsi="Book Antiqua"/>
          <w:sz w:val="24"/>
          <w:szCs w:val="24"/>
        </w:rPr>
        <w:t>Revenue share agreed between the Foundation and Service Provider is as follows</w:t>
      </w:r>
    </w:p>
    <w:p w:rsidR="007171D7" w:rsidRPr="00742B4B" w:rsidRDefault="007171D7" w:rsidP="00742B4B">
      <w:pPr>
        <w:pStyle w:val="NoSpacing"/>
        <w:rPr>
          <w:rFonts w:ascii="Book Antiqua" w:hAnsi="Book Antiqua"/>
          <w:sz w:val="24"/>
          <w:szCs w:val="24"/>
        </w:rPr>
      </w:pPr>
    </w:p>
    <w:p w:rsidR="007171D7" w:rsidRPr="00742B4B" w:rsidRDefault="007171D7" w:rsidP="00742B4B">
      <w:pPr>
        <w:pStyle w:val="NoSpacing"/>
        <w:rPr>
          <w:rFonts w:ascii="Book Antiqua" w:hAnsi="Book Antiqua"/>
          <w:sz w:val="24"/>
          <w:szCs w:val="24"/>
        </w:rPr>
      </w:pPr>
      <w:r w:rsidRPr="00742B4B">
        <w:rPr>
          <w:rFonts w:ascii="Book Antiqua" w:hAnsi="Book Antiqua"/>
          <w:sz w:val="24"/>
          <w:szCs w:val="24"/>
        </w:rPr>
        <w:t>ACCESS Health International</w:t>
      </w:r>
      <w:r w:rsidR="00541515">
        <w:rPr>
          <w:rFonts w:ascii="Book Antiqua" w:hAnsi="Book Antiqua"/>
          <w:sz w:val="24"/>
          <w:szCs w:val="24"/>
        </w:rPr>
        <w:t>, Inc:</w:t>
      </w:r>
      <w:r w:rsidRPr="00742B4B">
        <w:rPr>
          <w:rFonts w:ascii="Book Antiqua" w:hAnsi="Book Antiqua"/>
          <w:sz w:val="24"/>
          <w:szCs w:val="24"/>
        </w:rPr>
        <w:t xml:space="preserve"> 53%</w:t>
      </w:r>
    </w:p>
    <w:p w:rsidR="00742B4B" w:rsidRPr="00742B4B" w:rsidRDefault="00742B4B" w:rsidP="00742B4B">
      <w:pPr>
        <w:pStyle w:val="NoSpacing"/>
        <w:rPr>
          <w:rFonts w:ascii="Book Antiqua" w:hAnsi="Book Antiqua"/>
          <w:sz w:val="24"/>
          <w:szCs w:val="24"/>
        </w:rPr>
      </w:pPr>
      <w:r w:rsidRPr="00742B4B">
        <w:rPr>
          <w:rFonts w:ascii="Book Antiqua" w:hAnsi="Book Antiqua"/>
          <w:sz w:val="24"/>
          <w:szCs w:val="24"/>
        </w:rPr>
        <w:t>Health Care Services</w:t>
      </w:r>
      <w:r w:rsidR="00541515">
        <w:rPr>
          <w:rFonts w:ascii="Book Antiqua" w:hAnsi="Book Antiqua"/>
          <w:sz w:val="24"/>
          <w:szCs w:val="24"/>
        </w:rPr>
        <w:t xml:space="preserve"> Private Limited</w:t>
      </w:r>
      <w:r w:rsidRPr="00742B4B">
        <w:rPr>
          <w:rFonts w:ascii="Book Antiqua" w:hAnsi="Book Antiqua"/>
          <w:sz w:val="24"/>
          <w:szCs w:val="24"/>
        </w:rPr>
        <w:t>: 47%</w:t>
      </w:r>
    </w:p>
    <w:p w:rsidR="007171D7" w:rsidRPr="00742B4B" w:rsidRDefault="007171D7" w:rsidP="00742B4B">
      <w:pPr>
        <w:pStyle w:val="NoSpacing"/>
        <w:rPr>
          <w:rFonts w:ascii="Book Antiqua" w:hAnsi="Book Antiqua"/>
          <w:sz w:val="24"/>
          <w:szCs w:val="24"/>
        </w:rPr>
      </w:pPr>
    </w:p>
    <w:p w:rsidR="00742B4B" w:rsidRPr="00742B4B" w:rsidRDefault="00742B4B" w:rsidP="00742B4B">
      <w:pPr>
        <w:pStyle w:val="NoSpacing"/>
        <w:rPr>
          <w:rFonts w:ascii="Book Antiqua" w:hAnsi="Book Antiqua"/>
          <w:b/>
          <w:sz w:val="24"/>
          <w:szCs w:val="24"/>
        </w:rPr>
      </w:pPr>
    </w:p>
    <w:p w:rsidR="00ED068D" w:rsidRDefault="007171D7" w:rsidP="00742B4B">
      <w:pPr>
        <w:pStyle w:val="NoSpacing"/>
        <w:rPr>
          <w:rFonts w:ascii="Book Antiqua" w:hAnsi="Book Antiqua"/>
          <w:b/>
          <w:sz w:val="24"/>
          <w:szCs w:val="24"/>
        </w:rPr>
      </w:pPr>
      <w:r w:rsidRPr="00742B4B">
        <w:rPr>
          <w:rFonts w:ascii="Book Antiqua" w:hAnsi="Book Antiqua"/>
          <w:b/>
          <w:sz w:val="24"/>
          <w:szCs w:val="24"/>
        </w:rPr>
        <w:t>Service Fee</w:t>
      </w:r>
    </w:p>
    <w:p w:rsidR="00742B4B" w:rsidRPr="00742B4B" w:rsidRDefault="00742B4B" w:rsidP="00742B4B">
      <w:pPr>
        <w:pStyle w:val="NoSpacing"/>
        <w:rPr>
          <w:rFonts w:ascii="Book Antiqua" w:hAnsi="Book Antiqua"/>
          <w:b/>
          <w:sz w:val="24"/>
          <w:szCs w:val="24"/>
        </w:rPr>
      </w:pPr>
    </w:p>
    <w:p w:rsidR="006E18A7" w:rsidRDefault="006E18A7" w:rsidP="006E18A7">
      <w:pPr>
        <w:spacing w:after="160" w:line="259" w:lineRule="auto"/>
        <w:contextualSpacing/>
        <w:rPr>
          <w:rFonts w:ascii="Book Antiqua" w:hAnsi="Book Antiqua"/>
          <w:sz w:val="24"/>
          <w:szCs w:val="24"/>
        </w:rPr>
      </w:pPr>
      <w:r w:rsidRPr="006E18A7">
        <w:rPr>
          <w:rFonts w:ascii="Book Antiqua" w:hAnsi="Book Antiqua"/>
          <w:sz w:val="24"/>
          <w:szCs w:val="24"/>
        </w:rPr>
        <w:t xml:space="preserve">The total agreed </w:t>
      </w:r>
      <w:r w:rsidR="007171D7">
        <w:rPr>
          <w:rFonts w:ascii="Book Antiqua" w:hAnsi="Book Antiqua"/>
          <w:sz w:val="24"/>
          <w:szCs w:val="24"/>
        </w:rPr>
        <w:t>service fee</w:t>
      </w:r>
      <w:r w:rsidRPr="006E18A7">
        <w:rPr>
          <w:rFonts w:ascii="Book Antiqua" w:hAnsi="Book Antiqua"/>
          <w:sz w:val="24"/>
          <w:szCs w:val="24"/>
        </w:rPr>
        <w:t xml:space="preserve"> of the project as per the scope defined above</w:t>
      </w:r>
      <w:r w:rsidR="007171D7">
        <w:rPr>
          <w:rFonts w:ascii="Book Antiqua" w:hAnsi="Book Antiqua"/>
          <w:sz w:val="24"/>
          <w:szCs w:val="24"/>
        </w:rPr>
        <w:t xml:space="preserve"> for Service Provider is</w:t>
      </w:r>
      <w:r w:rsidRPr="006E18A7">
        <w:rPr>
          <w:rFonts w:ascii="Book Antiqua" w:hAnsi="Book Antiqua"/>
          <w:sz w:val="24"/>
          <w:szCs w:val="24"/>
        </w:rPr>
        <w:t xml:space="preserve"> USD 9,400 inclusive of taxes.</w:t>
      </w:r>
    </w:p>
    <w:p w:rsidR="007171D7" w:rsidRDefault="007171D7" w:rsidP="006E18A7">
      <w:pPr>
        <w:spacing w:after="160" w:line="259" w:lineRule="auto"/>
        <w:contextualSpacing/>
        <w:rPr>
          <w:rFonts w:ascii="Book Antiqua" w:hAnsi="Book Antiqua"/>
          <w:sz w:val="24"/>
          <w:szCs w:val="24"/>
        </w:rPr>
      </w:pPr>
    </w:p>
    <w:p w:rsidR="006E18A7" w:rsidRDefault="006E18A7" w:rsidP="006E18A7">
      <w:pPr>
        <w:spacing w:after="160" w:line="259" w:lineRule="auto"/>
        <w:contextualSpacing/>
        <w:rPr>
          <w:rFonts w:ascii="Book Antiqua" w:hAnsi="Book Antiqua"/>
          <w:sz w:val="24"/>
          <w:szCs w:val="24"/>
        </w:rPr>
      </w:pPr>
    </w:p>
    <w:p w:rsidR="006E18A7" w:rsidRPr="006E18A7" w:rsidRDefault="006E18A7" w:rsidP="006E18A7">
      <w:pPr>
        <w:spacing w:after="160" w:line="259" w:lineRule="auto"/>
        <w:contextualSpacing/>
        <w:rPr>
          <w:rFonts w:ascii="Book Antiqua" w:hAnsi="Book Antiqua"/>
          <w:b/>
          <w:sz w:val="24"/>
          <w:szCs w:val="24"/>
        </w:rPr>
      </w:pPr>
      <w:r w:rsidRPr="006E18A7">
        <w:rPr>
          <w:rFonts w:ascii="Book Antiqua" w:hAnsi="Book Antiqua"/>
          <w:b/>
          <w:sz w:val="24"/>
          <w:szCs w:val="24"/>
        </w:rPr>
        <w:t>Term</w:t>
      </w:r>
    </w:p>
    <w:p w:rsidR="006E18A7" w:rsidRPr="006E18A7" w:rsidRDefault="006E18A7" w:rsidP="006E18A7">
      <w:pPr>
        <w:spacing w:after="160" w:line="259" w:lineRule="auto"/>
        <w:contextualSpacing/>
        <w:rPr>
          <w:rFonts w:ascii="Book Antiqua" w:hAnsi="Book Antiqua"/>
          <w:sz w:val="24"/>
          <w:szCs w:val="24"/>
        </w:rPr>
      </w:pPr>
    </w:p>
    <w:p w:rsidR="006E18A7" w:rsidRPr="006E18A7" w:rsidRDefault="006E18A7" w:rsidP="006E18A7">
      <w:pPr>
        <w:rPr>
          <w:rFonts w:ascii="Book Antiqua" w:hAnsi="Book Antiqua"/>
          <w:sz w:val="24"/>
          <w:szCs w:val="24"/>
        </w:rPr>
      </w:pPr>
      <w:r w:rsidRPr="006E18A7">
        <w:rPr>
          <w:rFonts w:ascii="Book Antiqua" w:hAnsi="Book Antiqua" w:cs="Arial"/>
          <w:sz w:val="24"/>
          <w:szCs w:val="24"/>
        </w:rPr>
        <w:t xml:space="preserve">This engagement shall commence upon execution of this Agreement. The Agreement shall continue in full force and is effect from </w:t>
      </w:r>
      <w:r w:rsidRPr="006E18A7">
        <w:rPr>
          <w:rFonts w:ascii="Book Antiqua" w:hAnsi="Book Antiqua" w:cs="Arial"/>
          <w:b/>
          <w:sz w:val="24"/>
          <w:szCs w:val="24"/>
        </w:rPr>
        <w:t>June 28, 2021</w:t>
      </w:r>
      <w:r w:rsidRPr="006E18A7">
        <w:rPr>
          <w:rFonts w:ascii="Book Antiqua" w:hAnsi="Book Antiqua" w:cs="Arial"/>
          <w:sz w:val="24"/>
          <w:szCs w:val="24"/>
        </w:rPr>
        <w:t>.</w:t>
      </w:r>
    </w:p>
    <w:p w:rsidR="006E18A7" w:rsidRPr="006E18A7" w:rsidRDefault="006E18A7" w:rsidP="006E18A7">
      <w:pPr>
        <w:spacing w:after="160" w:line="259" w:lineRule="auto"/>
        <w:contextualSpacing/>
        <w:rPr>
          <w:rFonts w:ascii="Book Antiqua" w:hAnsi="Book Antiqua"/>
          <w:sz w:val="24"/>
          <w:szCs w:val="24"/>
        </w:rPr>
      </w:pPr>
    </w:p>
    <w:sectPr w:rsidR="006E18A7" w:rsidRPr="006E18A7" w:rsidSect="00ED06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1913"/>
    <w:multiLevelType w:val="hybridMultilevel"/>
    <w:tmpl w:val="1042F1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D7E4E01"/>
    <w:multiLevelType w:val="hybridMultilevel"/>
    <w:tmpl w:val="9C2CACEA"/>
    <w:lvl w:ilvl="0" w:tplc="187CC268">
      <w:start w:val="5"/>
      <w:numFmt w:val="bullet"/>
      <w:lvlText w:val="-"/>
      <w:lvlJc w:val="left"/>
      <w:pPr>
        <w:ind w:left="1080" w:hanging="360"/>
      </w:pPr>
      <w:rPr>
        <w:rFonts w:ascii="Calibri" w:eastAsia="Calibr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471B4"/>
    <w:rsid w:val="000471B4"/>
    <w:rsid w:val="00541515"/>
    <w:rsid w:val="006E18A7"/>
    <w:rsid w:val="007171D7"/>
    <w:rsid w:val="00742B4B"/>
    <w:rsid w:val="007A265E"/>
    <w:rsid w:val="00874884"/>
    <w:rsid w:val="00DC0C53"/>
    <w:rsid w:val="00ED0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6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1B4"/>
    <w:pPr>
      <w:spacing w:after="0" w:line="240" w:lineRule="auto"/>
      <w:ind w:left="720"/>
    </w:pPr>
    <w:rPr>
      <w:rFonts w:ascii="Book Antiqua" w:eastAsia="SimSun" w:hAnsi="Book Antiqua" w:cs="Times New Roman"/>
      <w:lang w:eastAsia="zh-CN"/>
    </w:rPr>
  </w:style>
  <w:style w:type="paragraph" w:styleId="NoSpacing">
    <w:name w:val="No Spacing"/>
    <w:uiPriority w:val="1"/>
    <w:qFormat/>
    <w:rsid w:val="007171D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2021-07-02T07:11:00Z</dcterms:created>
  <dcterms:modified xsi:type="dcterms:W3CDTF">2021-07-02T07:59:00Z</dcterms:modified>
</cp:coreProperties>
</file>