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15996" w:rsidRDefault="00331C73" w:rsidP="005134D5">
      <w:pPr>
        <w:spacing w:after="0"/>
        <w:rPr>
          <w:rFonts w:ascii="Arial" w:hAnsi="Arial" w:cs="Arial"/>
          <w:color w:val="222222"/>
          <w:shd w:val="clear" w:color="auto" w:fill="FFFFFF"/>
        </w:rPr>
      </w:pPr>
      <w:r w:rsidRPr="003A72E1">
        <w:rPr>
          <w:rFonts w:ascii="Arial" w:hAnsi="Arial" w:cs="Arial"/>
          <w:b/>
        </w:rPr>
        <w:t>Title</w:t>
      </w:r>
    </w:p>
    <w:p w:rsidR="00331C73" w:rsidRPr="00415996" w:rsidRDefault="00331C73" w:rsidP="005134D5">
      <w:pPr>
        <w:spacing w:after="0"/>
        <w:rPr>
          <w:rFonts w:ascii="Arial" w:hAnsi="Arial" w:cs="Arial"/>
          <w:color w:val="222222"/>
          <w:shd w:val="clear" w:color="auto" w:fill="FFFFFF"/>
        </w:rPr>
      </w:pPr>
    </w:p>
    <w:p w:rsidR="003A72E1" w:rsidRPr="003A72E1" w:rsidRDefault="00415996" w:rsidP="003A72E1">
      <w:pPr>
        <w:spacing w:after="0"/>
        <w:jc w:val="both"/>
        <w:rPr>
          <w:rFonts w:ascii="Arial" w:hAnsi="Arial" w:cs="Arial"/>
          <w:color w:val="222222"/>
          <w:shd w:val="clear" w:color="auto" w:fill="FFFFFF"/>
        </w:rPr>
      </w:pPr>
      <w:r w:rsidRPr="00415996">
        <w:rPr>
          <w:rFonts w:ascii="Arial" w:hAnsi="Arial" w:cs="Arial"/>
          <w:color w:val="222222"/>
          <w:shd w:val="clear" w:color="auto" w:fill="FFFFFF"/>
        </w:rPr>
        <w:t>Consultant - Health Systems Innovations</w:t>
      </w:r>
    </w:p>
    <w:p w:rsidR="00331C73" w:rsidRPr="003A72E1" w:rsidRDefault="00331C73" w:rsidP="005134D5">
      <w:pPr>
        <w:spacing w:after="0"/>
        <w:rPr>
          <w:rFonts w:ascii="Arial" w:hAnsi="Arial" w:cs="Arial"/>
          <w:b/>
        </w:rPr>
      </w:pPr>
    </w:p>
    <w:p w:rsidR="0079541B" w:rsidRPr="003A72E1" w:rsidRDefault="008D4B9E" w:rsidP="005134D5">
      <w:pPr>
        <w:spacing w:after="0"/>
        <w:rPr>
          <w:rFonts w:ascii="Arial" w:hAnsi="Arial" w:cs="Arial"/>
          <w:b/>
        </w:rPr>
      </w:pPr>
      <w:r w:rsidRPr="003A72E1">
        <w:rPr>
          <w:rFonts w:ascii="Arial" w:hAnsi="Arial" w:cs="Arial"/>
          <w:b/>
        </w:rPr>
        <w:t>Scope of Work</w:t>
      </w:r>
    </w:p>
    <w:p w:rsidR="003A72E1" w:rsidRPr="003A72E1" w:rsidRDefault="003A72E1" w:rsidP="005134D5">
      <w:pPr>
        <w:spacing w:after="0"/>
        <w:rPr>
          <w:rFonts w:ascii="Arial" w:hAnsi="Arial" w:cs="Arial"/>
          <w:b/>
        </w:rPr>
      </w:pPr>
    </w:p>
    <w:p w:rsidR="00EF27F1" w:rsidRPr="00EF27F1" w:rsidRDefault="00C84B72" w:rsidP="00EF27F1">
      <w:pPr>
        <w:jc w:val="both"/>
        <w:rPr>
          <w:rFonts w:ascii="Arial" w:hAnsi="Arial" w:cs="Arial"/>
        </w:rPr>
      </w:pPr>
      <w:r w:rsidRPr="00EF27F1">
        <w:rPr>
          <w:rFonts w:ascii="Arial" w:hAnsi="Arial" w:cs="Arial"/>
          <w:color w:val="222222"/>
          <w:shd w:val="clear" w:color="auto" w:fill="FFFFFF"/>
        </w:rPr>
        <w:t>Consultant</w:t>
      </w:r>
      <w:r w:rsidR="003A72E1" w:rsidRPr="00EF27F1">
        <w:rPr>
          <w:rFonts w:ascii="Arial" w:hAnsi="Arial" w:cs="Arial"/>
          <w:color w:val="222222"/>
          <w:shd w:val="clear" w:color="auto" w:fill="FFFFFF"/>
        </w:rPr>
        <w:t xml:space="preserve"> will support</w:t>
      </w:r>
      <w:r w:rsidR="00EF27F1" w:rsidRPr="00EF27F1">
        <w:rPr>
          <w:rFonts w:ascii="Arial" w:hAnsi="Arial" w:cs="Arial"/>
          <w:color w:val="222222"/>
          <w:shd w:val="clear" w:color="auto" w:fill="FFFFFF"/>
        </w:rPr>
        <w:t xml:space="preserve"> </w:t>
      </w:r>
      <w:r w:rsidR="00EF27F1" w:rsidRPr="00EF27F1">
        <w:rPr>
          <w:rFonts w:ascii="Arial" w:hAnsi="Arial" w:cs="Arial"/>
        </w:rPr>
        <w:t>the Health Systems Transformation Platform and its partners with a mandate to improve the urban health conditions in Indore, Madhya Pradesh working with senior consultants, knowledge &amp; research partners &amp; health systems stakeholders at national and state level. Working under the guidance of Chief Executive Officer HSTP or designate, Consultant is expected to perform following activities:</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Support research (review of literature, data analysis, preparation of survey tools, monitoring, development of reports etc.) required for Healthy City Framework in Indore</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 xml:space="preserve">Support Consultative workshop with stakeholders in Indore to present and adapt the Framework for Healthy Cities in India </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Support in developing knowledge products - policy briefs, opinion papers, research articles, etc.</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Support capacity building initiatives, co-ordinating, travel, study material, documentation, stakeholder engagement, and report development etc.</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Ensure adherence to action plan and targeted milestones according to the agreed monitoring framework and make relevant changes considering the changes in external environment and partner contributions</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Participate in organizational reviews/ external technical discussions and contribute to developing the thematic work portfolio at HSTP &amp; its partners.</w:t>
      </w:r>
    </w:p>
    <w:p w:rsidR="00EF27F1" w:rsidRPr="00EF27F1" w:rsidRDefault="00EF27F1" w:rsidP="00EF27F1">
      <w:pPr>
        <w:pStyle w:val="ListParagraph"/>
        <w:numPr>
          <w:ilvl w:val="0"/>
          <w:numId w:val="3"/>
        </w:numPr>
        <w:rPr>
          <w:rFonts w:ascii="Arial" w:hAnsi="Arial" w:cs="Arial"/>
        </w:rPr>
      </w:pPr>
      <w:r w:rsidRPr="00EF27F1">
        <w:rPr>
          <w:rFonts w:ascii="Arial" w:hAnsi="Arial" w:cs="Arial"/>
        </w:rPr>
        <w:t>Any other matter that is required by HSTP and agreed with the Chief Executive Officer.</w:t>
      </w:r>
    </w:p>
    <w:p w:rsidR="003A72E1" w:rsidRPr="003A72E1" w:rsidRDefault="003A72E1" w:rsidP="003A72E1">
      <w:pPr>
        <w:jc w:val="both"/>
        <w:rPr>
          <w:rFonts w:ascii="Arial" w:hAnsi="Arial" w:cs="Arial"/>
          <w:color w:val="222222"/>
          <w:shd w:val="clear" w:color="auto" w:fill="FFFFFF"/>
        </w:rPr>
      </w:pPr>
    </w:p>
    <w:p w:rsidR="0079541B" w:rsidRPr="003A72E1" w:rsidRDefault="0079541B" w:rsidP="0079541B">
      <w:pPr>
        <w:rPr>
          <w:rFonts w:ascii="Arial" w:hAnsi="Arial" w:cs="Arial"/>
          <w:b/>
        </w:rPr>
      </w:pPr>
      <w:r w:rsidRPr="003A72E1">
        <w:rPr>
          <w:rFonts w:ascii="Arial" w:hAnsi="Arial" w:cs="Arial"/>
          <w:b/>
        </w:rPr>
        <w:t>Compensation</w:t>
      </w:r>
    </w:p>
    <w:p w:rsidR="0079541B" w:rsidRPr="003A72E1" w:rsidRDefault="0079541B" w:rsidP="0079541B">
      <w:pPr>
        <w:jc w:val="both"/>
        <w:rPr>
          <w:rFonts w:ascii="Arial" w:hAnsi="Arial" w:cs="Arial"/>
        </w:rPr>
      </w:pPr>
      <w:r w:rsidRPr="003A72E1">
        <w:rPr>
          <w:rFonts w:ascii="Arial" w:hAnsi="Arial" w:cs="Arial"/>
        </w:rPr>
        <w:t xml:space="preserve">A monthly compensation of INR </w:t>
      </w:r>
      <w:r w:rsidR="0048221C">
        <w:rPr>
          <w:rFonts w:ascii="Arial" w:hAnsi="Arial" w:cs="Arial"/>
        </w:rPr>
        <w:t>130,000</w:t>
      </w:r>
      <w:r w:rsidR="00343B8B" w:rsidRPr="003A72E1">
        <w:rPr>
          <w:rFonts w:ascii="Arial" w:hAnsi="Arial" w:cs="Arial"/>
        </w:rPr>
        <w:t xml:space="preserve"> </w:t>
      </w:r>
      <w:r w:rsidRPr="003A72E1">
        <w:rPr>
          <w:rFonts w:ascii="Arial" w:hAnsi="Arial" w:cs="Arial"/>
        </w:rPr>
        <w:t>(Inclusive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79541B" w:rsidRPr="003A72E1" w:rsidRDefault="0079541B" w:rsidP="0079541B">
      <w:pPr>
        <w:jc w:val="both"/>
        <w:rPr>
          <w:rFonts w:ascii="Arial" w:hAnsi="Arial" w:cs="Arial"/>
          <w:b/>
        </w:rPr>
      </w:pP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8D4B9E" w:rsidRPr="003A72E1">
        <w:rPr>
          <w:rFonts w:ascii="Arial" w:hAnsi="Arial" w:cs="Arial"/>
          <w:b/>
        </w:rPr>
        <w:t>August 1</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3</w:t>
      </w:r>
      <w:r w:rsidR="008D4B9E" w:rsidRPr="003A72E1">
        <w:rPr>
          <w:rFonts w:ascii="Arial" w:hAnsi="Arial" w:cs="Arial"/>
          <w:b/>
        </w:rPr>
        <w:t>0</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4664002"/>
    <w:multiLevelType w:val="hybridMultilevel"/>
    <w:tmpl w:val="7FE045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317F7D"/>
    <w:rsid w:val="00331C73"/>
    <w:rsid w:val="00343B8B"/>
    <w:rsid w:val="003A72E1"/>
    <w:rsid w:val="00415996"/>
    <w:rsid w:val="0048221C"/>
    <w:rsid w:val="005134D5"/>
    <w:rsid w:val="0079541B"/>
    <w:rsid w:val="007F1775"/>
    <w:rsid w:val="00852AD2"/>
    <w:rsid w:val="008D4B9E"/>
    <w:rsid w:val="00C0229D"/>
    <w:rsid w:val="00C84B72"/>
    <w:rsid w:val="00EB1A02"/>
    <w:rsid w:val="00EE1B5F"/>
    <w:rsid w:val="00EF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2021-07-15T07:46:00Z</dcterms:created>
  <dcterms:modified xsi:type="dcterms:W3CDTF">2021-07-29T06:52:00Z</dcterms:modified>
</cp:coreProperties>
</file>