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2BB" w:rsidRDefault="009F22BB">
      <w:pPr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Title</w:t>
      </w:r>
      <w:r w:rsidR="00C4317D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 </w:t>
      </w:r>
      <w:r w:rsidR="003A2B12"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– </w:t>
      </w:r>
      <w:r w:rsidR="00C4317D" w:rsidRPr="000C5A7B"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  <w:t xml:space="preserve">Global Business Development Lead 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0C5A7B" w:rsidRPr="000C5A7B" w:rsidRDefault="000C5A7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Scope of Work</w:t>
      </w:r>
    </w:p>
    <w:p w:rsidR="000C5A7B" w:rsidRDefault="000C5A7B">
      <w:pPr>
        <w:rPr>
          <w:rFonts w:ascii="Arial" w:eastAsia="Times New Roman" w:hAnsi="Arial" w:cs="Arial"/>
          <w:bCs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9F22BB" w:rsidRPr="000C5A7B" w:rsidRDefault="009F22BB">
      <w:pPr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South East Asia</w:t>
      </w:r>
    </w:p>
    <w:p w:rsidR="009F22BB" w:rsidRPr="000C5A7B" w:rsidRDefault="009F22BB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Provide business development services to ACCESS Health Southeast Asia in the contract position of “Global Business Development Lead” with the objectives of: 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Representing ACCESS Health Southeast Asia with major development funders, development consulting partners, and U.S. Government, US private corporations, multilateral entities or other s</w:t>
      </w:r>
      <w:r w:rsid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trategic stakeholders as needed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Support visibility of ACCESS Health Southeast Asia overseas with a focus on markets in the Western Hemisphere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Develop proposals and opportunities for grant and consulting funding opportunities</w:t>
      </w:r>
    </w:p>
    <w:p w:rsidR="000C5A7B" w:rsidRPr="000C5A7B" w:rsidRDefault="000C5A7B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C4317D" w:rsidRPr="000C5A7B" w:rsidRDefault="00C4317D" w:rsidP="00C4317D">
      <w:pPr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proofErr w:type="gramStart"/>
      <w:r w:rsidRPr="000C5A7B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Represents ACCESS Health Southeast Asia in closed-door meetings and public engagements.</w:t>
      </w:r>
      <w:proofErr w:type="gramEnd"/>
    </w:p>
    <w:p w:rsidR="003A2B12" w:rsidRPr="000C5A7B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</w:p>
    <w:p w:rsidR="003A2B12" w:rsidRPr="000C5A7B" w:rsidRDefault="003A2B12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shd w:val="clear" w:color="auto" w:fill="FFFFFF"/>
          <w:lang w:eastAsia="en-GB"/>
        </w:rPr>
        <w:t>Compensation</w:t>
      </w:r>
    </w:p>
    <w:p w:rsidR="003A2B12" w:rsidRPr="00516B5C" w:rsidRDefault="00516B5C" w:rsidP="00516B5C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</w:pP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A fee of 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USD </w:t>
      </w:r>
      <w:r w:rsidR="00C4317D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4,500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per month will be paid to the consultant for 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>20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working</w:t>
      </w:r>
      <w:r w:rsidR="003A2B12"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hours</w:t>
      </w:r>
      <w:r w:rsidRPr="00516B5C">
        <w:rPr>
          <w:rFonts w:ascii="Arial" w:eastAsia="Times New Roman" w:hAnsi="Arial" w:cs="Arial"/>
          <w:color w:val="000000" w:themeColor="text1"/>
          <w:sz w:val="22"/>
          <w:szCs w:val="22"/>
          <w:shd w:val="clear" w:color="auto" w:fill="FFFFFF"/>
          <w:lang w:eastAsia="en-GB"/>
        </w:rPr>
        <w:t xml:space="preserve"> per week.</w:t>
      </w:r>
    </w:p>
    <w:p w:rsidR="00516B5C" w:rsidRDefault="00516B5C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</w:p>
    <w:p w:rsidR="009F22BB" w:rsidRPr="00F7443F" w:rsidRDefault="009F22BB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0C5A7B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  <w:t>South Asia</w:t>
      </w:r>
    </w:p>
    <w:p w:rsidR="009F22BB" w:rsidRPr="000C5A7B" w:rsidRDefault="009F22BB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The above scope of work will be applicable for South Asia as well.  However, the fees will be linked to success as a percentage of the grant </w:t>
      </w:r>
      <w:proofErr w:type="gramStart"/>
      <w:r w:rsidRPr="000C5A7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mobilized</w:t>
      </w:r>
      <w:r w:rsidR="00FD3880" w:rsidRPr="000C5A7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,</w:t>
      </w:r>
      <w:proofErr w:type="gramEnd"/>
      <w:r w:rsidR="00FD3880" w:rsidRPr="000C5A7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 xml:space="preserve"> therefore no monthly compensation will be applicable in this case.</w:t>
      </w:r>
    </w:p>
    <w:p w:rsidR="009F22BB" w:rsidRDefault="009F22BB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</w:pPr>
      <w:r w:rsidRPr="000C5A7B">
        <w:rPr>
          <w:rFonts w:ascii="Arial" w:eastAsia="Times New Roman" w:hAnsi="Arial" w:cs="Arial"/>
          <w:color w:val="000000" w:themeColor="text1"/>
          <w:sz w:val="22"/>
          <w:szCs w:val="22"/>
          <w:lang w:eastAsia="en-GB"/>
        </w:rPr>
        <w:t>This percentage will be agreed on a case to case basis as per international market rates dependent on the funding.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</w:p>
    <w:p w:rsid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  <w:t>Term</w:t>
      </w:r>
    </w:p>
    <w:p w:rsidR="00F7443F" w:rsidRPr="00F7443F" w:rsidRDefault="00F7443F" w:rsidP="003A2B12">
      <w:pPr>
        <w:shd w:val="clear" w:color="auto" w:fill="FFFFFF"/>
        <w:spacing w:after="160" w:line="235" w:lineRule="atLeast"/>
        <w:rPr>
          <w:rFonts w:ascii="Arial" w:eastAsia="Times New Roman" w:hAnsi="Arial" w:cs="Arial"/>
          <w:b/>
          <w:color w:val="000000" w:themeColor="text1"/>
          <w:sz w:val="22"/>
          <w:szCs w:val="22"/>
          <w:lang w:eastAsia="en-GB"/>
        </w:rPr>
      </w:pPr>
      <w:r w:rsidRPr="00F7443F">
        <w:rPr>
          <w:rFonts w:ascii="Arial" w:hAnsi="Arial" w:cs="Arial"/>
          <w:sz w:val="22"/>
          <w:szCs w:val="22"/>
        </w:rPr>
        <w:t xml:space="preserve">This engagement shall commence upon execution of this Agreement. The Agreement shall continue in full force and is effect from </w:t>
      </w:r>
      <w:r>
        <w:rPr>
          <w:rFonts w:ascii="Arial" w:hAnsi="Arial" w:cs="Arial"/>
          <w:b/>
          <w:sz w:val="22"/>
          <w:szCs w:val="22"/>
        </w:rPr>
        <w:t>October 1</w:t>
      </w:r>
      <w:r w:rsidRPr="00F7443F">
        <w:rPr>
          <w:rFonts w:ascii="Arial" w:hAnsi="Arial" w:cs="Arial"/>
          <w:b/>
          <w:sz w:val="22"/>
          <w:szCs w:val="22"/>
        </w:rPr>
        <w:t>, 2021</w:t>
      </w:r>
      <w:r w:rsidRPr="00F7443F">
        <w:rPr>
          <w:rFonts w:ascii="Arial" w:hAnsi="Arial" w:cs="Arial"/>
          <w:sz w:val="22"/>
          <w:szCs w:val="22"/>
        </w:rPr>
        <w:t xml:space="preserve"> to </w:t>
      </w:r>
      <w:r>
        <w:rPr>
          <w:rFonts w:ascii="Arial" w:hAnsi="Arial" w:cs="Arial"/>
          <w:b/>
          <w:sz w:val="22"/>
          <w:szCs w:val="22"/>
        </w:rPr>
        <w:t>September 30</w:t>
      </w:r>
      <w:r w:rsidRPr="00F7443F">
        <w:rPr>
          <w:rFonts w:ascii="Arial" w:hAnsi="Arial" w:cs="Arial"/>
          <w:b/>
          <w:sz w:val="22"/>
          <w:szCs w:val="22"/>
        </w:rPr>
        <w:t>, 202</w:t>
      </w:r>
      <w:r>
        <w:rPr>
          <w:rFonts w:ascii="Arial" w:hAnsi="Arial" w:cs="Arial"/>
          <w:b/>
          <w:sz w:val="22"/>
          <w:szCs w:val="22"/>
        </w:rPr>
        <w:t>2</w:t>
      </w:r>
      <w:r w:rsidRPr="00F7443F">
        <w:rPr>
          <w:rFonts w:ascii="Arial" w:hAnsi="Arial" w:cs="Arial"/>
          <w:sz w:val="22"/>
          <w:szCs w:val="22"/>
        </w:rPr>
        <w:t>.</w:t>
      </w:r>
    </w:p>
    <w:sectPr w:rsidR="00F7443F" w:rsidRPr="00F7443F" w:rsidSect="00BA6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8769A"/>
    <w:multiLevelType w:val="hybridMultilevel"/>
    <w:tmpl w:val="A5703000"/>
    <w:lvl w:ilvl="0" w:tplc="722EBAA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A2B12"/>
    <w:rsid w:val="000C5A7B"/>
    <w:rsid w:val="00193EF7"/>
    <w:rsid w:val="00292D2B"/>
    <w:rsid w:val="003A2B12"/>
    <w:rsid w:val="00462041"/>
    <w:rsid w:val="00516B5C"/>
    <w:rsid w:val="009F22BB"/>
    <w:rsid w:val="00BA69B9"/>
    <w:rsid w:val="00C4317D"/>
    <w:rsid w:val="00E36280"/>
    <w:rsid w:val="00F24BAE"/>
    <w:rsid w:val="00F7443F"/>
    <w:rsid w:val="00FA6A30"/>
    <w:rsid w:val="00FD3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B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6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 Mehta</dc:creator>
  <cp:keywords/>
  <dc:description/>
  <cp:lastModifiedBy>Home</cp:lastModifiedBy>
  <cp:revision>8</cp:revision>
  <dcterms:created xsi:type="dcterms:W3CDTF">2021-09-22T08:15:00Z</dcterms:created>
  <dcterms:modified xsi:type="dcterms:W3CDTF">2021-09-24T12:17:00Z</dcterms:modified>
</cp:coreProperties>
</file>