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C73" w:rsidRPr="00415996" w:rsidRDefault="00331C73" w:rsidP="005134D5">
      <w:pPr>
        <w:spacing w:after="0"/>
        <w:rPr>
          <w:rFonts w:ascii="Arial" w:hAnsi="Arial" w:cs="Arial"/>
          <w:color w:val="222222"/>
          <w:shd w:val="clear" w:color="auto" w:fill="FFFFFF"/>
        </w:rPr>
      </w:pPr>
      <w:r w:rsidRPr="003A72E1">
        <w:rPr>
          <w:rFonts w:ascii="Arial" w:hAnsi="Arial" w:cs="Arial"/>
          <w:b/>
        </w:rPr>
        <w:t>Title</w:t>
      </w:r>
    </w:p>
    <w:p w:rsidR="00331C73" w:rsidRPr="00415996" w:rsidRDefault="00331C73" w:rsidP="005134D5">
      <w:pPr>
        <w:spacing w:after="0"/>
        <w:rPr>
          <w:rFonts w:ascii="Arial" w:hAnsi="Arial" w:cs="Arial"/>
          <w:color w:val="222222"/>
          <w:shd w:val="clear" w:color="auto" w:fill="FFFFFF"/>
        </w:rPr>
      </w:pPr>
    </w:p>
    <w:p w:rsidR="003A72E1" w:rsidRPr="002074DE" w:rsidRDefault="002074DE" w:rsidP="002074D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bCs/>
          <w:color w:val="000000" w:themeColor="text1"/>
        </w:rPr>
      </w:pPr>
      <w:r w:rsidRPr="002074DE">
        <w:rPr>
          <w:rFonts w:ascii="Arial" w:hAnsi="Arial" w:cs="Arial"/>
          <w:bCs/>
          <w:color w:val="000000" w:themeColor="text1"/>
        </w:rPr>
        <w:t xml:space="preserve">Advisor-Health Systems Governance </w:t>
      </w:r>
    </w:p>
    <w:p w:rsidR="00331C73" w:rsidRPr="003A72E1" w:rsidRDefault="00331C73" w:rsidP="005134D5">
      <w:pPr>
        <w:spacing w:after="0"/>
        <w:rPr>
          <w:rFonts w:ascii="Arial" w:hAnsi="Arial" w:cs="Arial"/>
          <w:b/>
        </w:rPr>
      </w:pPr>
    </w:p>
    <w:p w:rsidR="0079541B" w:rsidRDefault="008D4B9E" w:rsidP="005134D5">
      <w:pPr>
        <w:spacing w:after="0"/>
        <w:rPr>
          <w:rFonts w:ascii="Arial" w:hAnsi="Arial" w:cs="Arial"/>
          <w:b/>
        </w:rPr>
      </w:pPr>
      <w:r w:rsidRPr="003A72E1">
        <w:rPr>
          <w:rFonts w:ascii="Arial" w:hAnsi="Arial" w:cs="Arial"/>
          <w:b/>
        </w:rPr>
        <w:t>Scope of Work</w:t>
      </w:r>
    </w:p>
    <w:p w:rsidR="002074DE" w:rsidRDefault="002074DE" w:rsidP="005134D5">
      <w:pPr>
        <w:spacing w:after="0"/>
        <w:rPr>
          <w:rFonts w:ascii="Arial" w:hAnsi="Arial" w:cs="Arial"/>
          <w:b/>
        </w:rPr>
      </w:pPr>
    </w:p>
    <w:p w:rsidR="002074DE" w:rsidRPr="002074DE" w:rsidRDefault="002074DE" w:rsidP="002074D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rPr>
      </w:pPr>
      <w:r w:rsidRPr="002074DE">
        <w:rPr>
          <w:rFonts w:ascii="Arial" w:hAnsi="Arial" w:cs="Arial"/>
        </w:rPr>
        <w:t>The Advisor-Health Systems Governance closely working with the Chief Executive Officer and the team at HSTP to achieve the following scope of work and deliverables:</w:t>
      </w:r>
    </w:p>
    <w:p w:rsidR="002074DE" w:rsidRPr="002074DE" w:rsidRDefault="002074DE" w:rsidP="002074DE">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Arial" w:hAnsi="Arial" w:cs="Arial"/>
        </w:rPr>
      </w:pPr>
      <w:r w:rsidRPr="002074DE">
        <w:rPr>
          <w:rFonts w:ascii="Arial" w:hAnsi="Arial" w:cs="Arial"/>
          <w:color w:val="000000" w:themeColor="text1"/>
        </w:rPr>
        <w:t xml:space="preserve">Take forward the recommendations from the study ‘Regulation of Health Care Delivery in India - A Landscape Study. </w:t>
      </w:r>
    </w:p>
    <w:p w:rsidR="002074DE" w:rsidRPr="002074DE" w:rsidRDefault="002074DE" w:rsidP="002074DE">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ind w:left="360"/>
        <w:rPr>
          <w:rFonts w:ascii="Arial" w:hAnsi="Arial" w:cs="Arial"/>
        </w:rPr>
      </w:pPr>
    </w:p>
    <w:p w:rsidR="002074DE" w:rsidRPr="002074DE" w:rsidRDefault="002074DE" w:rsidP="002074DE">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Arial" w:hAnsi="Arial" w:cs="Arial"/>
        </w:rPr>
      </w:pPr>
      <w:r w:rsidRPr="002074DE">
        <w:rPr>
          <w:rFonts w:ascii="Arial" w:hAnsi="Arial" w:cs="Arial"/>
          <w:color w:val="000000" w:themeColor="text1"/>
        </w:rPr>
        <w:t xml:space="preserve">Support the HSG team to undertake/commission research and short-term consultancies on regulation of transparency and accountability of providers focussing on issues such as cost of care, quality of care, patient safety etc. </w:t>
      </w:r>
    </w:p>
    <w:p w:rsidR="002074DE" w:rsidRPr="002074DE" w:rsidRDefault="002074DE" w:rsidP="002074DE">
      <w:pPr>
        <w:pStyle w:val="ListParagraph"/>
        <w:numPr>
          <w:ilvl w:val="1"/>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Arial" w:hAnsi="Arial" w:cs="Arial"/>
        </w:rPr>
      </w:pPr>
      <w:r w:rsidRPr="002074DE">
        <w:rPr>
          <w:rFonts w:ascii="Arial" w:hAnsi="Arial" w:cs="Arial"/>
          <w:color w:val="000000" w:themeColor="text1"/>
        </w:rPr>
        <w:t>Identify gaps for improving/strengthening regulations including appropriate pathways for intervention in the areas of Home-Based</w:t>
      </w:r>
      <w:r>
        <w:rPr>
          <w:rFonts w:ascii="Arial" w:hAnsi="Arial" w:cs="Arial"/>
          <w:color w:val="000000" w:themeColor="text1"/>
        </w:rPr>
        <w:t xml:space="preserve"> </w:t>
      </w:r>
      <w:r w:rsidRPr="002074DE">
        <w:rPr>
          <w:rFonts w:ascii="Arial" w:hAnsi="Arial" w:cs="Arial"/>
          <w:color w:val="000000" w:themeColor="text1"/>
        </w:rPr>
        <w:t>Care and Ambulance services.</w:t>
      </w:r>
    </w:p>
    <w:p w:rsidR="002074DE" w:rsidRPr="002074DE" w:rsidRDefault="002074DE" w:rsidP="002074DE">
      <w:pPr>
        <w:pStyle w:val="ListParagraph"/>
        <w:numPr>
          <w:ilvl w:val="1"/>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76" w:lineRule="auto"/>
        <w:rPr>
          <w:rFonts w:ascii="Arial" w:hAnsi="Arial" w:cs="Arial"/>
        </w:rPr>
      </w:pPr>
      <w:r w:rsidRPr="002074DE">
        <w:rPr>
          <w:rFonts w:ascii="Arial" w:hAnsi="Arial" w:cs="Arial"/>
          <w:color w:val="000000" w:themeColor="text1"/>
        </w:rPr>
        <w:t xml:space="preserve">Book on “Contours of Regulations and their Pathways in India, covering various facets of health systems </w:t>
      </w:r>
      <w:proofErr w:type="spellStart"/>
      <w:r w:rsidRPr="002074DE">
        <w:rPr>
          <w:rFonts w:ascii="Arial" w:hAnsi="Arial" w:cs="Arial"/>
          <w:color w:val="000000" w:themeColor="text1"/>
        </w:rPr>
        <w:t>ie</w:t>
      </w:r>
      <w:proofErr w:type="spellEnd"/>
      <w:r w:rsidRPr="002074DE">
        <w:rPr>
          <w:rFonts w:ascii="Arial" w:hAnsi="Arial" w:cs="Arial"/>
          <w:color w:val="000000" w:themeColor="text1"/>
        </w:rPr>
        <w:t xml:space="preserve">. Provision, Financing, Delivery, Human Resources, Pharmaceuticals, Vaccines, Diagnostic and Medical Products, Information Systems and Public Health. </w:t>
      </w:r>
    </w:p>
    <w:p w:rsidR="002074DE" w:rsidRPr="002074DE" w:rsidRDefault="002074DE" w:rsidP="002074DE">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276" w:lineRule="auto"/>
        <w:rPr>
          <w:rFonts w:ascii="Arial" w:hAnsi="Arial" w:cs="Arial"/>
        </w:rPr>
      </w:pPr>
    </w:p>
    <w:p w:rsidR="002074DE" w:rsidRPr="002074DE" w:rsidRDefault="002074DE" w:rsidP="002074DE">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421"/>
        <w:rPr>
          <w:rFonts w:ascii="Arial" w:hAnsi="Arial" w:cs="Arial"/>
          <w:color w:val="000000" w:themeColor="text1"/>
        </w:rPr>
      </w:pPr>
      <w:r w:rsidRPr="002074DE">
        <w:rPr>
          <w:rFonts w:ascii="Arial" w:hAnsi="Arial" w:cs="Arial"/>
          <w:color w:val="000000" w:themeColor="text1"/>
        </w:rPr>
        <w:t>Contribute, facilitate, mentor to the conceptualization, analysis and drafting of policy notes/briefs, technical briefs, newspaper articles, journal articles, short films on identified issues in health</w:t>
      </w:r>
      <w:r>
        <w:rPr>
          <w:rFonts w:ascii="Arial" w:hAnsi="Arial" w:cs="Arial"/>
          <w:color w:val="000000" w:themeColor="text1"/>
        </w:rPr>
        <w:t xml:space="preserve"> </w:t>
      </w:r>
      <w:r w:rsidRPr="002074DE">
        <w:rPr>
          <w:rFonts w:ascii="Arial" w:hAnsi="Arial" w:cs="Arial"/>
          <w:color w:val="000000" w:themeColor="text1"/>
        </w:rPr>
        <w:t>regulations.</w:t>
      </w:r>
    </w:p>
    <w:p w:rsidR="002074DE" w:rsidRPr="002074DE" w:rsidRDefault="002074DE" w:rsidP="002074DE">
      <w:pPr>
        <w:pStyle w:val="ListParagraph"/>
        <w:numPr>
          <w:ilvl w:val="1"/>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hAnsi="Arial" w:cs="Arial"/>
          <w:color w:val="000000" w:themeColor="text1"/>
        </w:rPr>
      </w:pPr>
      <w:r w:rsidRPr="002074DE">
        <w:rPr>
          <w:rFonts w:ascii="Arial" w:hAnsi="Arial" w:cs="Arial"/>
          <w:color w:val="000000" w:themeColor="text1"/>
        </w:rPr>
        <w:t>Papers on Home based care, Ambulances, Dentists.</w:t>
      </w:r>
    </w:p>
    <w:p w:rsidR="002074DE" w:rsidRPr="002074DE" w:rsidRDefault="002074DE" w:rsidP="002074DE">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421"/>
        <w:rPr>
          <w:rFonts w:ascii="Arial" w:hAnsi="Arial" w:cs="Arial"/>
          <w:color w:val="000000" w:themeColor="text1"/>
        </w:rPr>
      </w:pPr>
    </w:p>
    <w:p w:rsidR="002074DE" w:rsidRPr="002074DE" w:rsidRDefault="002074DE" w:rsidP="002074DE">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hAnsi="Arial" w:cs="Arial"/>
          <w:color w:val="000000" w:themeColor="text1"/>
        </w:rPr>
      </w:pPr>
      <w:r w:rsidRPr="002074DE">
        <w:rPr>
          <w:rFonts w:ascii="Arial" w:hAnsi="Arial" w:cs="Arial"/>
          <w:color w:val="000000" w:themeColor="text1"/>
        </w:rPr>
        <w:t xml:space="preserve">Facilitate, raise awareness, </w:t>
      </w:r>
      <w:proofErr w:type="gramStart"/>
      <w:r w:rsidRPr="002074DE">
        <w:rPr>
          <w:rFonts w:ascii="Arial" w:hAnsi="Arial" w:cs="Arial"/>
          <w:color w:val="000000" w:themeColor="text1"/>
        </w:rPr>
        <w:t>initiate</w:t>
      </w:r>
      <w:proofErr w:type="gramEnd"/>
      <w:r w:rsidRPr="002074DE">
        <w:rPr>
          <w:rFonts w:ascii="Arial" w:hAnsi="Arial" w:cs="Arial"/>
          <w:color w:val="000000" w:themeColor="text1"/>
        </w:rPr>
        <w:t xml:space="preserve"> dialogues, exchange of views and ideas on health regulation among policymakers, researchers, academia, and other key stakeholders.</w:t>
      </w:r>
    </w:p>
    <w:p w:rsidR="002074DE" w:rsidRPr="002074DE" w:rsidRDefault="002074DE" w:rsidP="002074DE">
      <w:pPr>
        <w:pStyle w:val="ListParagraph"/>
        <w:numPr>
          <w:ilvl w:val="1"/>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hAnsi="Arial" w:cs="Arial"/>
          <w:color w:val="000000" w:themeColor="text1"/>
        </w:rPr>
      </w:pPr>
      <w:r w:rsidRPr="002074DE">
        <w:rPr>
          <w:rFonts w:ascii="Arial" w:hAnsi="Arial" w:cs="Arial"/>
          <w:color w:val="000000" w:themeColor="text1"/>
        </w:rPr>
        <w:t>Conduct 3 seminars in Health Regulations in consultation with Stakeholders with a focus on Regulations related to Clinical Establishments, Accountability and Transparency of Health providers in India and Political Economy of health regulations in India (physical/ online).</w:t>
      </w:r>
    </w:p>
    <w:p w:rsidR="002074DE" w:rsidRPr="002074DE" w:rsidRDefault="002074DE" w:rsidP="002074DE">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color w:val="000000" w:themeColor="text1"/>
        </w:rPr>
      </w:pPr>
    </w:p>
    <w:p w:rsidR="002074DE" w:rsidRPr="002074DE" w:rsidRDefault="002074DE" w:rsidP="002074DE">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hAnsi="Arial" w:cs="Arial"/>
          <w:color w:val="000000" w:themeColor="text1"/>
        </w:rPr>
      </w:pPr>
      <w:r w:rsidRPr="002074DE">
        <w:rPr>
          <w:rFonts w:ascii="Arial" w:hAnsi="Arial" w:cs="Arial"/>
          <w:color w:val="000000" w:themeColor="text1"/>
        </w:rPr>
        <w:t>Lead identification, establish collaboration, partnerships and creating a network of collaborators and stakeholders for strengthening health care regulations in the country with Central, State governments, regulatory bodies. HSTP will provide a platform for the network to jointly strategize and take forward the health regulation agenda in the country.</w:t>
      </w:r>
    </w:p>
    <w:p w:rsidR="002074DE" w:rsidRPr="002074DE" w:rsidRDefault="002074DE" w:rsidP="002074DE">
      <w:pPr>
        <w:pStyle w:val="ListParagraph"/>
        <w:numPr>
          <w:ilvl w:val="1"/>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Arial" w:hAnsi="Arial" w:cs="Arial"/>
          <w:color w:val="000000" w:themeColor="text1"/>
        </w:rPr>
      </w:pPr>
      <w:r w:rsidRPr="002074DE">
        <w:rPr>
          <w:rFonts w:ascii="Arial" w:hAnsi="Arial" w:cs="Arial"/>
          <w:color w:val="000000" w:themeColor="text1"/>
        </w:rPr>
        <w:t>Identify Organisations/institutions technical partners/ organisations/ individuals working in the sphere of health systems governance.</w:t>
      </w:r>
    </w:p>
    <w:p w:rsidR="002074DE" w:rsidRPr="002074DE" w:rsidRDefault="002074DE" w:rsidP="002074DE">
      <w:pPr>
        <w:pStyle w:val="ListParagraph"/>
        <w:numPr>
          <w:ilvl w:val="1"/>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Arial" w:hAnsi="Arial" w:cs="Arial"/>
          <w:color w:val="000000" w:themeColor="text1"/>
        </w:rPr>
      </w:pPr>
      <w:r w:rsidRPr="002074DE">
        <w:rPr>
          <w:rFonts w:ascii="Arial" w:hAnsi="Arial" w:cs="Arial"/>
          <w:color w:val="000000" w:themeColor="text1"/>
        </w:rPr>
        <w:t>To do a scoping and mapping exercise of the Organisations/institutions technical partners/ organisations.</w:t>
      </w:r>
    </w:p>
    <w:p w:rsidR="002074DE" w:rsidRPr="002074DE" w:rsidRDefault="002074DE" w:rsidP="002074D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360"/>
        <w:rPr>
          <w:rFonts w:ascii="Arial" w:hAnsi="Arial" w:cs="Arial"/>
          <w:color w:val="000000" w:themeColor="text1"/>
        </w:rPr>
      </w:pPr>
    </w:p>
    <w:p w:rsidR="002074DE" w:rsidRPr="002074DE" w:rsidRDefault="002074DE" w:rsidP="002074DE">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hAnsi="Arial" w:cs="Arial"/>
          <w:color w:val="000000" w:themeColor="text1"/>
        </w:rPr>
      </w:pPr>
      <w:r w:rsidRPr="002074DE">
        <w:rPr>
          <w:rFonts w:ascii="Arial" w:hAnsi="Arial" w:cs="Arial"/>
          <w:color w:val="000000" w:themeColor="text1"/>
        </w:rPr>
        <w:t xml:space="preserve">Populate, strengthen the databases/repository of health legislations in India and disseminate the same to various stakeholders. </w:t>
      </w:r>
    </w:p>
    <w:p w:rsidR="002074DE" w:rsidRPr="002074DE" w:rsidRDefault="002074DE" w:rsidP="002074DE">
      <w:pPr>
        <w:pStyle w:val="ListParagraph"/>
        <w:numPr>
          <w:ilvl w:val="1"/>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hAnsi="Arial" w:cs="Arial"/>
          <w:color w:val="000000" w:themeColor="text1"/>
        </w:rPr>
      </w:pPr>
      <w:r w:rsidRPr="002074DE">
        <w:rPr>
          <w:rFonts w:ascii="Arial" w:hAnsi="Arial" w:cs="Arial"/>
          <w:color w:val="000000" w:themeColor="text1"/>
        </w:rPr>
        <w:t>Map existing health legislation at the central and state level and in specific areas identified.</w:t>
      </w:r>
    </w:p>
    <w:p w:rsidR="002074DE" w:rsidRPr="002074DE" w:rsidRDefault="002074DE" w:rsidP="002074DE">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color w:val="000000" w:themeColor="text1"/>
        </w:rPr>
      </w:pPr>
    </w:p>
    <w:p w:rsidR="002074DE" w:rsidRPr="002074DE" w:rsidRDefault="002074DE" w:rsidP="002074DE">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hAnsi="Arial" w:cs="Arial"/>
          <w:color w:val="000000" w:themeColor="text1"/>
        </w:rPr>
      </w:pPr>
      <w:r w:rsidRPr="002074DE">
        <w:rPr>
          <w:rFonts w:ascii="Arial" w:hAnsi="Arial" w:cs="Arial"/>
          <w:color w:val="000000" w:themeColor="text1"/>
        </w:rPr>
        <w:t>Capacity building of HSG staff, state officials, Civil society groups and other stake holders</w:t>
      </w:r>
    </w:p>
    <w:p w:rsidR="002074DE" w:rsidRPr="002074DE" w:rsidRDefault="002074DE" w:rsidP="002074DE">
      <w:pPr>
        <w:pStyle w:val="ListParagraph"/>
        <w:numPr>
          <w:ilvl w:val="1"/>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hAnsi="Arial" w:cs="Arial"/>
          <w:color w:val="000000" w:themeColor="text1"/>
        </w:rPr>
      </w:pPr>
      <w:r w:rsidRPr="002074DE">
        <w:rPr>
          <w:rFonts w:ascii="Arial" w:hAnsi="Arial" w:cs="Arial"/>
          <w:color w:val="000000" w:themeColor="text1"/>
        </w:rPr>
        <w:t xml:space="preserve">Continue training of the HSG staff (organised) </w:t>
      </w:r>
    </w:p>
    <w:p w:rsidR="002074DE" w:rsidRDefault="002074DE" w:rsidP="002074DE">
      <w:pPr>
        <w:pStyle w:val="ListParagraph"/>
        <w:numPr>
          <w:ilvl w:val="1"/>
          <w:numId w:val="1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hAnsi="Arial" w:cs="Arial"/>
          <w:color w:val="000000" w:themeColor="text1"/>
        </w:rPr>
      </w:pPr>
      <w:r w:rsidRPr="002074DE">
        <w:rPr>
          <w:rFonts w:ascii="Arial" w:hAnsi="Arial" w:cs="Arial"/>
          <w:color w:val="000000" w:themeColor="text1"/>
        </w:rPr>
        <w:t>Facilitate mentor internships in HSG, HSTP</w:t>
      </w:r>
    </w:p>
    <w:p w:rsidR="005B4D09" w:rsidRPr="005B4D09" w:rsidRDefault="005B4D09" w:rsidP="005B4D09">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hAnsi="Arial" w:cs="Arial"/>
          <w:color w:val="000000" w:themeColor="text1"/>
        </w:rPr>
      </w:pPr>
    </w:p>
    <w:p w:rsidR="002074DE" w:rsidRPr="002074DE" w:rsidRDefault="002074DE" w:rsidP="002074DE">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Arial" w:hAnsi="Arial" w:cs="Arial"/>
          <w:color w:val="000000" w:themeColor="text1"/>
        </w:rPr>
      </w:pPr>
      <w:r w:rsidRPr="002074DE">
        <w:rPr>
          <w:rFonts w:ascii="Arial" w:hAnsi="Arial" w:cs="Arial"/>
          <w:color w:val="000000" w:themeColor="text1"/>
        </w:rPr>
        <w:t xml:space="preserve">Provide technical advice and inputs to the CEO- HSTP on health regulations. </w:t>
      </w:r>
    </w:p>
    <w:p w:rsidR="002074DE" w:rsidRPr="002074DE" w:rsidRDefault="002074DE" w:rsidP="002074D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rPr>
      </w:pPr>
    </w:p>
    <w:p w:rsidR="000D5069" w:rsidRDefault="0079541B" w:rsidP="0079541B">
      <w:pPr>
        <w:rPr>
          <w:rFonts w:ascii="Arial" w:hAnsi="Arial" w:cs="Arial"/>
          <w:b/>
        </w:rPr>
      </w:pPr>
      <w:r w:rsidRPr="003A72E1">
        <w:rPr>
          <w:rFonts w:ascii="Arial" w:hAnsi="Arial" w:cs="Arial"/>
          <w:b/>
        </w:rPr>
        <w:t>Compensation</w:t>
      </w:r>
    </w:p>
    <w:p w:rsidR="000D5069" w:rsidRDefault="000D5069" w:rsidP="000D5069">
      <w:pPr>
        <w:jc w:val="both"/>
        <w:rPr>
          <w:rFonts w:ascii="Arial" w:hAnsi="Arial" w:cs="Arial"/>
        </w:rPr>
      </w:pPr>
      <w:r w:rsidRPr="000D5069">
        <w:rPr>
          <w:rFonts w:ascii="Arial" w:hAnsi="Arial" w:cs="Arial"/>
        </w:rPr>
        <w:t xml:space="preserve">A Consultancy fee of INR 33,714 per working day inclusive of all taxes </w:t>
      </w:r>
      <w:r w:rsidRPr="003A72E1">
        <w:rPr>
          <w:rFonts w:ascii="Arial" w:hAnsi="Arial" w:cs="Arial"/>
        </w:rPr>
        <w:t>will be paid to the Consultant.</w:t>
      </w:r>
      <w:r>
        <w:rPr>
          <w:rFonts w:ascii="Arial" w:hAnsi="Arial" w:cs="Arial"/>
        </w:rPr>
        <w:t xml:space="preserve"> </w:t>
      </w:r>
      <w:r w:rsidRPr="000D5069">
        <w:rPr>
          <w:rFonts w:ascii="Arial" w:hAnsi="Arial" w:cs="Arial"/>
        </w:rPr>
        <w:t xml:space="preserve">The level of effort is 10 working days per month (140 days in total during the contract period). In case the work requires extended effort in any month, the additional working days will be paid based on per day rates of the contract based on mutual discussion and consensus. </w:t>
      </w:r>
      <w:r w:rsidRPr="003A72E1">
        <w:rPr>
          <w:rFonts w:ascii="Arial" w:hAnsi="Arial" w:cs="Arial"/>
        </w:rPr>
        <w:t>The Consultant will generate an invoice at the end of the month along with log of the work completed</w:t>
      </w:r>
    </w:p>
    <w:p w:rsidR="00753376" w:rsidRPr="00753376" w:rsidRDefault="00753376" w:rsidP="00753376">
      <w:pPr>
        <w:rPr>
          <w:rFonts w:ascii="Arial" w:hAnsi="Arial" w:cs="Arial"/>
          <w:b/>
        </w:rPr>
      </w:pPr>
    </w:p>
    <w:p w:rsidR="00753376" w:rsidRPr="00753376" w:rsidRDefault="00753376" w:rsidP="00753376">
      <w:pPr>
        <w:rPr>
          <w:rFonts w:ascii="Arial" w:hAnsi="Arial" w:cs="Arial"/>
          <w:b/>
        </w:rPr>
      </w:pPr>
      <w:r w:rsidRPr="00753376">
        <w:rPr>
          <w:rFonts w:ascii="Arial" w:hAnsi="Arial" w:cs="Arial"/>
          <w:b/>
        </w:rPr>
        <w:t>Payment Schedule</w:t>
      </w:r>
    </w:p>
    <w:p w:rsidR="00753376" w:rsidRPr="00753376" w:rsidRDefault="00753376" w:rsidP="00753376">
      <w:pPr>
        <w:rPr>
          <w:rFonts w:ascii="Arial" w:hAnsi="Arial" w:cs="Arial"/>
        </w:rPr>
      </w:pPr>
      <w:r w:rsidRPr="00753376">
        <w:rPr>
          <w:rFonts w:ascii="Arial" w:hAnsi="Arial" w:cs="Arial"/>
        </w:rPr>
        <w:t xml:space="preserve">A total sum of </w:t>
      </w:r>
      <w:r>
        <w:rPr>
          <w:rFonts w:ascii="Arial" w:hAnsi="Arial" w:cs="Arial"/>
        </w:rPr>
        <w:t xml:space="preserve">INR 47.20 </w:t>
      </w:r>
      <w:proofErr w:type="spellStart"/>
      <w:r>
        <w:rPr>
          <w:rFonts w:ascii="Arial" w:hAnsi="Arial" w:cs="Arial"/>
        </w:rPr>
        <w:t>L</w:t>
      </w:r>
      <w:r w:rsidRPr="00753376">
        <w:rPr>
          <w:rFonts w:ascii="Arial" w:hAnsi="Arial" w:cs="Arial"/>
        </w:rPr>
        <w:t>akhs</w:t>
      </w:r>
      <w:proofErr w:type="spellEnd"/>
      <w:r w:rsidRPr="00753376">
        <w:rPr>
          <w:rFonts w:ascii="Arial" w:hAnsi="Arial" w:cs="Arial"/>
        </w:rPr>
        <w:t xml:space="preserve"> approx. as consultancy fees is payable during the contract period.</w:t>
      </w:r>
    </w:p>
    <w:p w:rsidR="00753376" w:rsidRPr="00753376" w:rsidRDefault="00753376" w:rsidP="00753376">
      <w:pPr>
        <w:rPr>
          <w:rFonts w:ascii="Arial" w:hAnsi="Arial" w:cs="Arial"/>
        </w:rPr>
      </w:pPr>
      <w:r w:rsidRPr="00753376">
        <w:rPr>
          <w:rFonts w:ascii="Arial" w:hAnsi="Arial" w:cs="Arial"/>
        </w:rPr>
        <w:t xml:space="preserve">Oct - Dec’21 (3 months) </w:t>
      </w:r>
      <w:r>
        <w:rPr>
          <w:rFonts w:ascii="Arial" w:hAnsi="Arial" w:cs="Arial"/>
        </w:rPr>
        <w:t>–</w:t>
      </w:r>
      <w:r w:rsidRPr="00753376">
        <w:rPr>
          <w:rFonts w:ascii="Arial" w:hAnsi="Arial" w:cs="Arial"/>
        </w:rPr>
        <w:t xml:space="preserve"> </w:t>
      </w:r>
      <w:r>
        <w:rPr>
          <w:rFonts w:ascii="Arial" w:hAnsi="Arial" w:cs="Arial"/>
        </w:rPr>
        <w:t xml:space="preserve">INR </w:t>
      </w:r>
      <w:r w:rsidRPr="00753376">
        <w:rPr>
          <w:rFonts w:ascii="Arial" w:hAnsi="Arial" w:cs="Arial"/>
        </w:rPr>
        <w:t xml:space="preserve">10.11 </w:t>
      </w:r>
      <w:proofErr w:type="spellStart"/>
      <w:r w:rsidRPr="00753376">
        <w:rPr>
          <w:rFonts w:ascii="Arial" w:hAnsi="Arial" w:cs="Arial"/>
        </w:rPr>
        <w:t>Lakhs</w:t>
      </w:r>
      <w:proofErr w:type="spellEnd"/>
    </w:p>
    <w:p w:rsidR="00753376" w:rsidRPr="00753376" w:rsidRDefault="00753376" w:rsidP="00753376">
      <w:pPr>
        <w:rPr>
          <w:rFonts w:ascii="Arial" w:hAnsi="Arial" w:cs="Arial"/>
        </w:rPr>
      </w:pPr>
      <w:r w:rsidRPr="00753376">
        <w:rPr>
          <w:rFonts w:ascii="Arial" w:hAnsi="Arial" w:cs="Arial"/>
        </w:rPr>
        <w:t xml:space="preserve">Jan- Mar’22 (3 months) - </w:t>
      </w:r>
      <w:r>
        <w:rPr>
          <w:rFonts w:ascii="Arial" w:hAnsi="Arial" w:cs="Arial"/>
        </w:rPr>
        <w:t>INR</w:t>
      </w:r>
      <w:r w:rsidRPr="00753376">
        <w:rPr>
          <w:rFonts w:ascii="Arial" w:hAnsi="Arial" w:cs="Arial"/>
        </w:rPr>
        <w:t xml:space="preserve"> 10.11 </w:t>
      </w:r>
      <w:proofErr w:type="spellStart"/>
      <w:r w:rsidRPr="00753376">
        <w:rPr>
          <w:rFonts w:ascii="Arial" w:hAnsi="Arial" w:cs="Arial"/>
        </w:rPr>
        <w:t>Lakhs</w:t>
      </w:r>
      <w:proofErr w:type="spellEnd"/>
    </w:p>
    <w:p w:rsidR="00753376" w:rsidRPr="00753376" w:rsidRDefault="00753376" w:rsidP="00753376">
      <w:pPr>
        <w:rPr>
          <w:rFonts w:ascii="Arial" w:hAnsi="Arial" w:cs="Arial"/>
        </w:rPr>
      </w:pPr>
      <w:r w:rsidRPr="00753376">
        <w:rPr>
          <w:rFonts w:ascii="Arial" w:hAnsi="Arial" w:cs="Arial"/>
        </w:rPr>
        <w:t xml:space="preserve">Apr - Jul’22 (4 months) - </w:t>
      </w:r>
      <w:r>
        <w:rPr>
          <w:rFonts w:ascii="Arial" w:hAnsi="Arial" w:cs="Arial"/>
        </w:rPr>
        <w:t>INR</w:t>
      </w:r>
      <w:r w:rsidRPr="00753376">
        <w:rPr>
          <w:rFonts w:ascii="Arial" w:hAnsi="Arial" w:cs="Arial"/>
        </w:rPr>
        <w:t xml:space="preserve"> 13.48 </w:t>
      </w:r>
      <w:proofErr w:type="spellStart"/>
      <w:r w:rsidRPr="00753376">
        <w:rPr>
          <w:rFonts w:ascii="Arial" w:hAnsi="Arial" w:cs="Arial"/>
        </w:rPr>
        <w:t>Lakhs</w:t>
      </w:r>
      <w:proofErr w:type="spellEnd"/>
    </w:p>
    <w:p w:rsidR="00753376" w:rsidRPr="00753376" w:rsidRDefault="00753376" w:rsidP="00753376">
      <w:pPr>
        <w:rPr>
          <w:rFonts w:ascii="Arial" w:hAnsi="Arial" w:cs="Arial"/>
        </w:rPr>
      </w:pPr>
      <w:r w:rsidRPr="00753376">
        <w:rPr>
          <w:rFonts w:ascii="Arial" w:hAnsi="Arial" w:cs="Arial"/>
        </w:rPr>
        <w:t xml:space="preserve">Aug- Nov’22 (4 months) - </w:t>
      </w:r>
      <w:r>
        <w:rPr>
          <w:rFonts w:ascii="Arial" w:hAnsi="Arial" w:cs="Arial"/>
        </w:rPr>
        <w:t>INR</w:t>
      </w:r>
      <w:r w:rsidRPr="00753376">
        <w:rPr>
          <w:rFonts w:ascii="Arial" w:hAnsi="Arial" w:cs="Arial"/>
        </w:rPr>
        <w:t xml:space="preserve"> 13.48 </w:t>
      </w:r>
      <w:proofErr w:type="spellStart"/>
      <w:r w:rsidRPr="00753376">
        <w:rPr>
          <w:rFonts w:ascii="Arial" w:hAnsi="Arial" w:cs="Arial"/>
        </w:rPr>
        <w:t>Lakhs</w:t>
      </w:r>
      <w:proofErr w:type="spellEnd"/>
    </w:p>
    <w:p w:rsidR="000D5069" w:rsidRPr="00753376" w:rsidRDefault="000D5069" w:rsidP="000D5069">
      <w:pPr>
        <w:jc w:val="both"/>
        <w:rPr>
          <w:rFonts w:ascii="Arial" w:hAnsi="Arial" w:cs="Arial"/>
          <w:b/>
        </w:rPr>
      </w:pPr>
    </w:p>
    <w:p w:rsidR="0079541B" w:rsidRPr="003A72E1" w:rsidRDefault="0079541B" w:rsidP="00EB1A02">
      <w:pPr>
        <w:tabs>
          <w:tab w:val="left" w:pos="3780"/>
        </w:tabs>
        <w:jc w:val="both"/>
        <w:rPr>
          <w:rFonts w:ascii="Arial" w:hAnsi="Arial" w:cs="Arial"/>
        </w:rPr>
      </w:pPr>
      <w:r w:rsidRPr="003A72E1">
        <w:rPr>
          <w:rFonts w:ascii="Arial" w:hAnsi="Arial" w:cs="Arial"/>
          <w:b/>
        </w:rPr>
        <w:t>Term</w:t>
      </w:r>
      <w:r w:rsidR="00EB1A02" w:rsidRPr="003A72E1">
        <w:rPr>
          <w:rFonts w:ascii="Arial" w:hAnsi="Arial" w:cs="Arial"/>
          <w:b/>
        </w:rPr>
        <w:tab/>
      </w:r>
    </w:p>
    <w:p w:rsidR="0079541B" w:rsidRPr="003A72E1" w:rsidRDefault="0079541B" w:rsidP="0079541B">
      <w:pPr>
        <w:jc w:val="both"/>
        <w:rPr>
          <w:rFonts w:ascii="Arial" w:hAnsi="Arial" w:cs="Arial"/>
        </w:rPr>
      </w:pPr>
      <w:r w:rsidRPr="003A72E1">
        <w:rPr>
          <w:rFonts w:ascii="Arial" w:hAnsi="Arial" w:cs="Arial"/>
        </w:rPr>
        <w:t xml:space="preserve">This engagement shall commence upon execution of this Agreement. The Agreement shall continue in full force and is effect from </w:t>
      </w:r>
      <w:r w:rsidR="000D5069">
        <w:rPr>
          <w:rFonts w:ascii="Arial" w:hAnsi="Arial" w:cs="Arial"/>
          <w:b/>
        </w:rPr>
        <w:t>October</w:t>
      </w:r>
      <w:r w:rsidR="008D4B9E" w:rsidRPr="003A72E1">
        <w:rPr>
          <w:rFonts w:ascii="Arial" w:hAnsi="Arial" w:cs="Arial"/>
          <w:b/>
        </w:rPr>
        <w:t xml:space="preserve"> </w:t>
      </w:r>
      <w:r w:rsidR="000D5069">
        <w:rPr>
          <w:rFonts w:ascii="Arial" w:hAnsi="Arial" w:cs="Arial"/>
          <w:b/>
        </w:rPr>
        <w:t>5</w:t>
      </w:r>
      <w:r w:rsidRPr="003A72E1">
        <w:rPr>
          <w:rFonts w:ascii="Arial" w:hAnsi="Arial" w:cs="Arial"/>
          <w:b/>
        </w:rPr>
        <w:t>, 2021</w:t>
      </w:r>
      <w:r w:rsidRPr="003A72E1">
        <w:rPr>
          <w:rFonts w:ascii="Arial" w:hAnsi="Arial" w:cs="Arial"/>
        </w:rPr>
        <w:t xml:space="preserve"> to </w:t>
      </w:r>
      <w:r w:rsidR="008D4B9E" w:rsidRPr="003A72E1">
        <w:rPr>
          <w:rFonts w:ascii="Arial" w:hAnsi="Arial" w:cs="Arial"/>
          <w:b/>
        </w:rPr>
        <w:t>November</w:t>
      </w:r>
      <w:r w:rsidRPr="003A72E1">
        <w:rPr>
          <w:rFonts w:ascii="Arial" w:hAnsi="Arial" w:cs="Arial"/>
          <w:b/>
        </w:rPr>
        <w:t xml:space="preserve"> 3</w:t>
      </w:r>
      <w:r w:rsidR="008D4B9E" w:rsidRPr="003A72E1">
        <w:rPr>
          <w:rFonts w:ascii="Arial" w:hAnsi="Arial" w:cs="Arial"/>
          <w:b/>
        </w:rPr>
        <w:t>0</w:t>
      </w:r>
      <w:r w:rsidRPr="003A72E1">
        <w:rPr>
          <w:rFonts w:ascii="Arial" w:hAnsi="Arial" w:cs="Arial"/>
          <w:b/>
        </w:rPr>
        <w:t>, 202</w:t>
      </w:r>
      <w:r w:rsidR="008D4B9E" w:rsidRPr="003A72E1">
        <w:rPr>
          <w:rFonts w:ascii="Arial" w:hAnsi="Arial" w:cs="Arial"/>
          <w:b/>
        </w:rPr>
        <w:t>2</w:t>
      </w:r>
      <w:r w:rsidRPr="003A72E1">
        <w:rPr>
          <w:rFonts w:ascii="Arial" w:hAnsi="Arial" w:cs="Arial"/>
          <w:b/>
        </w:rPr>
        <w:t xml:space="preserve"> </w:t>
      </w:r>
      <w:r w:rsidRPr="003A72E1">
        <w:rPr>
          <w:rFonts w:ascii="Arial" w:hAnsi="Arial" w:cs="Arial"/>
        </w:rPr>
        <w:t xml:space="preserve">and is extendable based on the review of Consultant’s performance by the Foundation and mutual concurrence on revised terms of engagement. </w:t>
      </w:r>
    </w:p>
    <w:p w:rsidR="0079541B" w:rsidRPr="003A72E1" w:rsidRDefault="0079541B">
      <w:pPr>
        <w:rPr>
          <w:rFonts w:ascii="Arial" w:hAnsi="Arial" w:cs="Arial"/>
        </w:rPr>
      </w:pPr>
    </w:p>
    <w:sectPr w:rsidR="0079541B" w:rsidRPr="003A72E1" w:rsidSect="00852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57565"/>
    <w:multiLevelType w:val="hybridMultilevel"/>
    <w:tmpl w:val="AFDC0E22"/>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0EE338C"/>
    <w:multiLevelType w:val="multilevel"/>
    <w:tmpl w:val="8090B17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2E80747"/>
    <w:multiLevelType w:val="multilevel"/>
    <w:tmpl w:val="D3AACF2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nsid w:val="18B51219"/>
    <w:multiLevelType w:val="multilevel"/>
    <w:tmpl w:val="DB829E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A3D4627"/>
    <w:multiLevelType w:val="hybridMultilevel"/>
    <w:tmpl w:val="581C7ED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315D0BA1"/>
    <w:multiLevelType w:val="multilevel"/>
    <w:tmpl w:val="A94C526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483717AB"/>
    <w:multiLevelType w:val="multilevel"/>
    <w:tmpl w:val="42A66DD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53EA797D"/>
    <w:multiLevelType w:val="hybridMultilevel"/>
    <w:tmpl w:val="E48203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606678AF"/>
    <w:multiLevelType w:val="multilevel"/>
    <w:tmpl w:val="B1301A38"/>
    <w:lvl w:ilvl="0">
      <w:start w:val="2"/>
      <w:numFmt w:val="decimal"/>
      <w:lvlText w:val="%1"/>
      <w:lvlJc w:val="left"/>
      <w:pPr>
        <w:ind w:left="360" w:hanging="360"/>
      </w:pPr>
      <w:rPr>
        <w:rFonts w:hint="default"/>
        <w:b/>
        <w:color w:val="000000" w:themeColor="text1"/>
      </w:rPr>
    </w:lvl>
    <w:lvl w:ilvl="1">
      <w:start w:val="1"/>
      <w:numFmt w:val="decimal"/>
      <w:lvlText w:val="%1.%2"/>
      <w:lvlJc w:val="left"/>
      <w:pPr>
        <w:ind w:left="720" w:hanging="360"/>
      </w:pPr>
      <w:rPr>
        <w:rFonts w:hint="default"/>
        <w:b w:val="0"/>
        <w:bCs/>
        <w:color w:val="000000" w:themeColor="text1"/>
      </w:rPr>
    </w:lvl>
    <w:lvl w:ilvl="2">
      <w:start w:val="1"/>
      <w:numFmt w:val="decimal"/>
      <w:lvlText w:val="%1.%2.%3"/>
      <w:lvlJc w:val="left"/>
      <w:pPr>
        <w:ind w:left="1440" w:hanging="720"/>
      </w:pPr>
      <w:rPr>
        <w:rFonts w:hint="default"/>
        <w:b/>
        <w:color w:val="000000" w:themeColor="text1"/>
      </w:rPr>
    </w:lvl>
    <w:lvl w:ilvl="3">
      <w:start w:val="1"/>
      <w:numFmt w:val="decimal"/>
      <w:lvlText w:val="%1.%2.%3.%4"/>
      <w:lvlJc w:val="left"/>
      <w:pPr>
        <w:ind w:left="1800" w:hanging="720"/>
      </w:pPr>
      <w:rPr>
        <w:rFonts w:hint="default"/>
        <w:b/>
        <w:color w:val="000000" w:themeColor="text1"/>
      </w:rPr>
    </w:lvl>
    <w:lvl w:ilvl="4">
      <w:start w:val="1"/>
      <w:numFmt w:val="decimal"/>
      <w:lvlText w:val="%1.%2.%3.%4.%5"/>
      <w:lvlJc w:val="left"/>
      <w:pPr>
        <w:ind w:left="2520" w:hanging="1080"/>
      </w:pPr>
      <w:rPr>
        <w:rFonts w:hint="default"/>
        <w:b/>
        <w:color w:val="000000" w:themeColor="text1"/>
      </w:rPr>
    </w:lvl>
    <w:lvl w:ilvl="5">
      <w:start w:val="1"/>
      <w:numFmt w:val="decimal"/>
      <w:lvlText w:val="%1.%2.%3.%4.%5.%6"/>
      <w:lvlJc w:val="left"/>
      <w:pPr>
        <w:ind w:left="2880" w:hanging="1080"/>
      </w:pPr>
      <w:rPr>
        <w:rFonts w:hint="default"/>
        <w:b/>
        <w:color w:val="000000" w:themeColor="text1"/>
      </w:rPr>
    </w:lvl>
    <w:lvl w:ilvl="6">
      <w:start w:val="1"/>
      <w:numFmt w:val="decimal"/>
      <w:lvlText w:val="%1.%2.%3.%4.%5.%6.%7"/>
      <w:lvlJc w:val="left"/>
      <w:pPr>
        <w:ind w:left="3600" w:hanging="1440"/>
      </w:pPr>
      <w:rPr>
        <w:rFonts w:hint="default"/>
        <w:b/>
        <w:color w:val="000000" w:themeColor="text1"/>
      </w:rPr>
    </w:lvl>
    <w:lvl w:ilvl="7">
      <w:start w:val="1"/>
      <w:numFmt w:val="decimal"/>
      <w:lvlText w:val="%1.%2.%3.%4.%5.%6.%7.%8"/>
      <w:lvlJc w:val="left"/>
      <w:pPr>
        <w:ind w:left="3960" w:hanging="1440"/>
      </w:pPr>
      <w:rPr>
        <w:rFonts w:hint="default"/>
        <w:b/>
        <w:color w:val="000000" w:themeColor="text1"/>
      </w:rPr>
    </w:lvl>
    <w:lvl w:ilvl="8">
      <w:start w:val="1"/>
      <w:numFmt w:val="decimal"/>
      <w:lvlText w:val="%1.%2.%3.%4.%5.%6.%7.%8.%9"/>
      <w:lvlJc w:val="left"/>
      <w:pPr>
        <w:ind w:left="4320" w:hanging="1440"/>
      </w:pPr>
      <w:rPr>
        <w:rFonts w:hint="default"/>
        <w:b/>
        <w:color w:val="000000" w:themeColor="text1"/>
      </w:rPr>
    </w:lvl>
  </w:abstractNum>
  <w:abstractNum w:abstractNumId="9">
    <w:nsid w:val="71E7684C"/>
    <w:multiLevelType w:val="multilevel"/>
    <w:tmpl w:val="035E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664002"/>
    <w:multiLevelType w:val="hybridMultilevel"/>
    <w:tmpl w:val="7FE0452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num>
  <w:num w:numId="2">
    <w:abstractNumId w:val="7"/>
  </w:num>
  <w:num w:numId="3">
    <w:abstractNumId w:val="10"/>
  </w:num>
  <w:num w:numId="4">
    <w:abstractNumId w:val="9"/>
  </w:num>
  <w:num w:numId="5">
    <w:abstractNumId w:val="0"/>
  </w:num>
  <w:num w:numId="6">
    <w:abstractNumId w:val="8"/>
  </w:num>
  <w:num w:numId="7">
    <w:abstractNumId w:val="6"/>
  </w:num>
  <w:num w:numId="8">
    <w:abstractNumId w:val="2"/>
  </w:num>
  <w:num w:numId="9">
    <w:abstractNumId w:val="3"/>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34D5"/>
    <w:rsid w:val="000D5069"/>
    <w:rsid w:val="001E5AB7"/>
    <w:rsid w:val="002074DE"/>
    <w:rsid w:val="00317F7D"/>
    <w:rsid w:val="00331C73"/>
    <w:rsid w:val="00343B8B"/>
    <w:rsid w:val="003A72E1"/>
    <w:rsid w:val="00415996"/>
    <w:rsid w:val="0048221C"/>
    <w:rsid w:val="005134D5"/>
    <w:rsid w:val="005B4D09"/>
    <w:rsid w:val="00692883"/>
    <w:rsid w:val="00753376"/>
    <w:rsid w:val="0079541B"/>
    <w:rsid w:val="007F1775"/>
    <w:rsid w:val="00852AD2"/>
    <w:rsid w:val="00862F6B"/>
    <w:rsid w:val="008D4B9E"/>
    <w:rsid w:val="00C0229D"/>
    <w:rsid w:val="00C13E54"/>
    <w:rsid w:val="00C21AAE"/>
    <w:rsid w:val="00C84B72"/>
    <w:rsid w:val="00E426FA"/>
    <w:rsid w:val="00EB1A02"/>
    <w:rsid w:val="00EE1B5F"/>
    <w:rsid w:val="00EF2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4D5"/>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22</cp:revision>
  <dcterms:created xsi:type="dcterms:W3CDTF">2021-07-15T07:46:00Z</dcterms:created>
  <dcterms:modified xsi:type="dcterms:W3CDTF">2021-10-01T09:18:00Z</dcterms:modified>
</cp:coreProperties>
</file>