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ook w:val="04A0"/>
      </w:tblPr>
      <w:tblGrid>
        <w:gridCol w:w="222"/>
        <w:gridCol w:w="3186"/>
        <w:gridCol w:w="5834"/>
      </w:tblGrid>
      <w:tr w:rsidR="003C0B43" w:rsidRPr="00F07CDE" w:rsidTr="00F07CD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1252F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, INC.</w:t>
            </w:r>
          </w:p>
        </w:tc>
      </w:tr>
      <w:tr w:rsidR="003C0B43" w:rsidRPr="00F07CDE" w:rsidTr="00F07CDE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B43" w:rsidRPr="004C2083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B43" w:rsidRPr="004C2083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 Whitehall Ct, Silver Spring, MD, 20901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United States of America 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7A1E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1-Oct-21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30-Sep-22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B43" w:rsidRPr="00F07CDE" w:rsidRDefault="005226A0" w:rsidP="005226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Singapore</w:t>
            </w:r>
            <w:r w:rsidR="003C0B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C0B43"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Independent </w:t>
            </w:r>
            <w:r w:rsidR="003C0B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  <w:r w:rsidR="003C0B43"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3C0B43" w:rsidRPr="00F07CDE" w:rsidTr="00F07CDE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(+1 612) 479 8846 / adrienne.mendenhall@accessh.org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5226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Health 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Consultancy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7A1E41" w:rsidP="007A1E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1E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4,500 per month for 20 working hours per week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Part Time Consultant</w:t>
            </w:r>
            <w:r w:rsidR="00522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5226A0"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Global Business Development Lead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5226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Sejal Mistry 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3C0B43" w:rsidRPr="00F07CDE" w:rsidTr="00F07CDE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America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446048999216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10151 Colesville Rd, Silver Spring, MD 20901</w:t>
            </w:r>
          </w:p>
        </w:tc>
      </w:tr>
      <w:tr w:rsidR="003C0B43" w:rsidRPr="00F07CDE" w:rsidTr="00F07CDE">
        <w:trPr>
          <w:trHeight w:val="66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</w:rPr>
              <w:t xml:space="preserve">052001633 (paper &amp; electronic) </w:t>
            </w:r>
            <w:r w:rsidRPr="00F07CDE">
              <w:rPr>
                <w:rFonts w:ascii="Book Antiqua" w:eastAsia="Times New Roman" w:hAnsi="Book Antiqua" w:cs="Calibri"/>
                <w:color w:val="000000"/>
              </w:rPr>
              <w:br/>
              <w:t>026009593 (wires)</w:t>
            </w:r>
          </w:p>
        </w:tc>
      </w:tr>
      <w:tr w:rsidR="003C0B43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43" w:rsidRPr="00F07CDE" w:rsidRDefault="003C0B4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BOFAUS3N</w:t>
            </w:r>
          </w:p>
        </w:tc>
      </w:tr>
    </w:tbl>
    <w:p w:rsidR="003C0B43" w:rsidRDefault="003C0B43"/>
    <w:sectPr w:rsidR="003C0B43" w:rsidSect="003C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EDC" w:rsidRDefault="00136EDC" w:rsidP="00281276">
      <w:pPr>
        <w:spacing w:after="0" w:line="240" w:lineRule="auto"/>
      </w:pPr>
      <w:r>
        <w:separator/>
      </w:r>
    </w:p>
  </w:endnote>
  <w:endnote w:type="continuationSeparator" w:id="1">
    <w:p w:rsidR="00136EDC" w:rsidRDefault="00136EDC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EDC" w:rsidRDefault="00136EDC" w:rsidP="00281276">
      <w:pPr>
        <w:spacing w:after="0" w:line="240" w:lineRule="auto"/>
      </w:pPr>
      <w:r>
        <w:separator/>
      </w:r>
    </w:p>
  </w:footnote>
  <w:footnote w:type="continuationSeparator" w:id="1">
    <w:p w:rsidR="00136EDC" w:rsidRDefault="00136EDC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36EDC"/>
    <w:rsid w:val="001643A9"/>
    <w:rsid w:val="001F3A78"/>
    <w:rsid w:val="001F4F4A"/>
    <w:rsid w:val="00281276"/>
    <w:rsid w:val="002B0281"/>
    <w:rsid w:val="003140FD"/>
    <w:rsid w:val="003C0B43"/>
    <w:rsid w:val="003F7C4A"/>
    <w:rsid w:val="00481E25"/>
    <w:rsid w:val="004D78CA"/>
    <w:rsid w:val="005226A0"/>
    <w:rsid w:val="0059633D"/>
    <w:rsid w:val="006145FA"/>
    <w:rsid w:val="006F117C"/>
    <w:rsid w:val="00717496"/>
    <w:rsid w:val="00791B3F"/>
    <w:rsid w:val="007A1E41"/>
    <w:rsid w:val="00810863"/>
    <w:rsid w:val="00910DAF"/>
    <w:rsid w:val="00A33ABD"/>
    <w:rsid w:val="00B77BB7"/>
    <w:rsid w:val="00CE3914"/>
    <w:rsid w:val="00D137D7"/>
    <w:rsid w:val="00DA6FF2"/>
    <w:rsid w:val="00DC51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2021-10-04T07:06:00Z</dcterms:modified>
</cp:coreProperties>
</file>