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BB" w:rsidRDefault="009F22BB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Title</w:t>
      </w:r>
      <w:r w:rsidR="00C4317D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3A2B12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– </w:t>
      </w:r>
      <w:r w:rsidR="00C4317D" w:rsidRPr="000C5A7B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Global Business Development Lead 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P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Scope of Work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9F22BB" w:rsidRPr="000C5A7B" w:rsidRDefault="009F22B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South East Asia</w:t>
      </w:r>
    </w:p>
    <w:p w:rsidR="009F22BB" w:rsidRPr="000C5A7B" w:rsidRDefault="009F22B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Provide business development services to ACCESS Health Southeast Asia in the contract position of “Global Business Development Lead” with the objectives of: 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Representing ACCESS Health Southeast Asia with major development funders, development consulting partners, and U.S. Government, US private corporations, multilateral entities or other s</w:t>
      </w:r>
      <w:r w:rsid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trategic stakeholders as needed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Support visibility of ACCESS Health Southeast Asia overseas with a focus on markets in the Western Hemisphere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Develop proposals and opportunities for grant and consulting funding opportunities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Pr="000C5A7B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proofErr w:type="gramStart"/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Represents ACCESS Health Southeast Asia in closed-door meetings and public engagements.</w:t>
      </w:r>
      <w:proofErr w:type="gramEnd"/>
    </w:p>
    <w:p w:rsidR="003A2B12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125FAF" w:rsidRDefault="00125FAF" w:rsidP="002830EF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125FAF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  <w:lang w:eastAsia="en-GB"/>
        </w:rPr>
        <w:t>Reporting: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The </w:t>
      </w:r>
      <w:r w:rsidR="002830EF" w:rsidRPr="000C5A7B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>Global Business Development Lead</w:t>
      </w:r>
      <w:r w:rsidR="002830EF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 will report to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Regional Director, 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Southeast Asia</w:t>
      </w:r>
      <w:r w:rsidR="002830E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.</w:t>
      </w:r>
      <w:r w:rsidRPr="00125FAF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</w:p>
    <w:p w:rsidR="00125FAF" w:rsidRPr="000C5A7B" w:rsidRDefault="00125FA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3A2B12" w:rsidRPr="000C5A7B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Compensation</w:t>
      </w:r>
    </w:p>
    <w:p w:rsidR="003A2B12" w:rsidRPr="00516B5C" w:rsidRDefault="00516B5C" w:rsidP="00516B5C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A fee of 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USD </w:t>
      </w:r>
      <w:r w:rsidR="00C4317D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4,500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per month will be paid to the consultant for 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20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working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hours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per week.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  <w:sz w:val="22"/>
          <w:szCs w:val="22"/>
        </w:rPr>
        <w:t>October 1</w:t>
      </w:r>
      <w:r w:rsidRPr="00F7443F">
        <w:rPr>
          <w:rFonts w:ascii="Arial" w:hAnsi="Arial" w:cs="Arial"/>
          <w:b/>
          <w:sz w:val="22"/>
          <w:szCs w:val="22"/>
        </w:rPr>
        <w:t>, 2021</w:t>
      </w:r>
      <w:r w:rsidRPr="00F7443F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b/>
          <w:sz w:val="22"/>
          <w:szCs w:val="22"/>
        </w:rPr>
        <w:t>September 30</w:t>
      </w:r>
      <w:r w:rsidRPr="00F7443F">
        <w:rPr>
          <w:rFonts w:ascii="Arial" w:hAnsi="Arial" w:cs="Arial"/>
          <w:b/>
          <w:sz w:val="22"/>
          <w:szCs w:val="22"/>
        </w:rPr>
        <w:t>, 202</w:t>
      </w:r>
      <w:r>
        <w:rPr>
          <w:rFonts w:ascii="Arial" w:hAnsi="Arial" w:cs="Arial"/>
          <w:b/>
          <w:sz w:val="22"/>
          <w:szCs w:val="22"/>
        </w:rPr>
        <w:t>2</w:t>
      </w:r>
      <w:r w:rsidRPr="00F7443F">
        <w:rPr>
          <w:rFonts w:ascii="Arial" w:hAnsi="Arial" w:cs="Arial"/>
          <w:sz w:val="22"/>
          <w:szCs w:val="22"/>
        </w:rPr>
        <w:t>.</w:t>
      </w:r>
    </w:p>
    <w:sectPr w:rsidR="00F7443F" w:rsidRPr="00F7443F" w:rsidSect="00BA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2B12"/>
    <w:rsid w:val="000C5A7B"/>
    <w:rsid w:val="00125FAF"/>
    <w:rsid w:val="00193EF7"/>
    <w:rsid w:val="002830EF"/>
    <w:rsid w:val="00292D2B"/>
    <w:rsid w:val="003A2B12"/>
    <w:rsid w:val="00462041"/>
    <w:rsid w:val="00516B5C"/>
    <w:rsid w:val="0057724E"/>
    <w:rsid w:val="009F22BB"/>
    <w:rsid w:val="00BA69B9"/>
    <w:rsid w:val="00C4317D"/>
    <w:rsid w:val="00E36280"/>
    <w:rsid w:val="00F24BAE"/>
    <w:rsid w:val="00F7443F"/>
    <w:rsid w:val="00FA6A30"/>
    <w:rsid w:val="00FD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9</cp:revision>
  <dcterms:created xsi:type="dcterms:W3CDTF">2021-09-22T08:15:00Z</dcterms:created>
  <dcterms:modified xsi:type="dcterms:W3CDTF">2021-10-04T06:59:00Z</dcterms:modified>
</cp:coreProperties>
</file>