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2843"/>
        <w:gridCol w:w="6513"/>
      </w:tblGrid>
      <w:tr w:rsidR="00F07CDE" w:rsidRPr="00F07CDE" w:rsidTr="00F07CD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1252F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</w:t>
            </w:r>
            <w:r w:rsidR="001252F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, INC.</w:t>
            </w:r>
          </w:p>
        </w:tc>
      </w:tr>
      <w:tr w:rsidR="00F07CDE" w:rsidRPr="00F07CDE" w:rsidTr="00F07CDE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CDE" w:rsidRPr="004C2083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CDE" w:rsidRPr="004C2083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 Whitehall Ct, Silver Spring, MD, 20901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United States of America 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1-Oct-21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30-Sep-22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AHI </w:t>
            </w: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Independent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 Global Business Development Lead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C208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F07CDE">
        <w:trPr>
          <w:trHeight w:val="6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(+1 612) 479 8846 / adrienne.mendenhall@accessh.org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6336B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Health Futures for Singapore. For India d</w:t>
            </w:r>
            <w:r w:rsidR="004D195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epends on the grants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India projects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Consultancy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AE2710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E27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Fee is linked to success as a percentage of the grant mobilized. 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Part Time Consultant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6336B3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and </w:t>
            </w:r>
            <w:r w:rsid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07CDE" w:rsidRPr="00F07CDE" w:rsidTr="00F07CDE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07CD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Adrienne Mendenhall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of America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446048999216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10151 </w:t>
            </w:r>
            <w:proofErr w:type="spellStart"/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Colesville</w:t>
            </w:r>
            <w:proofErr w:type="spellEnd"/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Rd, Silver Spring, MD 20901</w:t>
            </w:r>
          </w:p>
        </w:tc>
      </w:tr>
      <w:tr w:rsidR="00F07CDE" w:rsidRPr="00F07CDE" w:rsidTr="00F07CDE">
        <w:trPr>
          <w:trHeight w:val="66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</w:rPr>
              <w:t xml:space="preserve">052001633 (paper &amp; electronic) </w:t>
            </w:r>
            <w:r w:rsidRPr="00F07CDE">
              <w:rPr>
                <w:rFonts w:ascii="Book Antiqua" w:eastAsia="Times New Roman" w:hAnsi="Book Antiqua" w:cs="Calibri"/>
                <w:color w:val="000000"/>
              </w:rPr>
              <w:br/>
              <w:t>026009593 (wires)</w:t>
            </w:r>
          </w:p>
        </w:tc>
      </w:tr>
      <w:tr w:rsidR="00F07CDE" w:rsidRPr="00F07CDE" w:rsidTr="00F07CDE">
        <w:trPr>
          <w:trHeight w:val="330"/>
        </w:trPr>
        <w:tc>
          <w:tcPr>
            <w:tcW w:w="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5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7CDE" w:rsidRPr="00F07CDE" w:rsidRDefault="00F07CDE" w:rsidP="00F07C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07CD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BOFAUS3N</w:t>
            </w:r>
          </w:p>
        </w:tc>
      </w:tr>
    </w:tbl>
    <w:p w:rsidR="00342E64" w:rsidRDefault="00342E64"/>
    <w:sectPr w:rsidR="00342E64" w:rsidSect="008F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07CDE"/>
    <w:rsid w:val="000A3D9D"/>
    <w:rsid w:val="001252FB"/>
    <w:rsid w:val="00342E64"/>
    <w:rsid w:val="004C2083"/>
    <w:rsid w:val="004D195B"/>
    <w:rsid w:val="006336B3"/>
    <w:rsid w:val="00843869"/>
    <w:rsid w:val="008E3A41"/>
    <w:rsid w:val="008F081D"/>
    <w:rsid w:val="00AE2710"/>
    <w:rsid w:val="00F0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2021-09-23T05:03:00Z</dcterms:created>
  <dcterms:modified xsi:type="dcterms:W3CDTF">2021-09-26T15:04:00Z</dcterms:modified>
</cp:coreProperties>
</file>