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CF" w:rsidRDefault="009B25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786DCF" w:rsidRDefault="009B251D">
      <w:pPr>
        <w:spacing w:after="0" w:line="240" w:lineRule="auto"/>
        <w:jc w:val="both"/>
        <w:rPr>
          <w:color w:val="1E1C11"/>
        </w:rPr>
      </w:pPr>
      <w:r>
        <w:rPr>
          <w:rFonts w:ascii="Arial" w:eastAsia="Arial" w:hAnsi="Arial" w:cs="Arial"/>
        </w:rPr>
        <w:t>Completion of Study titled “</w:t>
      </w:r>
      <w:r>
        <w:rPr>
          <w:rFonts w:ascii="Arial" w:eastAsia="Arial" w:hAnsi="Arial" w:cs="Arial"/>
          <w:color w:val="1E1C11"/>
        </w:rPr>
        <w:t xml:space="preserve">What are the determinants within the health system at various levels, micro, </w:t>
      </w:r>
      <w:proofErr w:type="spellStart"/>
      <w:r>
        <w:rPr>
          <w:rFonts w:ascii="Arial" w:eastAsia="Arial" w:hAnsi="Arial" w:cs="Arial"/>
          <w:color w:val="1E1C11"/>
        </w:rPr>
        <w:t>meso</w:t>
      </w:r>
      <w:proofErr w:type="spellEnd"/>
      <w:r>
        <w:rPr>
          <w:rFonts w:ascii="Arial" w:eastAsia="Arial" w:hAnsi="Arial" w:cs="Arial"/>
          <w:color w:val="1E1C11"/>
        </w:rPr>
        <w:t xml:space="preserve"> and macro levels for poor retention of nurses in rural Tamil Nadu PHCs?” </w:t>
      </w:r>
      <w:r>
        <w:rPr>
          <w:rFonts w:ascii="Arial" w:eastAsia="Arial" w:hAnsi="Arial" w:cs="Arial"/>
          <w:color w:val="222222"/>
        </w:rPr>
        <w:t>as per the proposal</w:t>
      </w:r>
      <w:r w:rsidR="00DA312A">
        <w:rPr>
          <w:rFonts w:ascii="Arial" w:eastAsia="Arial" w:hAnsi="Arial" w:cs="Arial"/>
          <w:color w:val="222222"/>
        </w:rPr>
        <w:t>.</w:t>
      </w:r>
    </w:p>
    <w:p w:rsidR="009B251D" w:rsidRDefault="009B251D">
      <w:pPr>
        <w:rPr>
          <w:rFonts w:ascii="Arial" w:eastAsia="Arial" w:hAnsi="Arial" w:cs="Arial"/>
          <w:b/>
        </w:rPr>
      </w:pPr>
    </w:p>
    <w:p w:rsidR="00786DCF" w:rsidRDefault="009B25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786DCF" w:rsidRDefault="009B251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786DCF" w:rsidRDefault="00786DCF">
      <w:pPr>
        <w:jc w:val="both"/>
        <w:rPr>
          <w:rFonts w:ascii="Arial" w:eastAsia="Arial" w:hAnsi="Arial" w:cs="Arial"/>
        </w:rPr>
      </w:pPr>
    </w:p>
    <w:p w:rsidR="00786DCF" w:rsidRDefault="009B251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786DCF" w:rsidRDefault="009B251D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786DCF" w:rsidRDefault="009B251D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786DCF" w:rsidRDefault="009B251D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786DCF" w:rsidRDefault="00786DCF">
      <w:pPr>
        <w:jc w:val="both"/>
        <w:rPr>
          <w:rFonts w:ascii="Arial" w:eastAsia="Arial" w:hAnsi="Arial" w:cs="Arial"/>
          <w:b/>
        </w:rPr>
      </w:pPr>
    </w:p>
    <w:p w:rsidR="00786DCF" w:rsidRDefault="009B251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786DCF" w:rsidRDefault="009B251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D24517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786DCF" w:rsidRDefault="00786DCF"/>
    <w:p w:rsidR="00786DCF" w:rsidRDefault="00786DCF"/>
    <w:sectPr w:rsidR="00786DCF" w:rsidSect="00786D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201C8"/>
    <w:multiLevelType w:val="multilevel"/>
    <w:tmpl w:val="F57A1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6B205BF"/>
    <w:multiLevelType w:val="multilevel"/>
    <w:tmpl w:val="42307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6DCF"/>
    <w:rsid w:val="00497768"/>
    <w:rsid w:val="00526D43"/>
    <w:rsid w:val="00786DCF"/>
    <w:rsid w:val="009B251D"/>
    <w:rsid w:val="009D3864"/>
    <w:rsid w:val="00CA6F6D"/>
    <w:rsid w:val="00D24517"/>
    <w:rsid w:val="00DA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DCF"/>
  </w:style>
  <w:style w:type="paragraph" w:styleId="Heading1">
    <w:name w:val="heading 1"/>
    <w:basedOn w:val="normal0"/>
    <w:next w:val="normal0"/>
    <w:rsid w:val="00786D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86D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86D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86D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86D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86D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6DCF"/>
  </w:style>
  <w:style w:type="paragraph" w:styleId="Title">
    <w:name w:val="Title"/>
    <w:basedOn w:val="normal0"/>
    <w:next w:val="normal0"/>
    <w:rsid w:val="00786DCF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paragraph" w:styleId="Subtitle">
    <w:name w:val="Subtitle"/>
    <w:basedOn w:val="Normal"/>
    <w:next w:val="Normal"/>
    <w:rsid w:val="00786D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651HC1zlfQtqHx9PDV/BgW2S1Q==">AMUW2mVulJ5a0ZoJYfCbJtGd3rKzSv/RxZahjZU5NIFawlpaxGBJsFyUXUKTJn4RHaNagiBW4Ybe6vn6gizOoFIokh5q8cPDjJj0lF06aPEze6vQz5z/9OA=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>Grizli777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2021-11-26T10:08:00Z</dcterms:modified>
</cp:coreProperties>
</file>