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F8E" w:rsidRPr="00682F8E" w:rsidRDefault="00682F8E" w:rsidP="00682F8E">
      <w:pPr>
        <w:rPr>
          <w:rFonts w:ascii="Arial" w:hAnsi="Arial" w:cs="Arial"/>
          <w:b/>
        </w:rPr>
      </w:pPr>
      <w:r w:rsidRPr="00682F8E">
        <w:rPr>
          <w:rFonts w:ascii="Arial" w:hAnsi="Arial" w:cs="Arial"/>
          <w:b/>
        </w:rPr>
        <w:t>Title</w:t>
      </w:r>
    </w:p>
    <w:p w:rsidR="00682F8E" w:rsidRPr="00682F8E" w:rsidRDefault="00682F8E" w:rsidP="00682F8E">
      <w:pPr>
        <w:rPr>
          <w:rFonts w:ascii="Arial" w:hAnsi="Arial" w:cs="Arial"/>
          <w:color w:val="222222"/>
          <w:shd w:val="clear" w:color="auto" w:fill="FFFFFF"/>
        </w:rPr>
      </w:pPr>
      <w:r w:rsidRPr="00682F8E">
        <w:rPr>
          <w:rFonts w:ascii="Arial" w:hAnsi="Arial" w:cs="Arial"/>
        </w:rPr>
        <w:t xml:space="preserve">Independent Expert – Health Policy &amp; Systems Research  </w:t>
      </w:r>
    </w:p>
    <w:p w:rsidR="00682F8E" w:rsidRPr="00682F8E" w:rsidRDefault="00682F8E" w:rsidP="00682F8E">
      <w:pPr>
        <w:rPr>
          <w:rFonts w:ascii="Arial" w:hAnsi="Arial" w:cs="Arial"/>
          <w:b/>
        </w:rPr>
      </w:pPr>
      <w:r w:rsidRPr="00682F8E">
        <w:rPr>
          <w:rFonts w:ascii="Arial" w:hAnsi="Arial" w:cs="Arial"/>
          <w:b/>
        </w:rPr>
        <w:t>Scope of Work</w:t>
      </w:r>
    </w:p>
    <w:p w:rsidR="00682F8E" w:rsidRPr="00682F8E" w:rsidRDefault="00682F8E" w:rsidP="00682F8E">
      <w:pPr>
        <w:rPr>
          <w:rFonts w:ascii="Arial" w:hAnsi="Arial" w:cs="Arial"/>
          <w:b/>
          <w:bCs/>
        </w:rPr>
      </w:pPr>
      <w:r w:rsidRPr="00682F8E">
        <w:rPr>
          <w:rFonts w:ascii="Arial" w:hAnsi="Arial" w:cs="Arial"/>
        </w:rPr>
        <w:t xml:space="preserve">One  of  the  strategic  areas  of  work  for  HSTP  &amp;  its  partners  is  enhancing  capacities  of  Indian researchers  on  health  policy  and  systems  research  (HPSR).  India Health Policy Systems  &amp; Research (HPSR) Fellowships program was launched in January 2021 &amp; aims to build capacity of  mid-career  public  health  professionals  for  strengthening  health  systems  through  evidence-based  policymaking.  Anchored by the Health Systems Transformation  Platform  (HSTP),  the fellowship  is  organized  in  collaboration  with  WHO  Alliance  for  Health  Systems  and  Policy Research,  Institute  of  Public  Health  </w:t>
      </w:r>
      <w:proofErr w:type="spellStart"/>
      <w:r w:rsidRPr="00682F8E">
        <w:rPr>
          <w:rFonts w:ascii="Arial" w:hAnsi="Arial" w:cs="Arial"/>
        </w:rPr>
        <w:t>Bengaluru</w:t>
      </w:r>
      <w:proofErr w:type="spellEnd"/>
      <w:r w:rsidRPr="00682F8E">
        <w:rPr>
          <w:rFonts w:ascii="Arial" w:hAnsi="Arial" w:cs="Arial"/>
        </w:rPr>
        <w:t xml:space="preserve">,  </w:t>
      </w:r>
      <w:proofErr w:type="spellStart"/>
      <w:r w:rsidRPr="00682F8E">
        <w:rPr>
          <w:rFonts w:ascii="Arial" w:hAnsi="Arial" w:cs="Arial"/>
        </w:rPr>
        <w:t>Achutha</w:t>
      </w:r>
      <w:proofErr w:type="spellEnd"/>
      <w:r w:rsidRPr="00682F8E">
        <w:rPr>
          <w:rFonts w:ascii="Arial" w:hAnsi="Arial" w:cs="Arial"/>
        </w:rPr>
        <w:t xml:space="preserve">  </w:t>
      </w:r>
      <w:proofErr w:type="spellStart"/>
      <w:r w:rsidRPr="00682F8E">
        <w:rPr>
          <w:rFonts w:ascii="Arial" w:hAnsi="Arial" w:cs="Arial"/>
        </w:rPr>
        <w:t>Menon</w:t>
      </w:r>
      <w:proofErr w:type="spellEnd"/>
      <w:r w:rsidRPr="00682F8E">
        <w:rPr>
          <w:rFonts w:ascii="Arial" w:hAnsi="Arial" w:cs="Arial"/>
        </w:rPr>
        <w:t xml:space="preserve">  Centre  for  Health  Systems Studies, The George Institute of Global Health - India, </w:t>
      </w:r>
      <w:proofErr w:type="spellStart"/>
      <w:r w:rsidRPr="00682F8E">
        <w:rPr>
          <w:rFonts w:ascii="Arial" w:hAnsi="Arial" w:cs="Arial"/>
        </w:rPr>
        <w:t>Nossal</w:t>
      </w:r>
      <w:proofErr w:type="spellEnd"/>
      <w:r w:rsidRPr="00682F8E">
        <w:rPr>
          <w:rFonts w:ascii="Arial" w:hAnsi="Arial" w:cs="Arial"/>
        </w:rPr>
        <w:t xml:space="preserve"> Institute of Global Health, Institute of Tropical Medicine Antwerp, &amp; India Health Systems Collaborative. Twenty (20) fellows every year receive this training in HPSR methods. </w:t>
      </w:r>
    </w:p>
    <w:p w:rsidR="00682F8E" w:rsidRPr="00682F8E" w:rsidRDefault="00682F8E" w:rsidP="00682F8E">
      <w:pPr>
        <w:spacing w:after="0"/>
        <w:rPr>
          <w:rFonts w:ascii="Arial" w:hAnsi="Arial" w:cs="Arial"/>
        </w:rPr>
      </w:pPr>
      <w:r w:rsidRPr="00682F8E">
        <w:rPr>
          <w:rFonts w:ascii="Arial" w:hAnsi="Arial" w:cs="Arial"/>
        </w:rPr>
        <w:t>Twenty (20) fellows every year receive this training in HPSR methods. The first batch (Cohort 2021</w:t>
      </w:r>
      <w:proofErr w:type="gramStart"/>
      <w:r w:rsidRPr="00682F8E">
        <w:rPr>
          <w:rFonts w:ascii="Arial" w:hAnsi="Arial" w:cs="Arial"/>
        </w:rPr>
        <w:t>),</w:t>
      </w:r>
      <w:proofErr w:type="gramEnd"/>
      <w:r w:rsidRPr="00682F8E">
        <w:rPr>
          <w:rFonts w:ascii="Arial" w:hAnsi="Arial" w:cs="Arial"/>
        </w:rPr>
        <w:t xml:space="preserve"> has completed the online and face to face components and will now proceed to the final mentorship &amp; implementation phase of the program. The training for the second batch (Cohort 2022) will be initiated in 2022. Dr N </w:t>
      </w:r>
      <w:proofErr w:type="spellStart"/>
      <w:r w:rsidRPr="00682F8E">
        <w:rPr>
          <w:rFonts w:ascii="Arial" w:hAnsi="Arial" w:cs="Arial"/>
        </w:rPr>
        <w:t>Devadasan</w:t>
      </w:r>
      <w:proofErr w:type="spellEnd"/>
      <w:r w:rsidRPr="00682F8E">
        <w:rPr>
          <w:rFonts w:ascii="Arial" w:hAnsi="Arial" w:cs="Arial"/>
        </w:rPr>
        <w:t xml:space="preserve">, Independent Expert – Health Policy &amp; Systems Research will work closely with the CEO, HSTP &amp; Specialist, India HSPR fellowship program and the partners. He will provide expert guidance to ensure smooth planning and further steps for Cohort 2021 &amp; Cohort 2022 through the following activities: </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hAnsi="Arial" w:cs="Arial"/>
        </w:rPr>
        <w:t xml:space="preserve">1. </w:t>
      </w:r>
      <w:r w:rsidRPr="00682F8E">
        <w:rPr>
          <w:rFonts w:ascii="Arial" w:eastAsia="Times New Roman" w:hAnsi="Arial" w:cs="Arial"/>
          <w:color w:val="222222"/>
          <w:lang w:eastAsia="en-GB"/>
        </w:rPr>
        <w:t>Participate as faculty to assist the secretariat in monitoring the progress of the current batch 2021 during the mentorship and implementation phase of their study, including at least one visit to study site of fellow as per requirement. The requirement will be decided by the secretariat.</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eastAsia="Times New Roman" w:hAnsi="Arial" w:cs="Arial"/>
          <w:color w:val="222222"/>
          <w:lang w:eastAsia="en-GB"/>
        </w:rPr>
        <w:t>2. Assist in selection of participants for cohort 2022</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eastAsia="Times New Roman" w:hAnsi="Arial" w:cs="Arial"/>
          <w:color w:val="222222"/>
          <w:lang w:eastAsia="en-GB"/>
        </w:rPr>
        <w:t>3. Participate as faculty in training of cohort 2022</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eastAsia="Times New Roman" w:hAnsi="Arial" w:cs="Arial"/>
          <w:color w:val="222222"/>
          <w:lang w:eastAsia="en-GB"/>
        </w:rPr>
        <w:t>4. Develop two India specific case studies to be used in course content</w:t>
      </w:r>
    </w:p>
    <w:p w:rsidR="00682F8E" w:rsidRPr="00682F8E" w:rsidRDefault="00682F8E" w:rsidP="00682F8E">
      <w:pPr>
        <w:shd w:val="clear" w:color="auto" w:fill="FFFFFF"/>
        <w:spacing w:after="0"/>
        <w:rPr>
          <w:rFonts w:ascii="Arial" w:eastAsia="Times New Roman" w:hAnsi="Arial" w:cs="Arial"/>
          <w:color w:val="222222"/>
          <w:lang w:eastAsia="en-GB"/>
        </w:rPr>
      </w:pPr>
      <w:r w:rsidRPr="00682F8E">
        <w:rPr>
          <w:rFonts w:ascii="Arial" w:eastAsia="Times New Roman" w:hAnsi="Arial" w:cs="Arial"/>
          <w:color w:val="222222"/>
          <w:lang w:eastAsia="en-GB"/>
        </w:rPr>
        <w:t>5. Provide technical support on academic and course related matters at the request of the secretariat for the India HPSR Fellowship agreed with CEO HSTP.</w:t>
      </w:r>
    </w:p>
    <w:p w:rsidR="00682F8E" w:rsidRPr="00682F8E" w:rsidRDefault="00682F8E" w:rsidP="00682F8E">
      <w:pPr>
        <w:rPr>
          <w:rFonts w:ascii="Arial" w:hAnsi="Arial" w:cs="Arial"/>
        </w:rPr>
      </w:pPr>
      <w:r w:rsidRPr="00682F8E">
        <w:rPr>
          <w:rFonts w:ascii="Arial" w:hAnsi="Arial" w:cs="Arial"/>
        </w:rPr>
        <w:t xml:space="preserve">The independent expert will work closely with the secretariat and will be answerable to the CEO of HSTP. </w:t>
      </w:r>
    </w:p>
    <w:p w:rsidR="00682F8E" w:rsidRPr="00682F8E" w:rsidRDefault="00682F8E" w:rsidP="00682F8E">
      <w:pPr>
        <w:rPr>
          <w:rFonts w:ascii="Arial" w:hAnsi="Arial" w:cs="Arial"/>
          <w:b/>
          <w:bCs/>
        </w:rPr>
      </w:pPr>
      <w:r w:rsidRPr="00682F8E">
        <w:rPr>
          <w:rFonts w:ascii="Arial" w:hAnsi="Arial" w:cs="Arial"/>
          <w:b/>
          <w:bCs/>
        </w:rPr>
        <w:t xml:space="preserve">Compensation </w:t>
      </w:r>
    </w:p>
    <w:p w:rsidR="00682F8E" w:rsidRPr="00682F8E" w:rsidRDefault="00682F8E" w:rsidP="00682F8E">
      <w:pPr>
        <w:pStyle w:val="ListParagraph"/>
        <w:ind w:left="0"/>
        <w:jc w:val="both"/>
        <w:rPr>
          <w:rFonts w:ascii="Arial" w:hAnsi="Arial" w:cs="Arial"/>
          <w:sz w:val="22"/>
          <w:lang w:val="en-US"/>
        </w:rPr>
      </w:pPr>
      <w:r w:rsidRPr="00682F8E">
        <w:rPr>
          <w:rFonts w:ascii="Arial" w:hAnsi="Arial" w:cs="Arial"/>
          <w:color w:val="000000"/>
          <w:sz w:val="22"/>
        </w:rPr>
        <w:t xml:space="preserve">A fee of INR </w:t>
      </w:r>
      <w:r w:rsidR="00F212F4">
        <w:rPr>
          <w:rFonts w:ascii="Arial" w:hAnsi="Arial" w:cs="Arial"/>
          <w:color w:val="222222"/>
          <w:sz w:val="22"/>
        </w:rPr>
        <w:t>3</w:t>
      </w:r>
      <w:r w:rsidRPr="00682F8E">
        <w:rPr>
          <w:rFonts w:ascii="Arial" w:hAnsi="Arial" w:cs="Arial"/>
          <w:color w:val="222222"/>
          <w:sz w:val="22"/>
        </w:rPr>
        <w:t xml:space="preserve">5,000 </w:t>
      </w:r>
      <w:r w:rsidRPr="00682F8E">
        <w:rPr>
          <w:rFonts w:ascii="Arial" w:hAnsi="Arial" w:cs="Arial"/>
          <w:color w:val="000000"/>
          <w:sz w:val="22"/>
        </w:rPr>
        <w:t xml:space="preserve">per working day inclusive of taxes for 5 working days per month </w:t>
      </w:r>
      <w:r w:rsidRPr="00682F8E">
        <w:rPr>
          <w:rFonts w:ascii="Arial" w:hAnsi="Arial" w:cs="Arial"/>
          <w:bCs/>
          <w:sz w:val="22"/>
        </w:rPr>
        <w:t xml:space="preserve">amounting </w:t>
      </w:r>
      <w:r w:rsidRPr="00682F8E">
        <w:rPr>
          <w:rFonts w:ascii="Arial" w:hAnsi="Arial" w:cs="Arial"/>
          <w:color w:val="000000"/>
          <w:sz w:val="22"/>
        </w:rPr>
        <w:t>will be paid to the consultant</w:t>
      </w:r>
      <w:r w:rsidRPr="00682F8E">
        <w:rPr>
          <w:rFonts w:ascii="Arial" w:hAnsi="Arial" w:cs="Arial"/>
          <w:sz w:val="22"/>
        </w:rPr>
        <w:t xml:space="preserve">. </w:t>
      </w:r>
      <w:r w:rsidRPr="00682F8E">
        <w:rPr>
          <w:rFonts w:ascii="Arial" w:hAnsi="Arial" w:cs="Arial"/>
          <w:bCs/>
          <w:sz w:val="22"/>
        </w:rPr>
        <w:t xml:space="preserve">Consultant will generate </w:t>
      </w:r>
      <w:r w:rsidRPr="00682F8E">
        <w:rPr>
          <w:rFonts w:ascii="Arial" w:hAnsi="Arial" w:cs="Arial"/>
          <w:sz w:val="22"/>
        </w:rPr>
        <w:t xml:space="preserve">monthly invoices during the contract period. </w:t>
      </w:r>
      <w:r w:rsidRPr="00682F8E">
        <w:rPr>
          <w:rFonts w:ascii="Arial" w:hAnsi="Arial" w:cs="Arial"/>
          <w:sz w:val="22"/>
          <w:lang w:val="en-US"/>
        </w:rPr>
        <w:t xml:space="preserve">In addition, all expenses related to expert’s travel for India HPSR fellowship program purposes (return airfare, accommodation, </w:t>
      </w:r>
      <w:proofErr w:type="gramStart"/>
      <w:r w:rsidRPr="00682F8E">
        <w:rPr>
          <w:rFonts w:ascii="Arial" w:hAnsi="Arial" w:cs="Arial"/>
          <w:sz w:val="22"/>
          <w:lang w:val="en-US"/>
        </w:rPr>
        <w:t>local</w:t>
      </w:r>
      <w:proofErr w:type="gramEnd"/>
      <w:r w:rsidRPr="00682F8E">
        <w:rPr>
          <w:rFonts w:ascii="Arial" w:hAnsi="Arial" w:cs="Arial"/>
          <w:sz w:val="22"/>
          <w:lang w:val="en-US"/>
        </w:rPr>
        <w:t xml:space="preserve"> transportation arrangements) will be provided as per organizational policy. </w:t>
      </w:r>
    </w:p>
    <w:p w:rsidR="00682F8E" w:rsidRPr="00682F8E" w:rsidRDefault="00682F8E" w:rsidP="00682F8E">
      <w:pPr>
        <w:jc w:val="both"/>
        <w:rPr>
          <w:rFonts w:ascii="Arial" w:hAnsi="Arial" w:cs="Arial"/>
          <w:b/>
        </w:rPr>
      </w:pPr>
    </w:p>
    <w:p w:rsidR="00682F8E" w:rsidRPr="00682F8E" w:rsidRDefault="00682F8E" w:rsidP="00682F8E">
      <w:pPr>
        <w:rPr>
          <w:rFonts w:ascii="Arial" w:hAnsi="Arial" w:cs="Arial"/>
          <w:b/>
          <w:bCs/>
        </w:rPr>
      </w:pPr>
    </w:p>
    <w:p w:rsidR="00682F8E" w:rsidRPr="00682F8E" w:rsidRDefault="00682F8E" w:rsidP="00682F8E">
      <w:pPr>
        <w:pStyle w:val="ListParagraph"/>
        <w:ind w:left="0"/>
        <w:rPr>
          <w:rFonts w:ascii="Arial" w:hAnsi="Arial" w:cs="Arial"/>
          <w:sz w:val="22"/>
          <w:lang w:val="en-US"/>
        </w:rPr>
      </w:pPr>
      <w:bookmarkStart w:id="0" w:name="_Hlk88823770"/>
    </w:p>
    <w:bookmarkEnd w:id="0"/>
    <w:p w:rsidR="00682F8E" w:rsidRPr="00682F8E" w:rsidRDefault="00682F8E" w:rsidP="00682F8E">
      <w:pPr>
        <w:rPr>
          <w:rFonts w:ascii="Arial" w:hAnsi="Arial" w:cs="Arial"/>
          <w:b/>
          <w:bCs/>
        </w:rPr>
      </w:pPr>
      <w:r w:rsidRPr="00682F8E">
        <w:rPr>
          <w:rFonts w:ascii="Arial" w:hAnsi="Arial" w:cs="Arial"/>
          <w:b/>
          <w:bCs/>
        </w:rPr>
        <w:t xml:space="preserve">Term   </w:t>
      </w:r>
    </w:p>
    <w:p w:rsidR="00682F8E" w:rsidRPr="00682F8E" w:rsidRDefault="00682F8E" w:rsidP="00682F8E">
      <w:pPr>
        <w:jc w:val="both"/>
        <w:rPr>
          <w:rFonts w:ascii="Arial" w:hAnsi="Arial" w:cs="Arial"/>
        </w:rPr>
      </w:pPr>
      <w:r w:rsidRPr="00682F8E">
        <w:rPr>
          <w:rFonts w:ascii="Arial" w:hAnsi="Arial" w:cs="Arial"/>
        </w:rPr>
        <w:t xml:space="preserve">This engagement shall commence upon execution of this Agreement. The Agreement shall continue in full force and is effect from </w:t>
      </w:r>
      <w:r w:rsidRPr="00682F8E">
        <w:rPr>
          <w:rFonts w:ascii="Arial" w:hAnsi="Arial" w:cs="Arial"/>
          <w:b/>
        </w:rPr>
        <w:t>February 1, 2022</w:t>
      </w:r>
      <w:r w:rsidRPr="00682F8E">
        <w:rPr>
          <w:rFonts w:ascii="Arial" w:hAnsi="Arial" w:cs="Arial"/>
        </w:rPr>
        <w:t xml:space="preserve"> to </w:t>
      </w:r>
      <w:r w:rsidRPr="00682F8E">
        <w:rPr>
          <w:rFonts w:ascii="Arial" w:hAnsi="Arial" w:cs="Arial"/>
          <w:b/>
        </w:rPr>
        <w:t xml:space="preserve">November 30, 2022 </w:t>
      </w:r>
      <w:r w:rsidRPr="00682F8E">
        <w:rPr>
          <w:rFonts w:ascii="Arial" w:hAnsi="Arial" w:cs="Arial"/>
        </w:rPr>
        <w:t>and is extendable based on the review of Consultant’s performance by the Foundation and mutual concurrence on revised terms of engagement.</w:t>
      </w:r>
    </w:p>
    <w:p w:rsidR="0081259E" w:rsidRPr="00682F8E" w:rsidRDefault="0081259E" w:rsidP="00682F8E">
      <w:pPr>
        <w:rPr>
          <w:rFonts w:ascii="Arial" w:hAnsi="Arial" w:cs="Arial"/>
        </w:rPr>
      </w:pPr>
    </w:p>
    <w:sectPr w:rsidR="0081259E" w:rsidRPr="00682F8E" w:rsidSect="00D108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2F8E"/>
    <w:rsid w:val="00682F8E"/>
    <w:rsid w:val="0081259E"/>
    <w:rsid w:val="00D108AC"/>
    <w:rsid w:val="00F21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8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F8E"/>
    <w:pPr>
      <w:spacing w:after="160" w:line="259" w:lineRule="auto"/>
      <w:ind w:left="720"/>
      <w:contextualSpacing/>
    </w:pPr>
    <w:rPr>
      <w:rFonts w:ascii="Times New Roman" w:eastAsiaTheme="minorHAnsi" w:hAnsi="Times New Roman"/>
      <w:sz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462</Words>
  <Characters>2637</Characters>
  <Application>Microsoft Office Word</Application>
  <DocSecurity>0</DocSecurity>
  <Lines>21</Lines>
  <Paragraphs>6</Paragraphs>
  <ScaleCrop>false</ScaleCrop>
  <Company>Grizli777</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2022-02-01T13:28:00Z</dcterms:created>
  <dcterms:modified xsi:type="dcterms:W3CDTF">2022-03-25T06:53:00Z</dcterms:modified>
</cp:coreProperties>
</file>