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4286"/>
        <w:gridCol w:w="5054"/>
      </w:tblGrid>
      <w:tr w:rsidR="00F9652E" w:rsidRPr="00F9652E" w:rsidTr="003570D0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F9652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F9652E" w:rsidRPr="00F9652E" w:rsidTr="003570D0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F9652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639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272C09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Legal Counsel</w:t>
            </w:r>
          </w:p>
        </w:tc>
      </w:tr>
      <w:tr w:rsidR="00F9652E" w:rsidRPr="00F9652E" w:rsidTr="003570D0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9652E" w:rsidRPr="00F9652E" w:rsidRDefault="00272C09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272C0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Momtaz</w:t>
            </w:r>
            <w:proofErr w:type="spellEnd"/>
            <w:r w:rsidRPr="00272C0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Vision, Suite B-4 (Level-2), House 11/A, Road: 99, Gulshan-2, Dhaka-1212,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r w:rsidRPr="00272C0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Bangladesh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A015B8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272C0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Bangladesh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 Number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936CB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936CBC" w:rsidP="00272C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April 2</w:t>
            </w:r>
            <w:r w:rsidR="00272C09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6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2022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351ED5" w:rsidP="00272C0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June 30, 2022</w:t>
            </w:r>
          </w:p>
        </w:tc>
      </w:tr>
      <w:tr w:rsidR="00903291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3291" w:rsidRPr="00F9652E" w:rsidRDefault="00903291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03291" w:rsidRPr="00F9652E" w:rsidRDefault="00903291" w:rsidP="0090329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03291" w:rsidRPr="00351ED5" w:rsidRDefault="00903291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AHI Service Agreement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351ED5" w:rsidP="000B372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51ED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Omar H. Khan, Barrister-at-Law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4F5A21" w:rsidP="00351ED5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</w:rPr>
            </w:pPr>
            <w:r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</w:rPr>
              <w:t>+88 02 8835174</w:t>
            </w:r>
            <w:r w:rsidR="00903291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</w:rPr>
              <w:t xml:space="preserve">, </w:t>
            </w:r>
            <w:r w:rsidR="00B702DC" w:rsidRPr="00B702DC">
              <w:rPr>
                <w:rFonts w:ascii="Book Antiqua" w:eastAsia="Times New Roman" w:hAnsi="Book Antiqua" w:cs="Calibri"/>
                <w:color w:val="0563C1"/>
                <w:sz w:val="24"/>
                <w:szCs w:val="24"/>
                <w:u w:val="single"/>
              </w:rPr>
              <w:t>omar@legalcounselbd.com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903291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GLC-RF Grant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</w:rPr>
              <w:t xml:space="preserve">Budget Line Item 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903291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 Agreement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</w:rPr>
              <w:t xml:space="preserve">Available Budget 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9652E" w:rsidRPr="00F9652E" w:rsidRDefault="00F9652E" w:rsidP="0090329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Total Contract Value is </w:t>
            </w:r>
            <w:r w:rsidR="0090329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USD 3000</w:t>
            </w:r>
            <w:r w:rsidR="00936CBC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for </w:t>
            </w:r>
            <w:r w:rsidR="0090329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1.5 </w:t>
            </w: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months</w:t>
            </w:r>
          </w:p>
        </w:tc>
      </w:tr>
      <w:tr w:rsidR="00F9652E" w:rsidRPr="00F9652E" w:rsidTr="003570D0">
        <w:trPr>
          <w:trHeight w:val="96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D908D6" w:rsidRPr="00D908D6" w:rsidRDefault="00D908D6" w:rsidP="00D908D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</w:t>
            </w:r>
            <w:r w:rsidRPr="00D908D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roviding legal and </w:t>
            </w:r>
            <w:proofErr w:type="spellStart"/>
            <w:r w:rsidRPr="00D908D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para</w:t>
            </w:r>
            <w:proofErr w:type="spellEnd"/>
            <w:r w:rsidRPr="00D908D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-legal services in obtaining registration of a Liaison</w:t>
            </w:r>
          </w:p>
          <w:p w:rsidR="00F9652E" w:rsidRPr="00F9652E" w:rsidRDefault="00D908D6" w:rsidP="00D908D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D908D6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Office of ACCESS Health International, Inc. in Bangladesh and other related matters.</w:t>
            </w:r>
          </w:p>
        </w:tc>
      </w:tr>
      <w:tr w:rsidR="00F9652E" w:rsidRPr="00F9652E" w:rsidTr="003570D0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Krishna Reddy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6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F9652E" w:rsidRPr="00F9652E" w:rsidTr="003570D0">
        <w:trPr>
          <w:trHeight w:val="40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F9652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F9652E" w:rsidRPr="00F9652E" w:rsidTr="003570D0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6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F9652E" w:rsidRPr="00F9652E" w:rsidTr="0090329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</w:pPr>
          </w:p>
        </w:tc>
      </w:tr>
      <w:tr w:rsidR="00F9652E" w:rsidRPr="00F9652E" w:rsidTr="0090329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</w:pPr>
          </w:p>
        </w:tc>
      </w:tr>
      <w:tr w:rsidR="00F9652E" w:rsidRPr="00F9652E" w:rsidTr="0090329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</w:pPr>
          </w:p>
        </w:tc>
      </w:tr>
      <w:tr w:rsidR="00F9652E" w:rsidRPr="00F9652E" w:rsidTr="0090329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</w:pPr>
          </w:p>
        </w:tc>
      </w:tr>
      <w:tr w:rsidR="00F9652E" w:rsidRPr="00F9652E" w:rsidTr="00903291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2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F9652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6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652E" w:rsidRPr="00F9652E" w:rsidRDefault="00F9652E" w:rsidP="00F9652E">
            <w:pPr>
              <w:spacing w:after="0" w:line="240" w:lineRule="auto"/>
              <w:rPr>
                <w:rFonts w:ascii="Book Antiqua" w:eastAsia="Times New Roman" w:hAnsi="Book Antiqua" w:cs="Calibri"/>
                <w:color w:val="222222"/>
                <w:sz w:val="24"/>
                <w:szCs w:val="24"/>
              </w:rPr>
            </w:pPr>
          </w:p>
        </w:tc>
      </w:tr>
    </w:tbl>
    <w:p w:rsidR="008845D4" w:rsidRDefault="008845D4"/>
    <w:sectPr w:rsidR="008845D4" w:rsidSect="00663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9652E"/>
    <w:rsid w:val="000A0294"/>
    <w:rsid w:val="000B372A"/>
    <w:rsid w:val="0016559C"/>
    <w:rsid w:val="00272C09"/>
    <w:rsid w:val="00351ED5"/>
    <w:rsid w:val="003570D0"/>
    <w:rsid w:val="003C303D"/>
    <w:rsid w:val="004355AF"/>
    <w:rsid w:val="004F5A21"/>
    <w:rsid w:val="0056185D"/>
    <w:rsid w:val="006638CE"/>
    <w:rsid w:val="008845D4"/>
    <w:rsid w:val="00903291"/>
    <w:rsid w:val="00936CBC"/>
    <w:rsid w:val="00A015B8"/>
    <w:rsid w:val="00A802DD"/>
    <w:rsid w:val="00B569F6"/>
    <w:rsid w:val="00B702DC"/>
    <w:rsid w:val="00D908D6"/>
    <w:rsid w:val="00F96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9652E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0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15</cp:revision>
  <dcterms:created xsi:type="dcterms:W3CDTF">2021-11-11T09:34:00Z</dcterms:created>
  <dcterms:modified xsi:type="dcterms:W3CDTF">2022-04-25T11:18:00Z</dcterms:modified>
</cp:coreProperties>
</file>