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ayout w:type="fixed"/>
        <w:tblLook w:val="04A0"/>
      </w:tblPr>
      <w:tblGrid>
        <w:gridCol w:w="237"/>
        <w:gridCol w:w="4012"/>
        <w:gridCol w:w="61"/>
        <w:gridCol w:w="4558"/>
        <w:gridCol w:w="236"/>
        <w:gridCol w:w="236"/>
        <w:gridCol w:w="236"/>
      </w:tblGrid>
      <w:tr w:rsidR="00BB06B9" w:rsidRPr="00BB06B9" w:rsidTr="00BB06B9">
        <w:trPr>
          <w:trHeight w:val="375"/>
          <w:jc w:val="center"/>
        </w:trPr>
        <w:tc>
          <w:tcPr>
            <w:tcW w:w="463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BB06B9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45"/>
          <w:jc w:val="center"/>
        </w:trPr>
        <w:tc>
          <w:tcPr>
            <w:tcW w:w="463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B06B9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ASK Health Consulting Company Ltd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Room 171, 3rd Floor, No.328 </w:t>
            </w:r>
            <w:proofErr w:type="spellStart"/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Tian</w:t>
            </w:r>
            <w:proofErr w:type="spellEnd"/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Tong Road, </w:t>
            </w:r>
            <w:proofErr w:type="spellStart"/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Hongkou</w:t>
            </w:r>
            <w:proofErr w:type="spellEnd"/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District, Shanghai, PRC, 200085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01/03/2022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31/05/2022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Chang Liu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Pr="00BB06B9">
                <w:rPr>
                  <w:rFonts w:ascii="Calibri" w:eastAsia="Times New Roman" w:hAnsi="Calibri" w:cs="Calibri"/>
                  <w:color w:val="0563C1"/>
                  <w:u w:val="single"/>
                </w:rPr>
                <w:t>chang.liu@accessh.org</w:t>
              </w:r>
            </w:hyperlink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Chang Liu salary loan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Interoffice transfer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57,278.75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45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Singapore and Chang Liu for China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3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420"/>
          <w:jc w:val="center"/>
        </w:trPr>
        <w:tc>
          <w:tcPr>
            <w:tcW w:w="463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BB06B9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45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2" w:type="pct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66675</wp:posOffset>
                  </wp:positionV>
                  <wp:extent cx="1790700" cy="742950"/>
                  <wp:effectExtent l="0" t="0" r="635" b="635"/>
                  <wp:wrapNone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="" xmlns:xdr="http://schemas.openxmlformats.org/drawingml/2006/spreadsheetDrawing" xmlns:a16="http://schemas.microsoft.com/office/drawing/2014/main" xmlns:lc="http://schemas.openxmlformats.org/drawingml/2006/lockedCanvas" id="{AFBDEA8E-B251-41A6-A1FD-B92B47E73E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299" cy="7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2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12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</w:pPr>
            <w:r w:rsidRPr="00BB06B9">
              <w:rPr>
                <w:rFonts w:ascii="Book Antiqua" w:eastAsia="Times New Roman" w:hAnsi="Book Antiqua" w:cs="Calibri"/>
                <w:b/>
                <w:bCs/>
                <w:color w:val="000000"/>
                <w:u w:val="single"/>
              </w:rPr>
              <w:t>Submitted to</w:t>
            </w:r>
          </w:p>
        </w:tc>
        <w:tc>
          <w:tcPr>
            <w:tcW w:w="2412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B06B9">
              <w:rPr>
                <w:rFonts w:ascii="Book Antiqua" w:eastAsia="Times New Roman" w:hAnsi="Book Antiqua" w:cs="Calibri"/>
                <w:b/>
                <w:bCs/>
                <w:color w:val="000000"/>
              </w:rPr>
              <w:t>Name of the Person</w:t>
            </w:r>
          </w:p>
        </w:tc>
        <w:tc>
          <w:tcPr>
            <w:tcW w:w="2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Sejal</w:t>
            </w:r>
            <w:proofErr w:type="spellEnd"/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Mistry</w:t>
            </w:r>
            <w:proofErr w:type="spellEnd"/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B06B9">
              <w:rPr>
                <w:rFonts w:ascii="Book Antiqua" w:eastAsia="Times New Roman" w:hAnsi="Book Antiqua" w:cs="Calibri"/>
                <w:b/>
                <w:bCs/>
                <w:color w:val="000000"/>
              </w:rPr>
              <w:t>Designation</w:t>
            </w:r>
          </w:p>
        </w:tc>
        <w:tc>
          <w:tcPr>
            <w:tcW w:w="2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</w:rPr>
              <w:t>Regional Director - Southeast Asia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B06B9">
              <w:rPr>
                <w:rFonts w:ascii="Book Antiqua" w:eastAsia="Times New Roman" w:hAnsi="Book Antiqua" w:cs="Calibri"/>
                <w:b/>
                <w:bCs/>
                <w:color w:val="000000"/>
              </w:rPr>
              <w:t>Program Name</w:t>
            </w:r>
          </w:p>
        </w:tc>
        <w:tc>
          <w:tcPr>
            <w:tcW w:w="241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Health Futures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B06B9">
              <w:rPr>
                <w:rFonts w:ascii="Book Antiqua" w:eastAsia="Times New Roman" w:hAnsi="Book Antiqua" w:cs="Calibri"/>
                <w:b/>
                <w:bCs/>
                <w:color w:val="000000"/>
              </w:rPr>
              <w:t>Date</w:t>
            </w:r>
          </w:p>
        </w:tc>
        <w:tc>
          <w:tcPr>
            <w:tcW w:w="2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</w:rPr>
              <w:t>26-Apr-21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BB06B9" w:rsidRPr="00BB06B9" w:rsidTr="00BB06B9">
        <w:trPr>
          <w:trHeight w:val="330"/>
          <w:jc w:val="center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0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</w:rPr>
            </w:pPr>
            <w:r w:rsidRPr="00BB06B9">
              <w:rPr>
                <w:rFonts w:ascii="Book Antiqua" w:eastAsia="Times New Roman" w:hAnsi="Book Antiqua" w:cs="Calibri"/>
                <w:b/>
                <w:bCs/>
                <w:color w:val="000000"/>
              </w:rPr>
              <w:t>Place</w:t>
            </w:r>
          </w:p>
        </w:tc>
        <w:tc>
          <w:tcPr>
            <w:tcW w:w="24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B06B9">
              <w:rPr>
                <w:rFonts w:ascii="Book Antiqua" w:eastAsia="Times New Roman" w:hAnsi="Book Antiqua" w:cs="Calibri"/>
                <w:color w:val="000000"/>
              </w:rPr>
              <w:t>Singapore</w:t>
            </w: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06B9" w:rsidRPr="00BB06B9" w:rsidRDefault="00BB06B9" w:rsidP="00BB06B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5F4BDA" w:rsidRDefault="005F4BDA"/>
    <w:sectPr w:rsidR="005F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06B9"/>
    <w:rsid w:val="005F4BDA"/>
    <w:rsid w:val="00BB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6B9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7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chang.liu@access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>Grizli777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2022-04-26T11:20:00Z</dcterms:created>
  <dcterms:modified xsi:type="dcterms:W3CDTF">2022-04-26T11:21:00Z</dcterms:modified>
</cp:coreProperties>
</file>