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2FA" w:rsidRDefault="00F572FA" w:rsidP="00791EA1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</w:rPr>
        <w:t xml:space="preserve">Title: </w:t>
      </w:r>
      <w:r>
        <w:rPr>
          <w:rFonts w:ascii="Arial" w:hAnsi="Arial" w:cs="Arial"/>
          <w:color w:val="222222"/>
          <w:shd w:val="clear" w:color="auto" w:fill="FFFFFF"/>
        </w:rPr>
        <w:t>Deputy Country Director (Technical)</w:t>
      </w:r>
    </w:p>
    <w:p w:rsidR="00BF6CF8" w:rsidRDefault="00BF6CF8" w:rsidP="00791EA1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BF6CF8" w:rsidRDefault="00BF6CF8" w:rsidP="00791EA1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BF6CF8">
        <w:rPr>
          <w:rFonts w:ascii="Arial" w:hAnsi="Arial" w:cs="Arial"/>
          <w:b/>
          <w:color w:val="222222"/>
          <w:shd w:val="clear" w:color="auto" w:fill="FFFFFF"/>
        </w:rPr>
        <w:t>Location</w:t>
      </w:r>
      <w:r>
        <w:rPr>
          <w:rFonts w:ascii="Arial" w:hAnsi="Arial" w:cs="Arial"/>
          <w:color w:val="222222"/>
          <w:shd w:val="clear" w:color="auto" w:fill="FFFFFF"/>
        </w:rPr>
        <w:t>: New Delhi</w:t>
      </w:r>
    </w:p>
    <w:p w:rsidR="00BF6CF8" w:rsidRDefault="00BF6CF8" w:rsidP="00791EA1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BF6CF8" w:rsidRDefault="00BF6CF8" w:rsidP="00791EA1">
      <w:pPr>
        <w:pStyle w:val="NoSpacing"/>
        <w:rPr>
          <w:rFonts w:ascii="Arial" w:hAnsi="Arial" w:cs="Arial"/>
          <w:b/>
        </w:rPr>
      </w:pPr>
      <w:r w:rsidRPr="00BF6CF8">
        <w:rPr>
          <w:rFonts w:ascii="Arial" w:hAnsi="Arial" w:cs="Arial"/>
          <w:b/>
          <w:color w:val="222222"/>
          <w:shd w:val="clear" w:color="auto" w:fill="FFFFFF"/>
        </w:rPr>
        <w:t>Reporting to</w:t>
      </w:r>
      <w:r>
        <w:rPr>
          <w:rFonts w:ascii="Arial" w:hAnsi="Arial" w:cs="Arial"/>
          <w:color w:val="222222"/>
          <w:shd w:val="clear" w:color="auto" w:fill="FFFFFF"/>
        </w:rPr>
        <w:t>: Regional Director, South Asia</w:t>
      </w:r>
    </w:p>
    <w:p w:rsidR="00F572FA" w:rsidRDefault="00F572FA" w:rsidP="00791EA1">
      <w:pPr>
        <w:pStyle w:val="NoSpacing"/>
        <w:rPr>
          <w:rFonts w:ascii="Arial" w:hAnsi="Arial" w:cs="Arial"/>
          <w:b/>
        </w:rPr>
      </w:pPr>
    </w:p>
    <w:p w:rsidR="00791EA1" w:rsidRDefault="00791EA1" w:rsidP="00791EA1">
      <w:pPr>
        <w:pStyle w:val="NoSpacing"/>
        <w:rPr>
          <w:rFonts w:ascii="Arial" w:hAnsi="Arial" w:cs="Arial"/>
          <w:b/>
        </w:rPr>
      </w:pPr>
      <w:r w:rsidRPr="00791EA1">
        <w:rPr>
          <w:rFonts w:ascii="Arial" w:hAnsi="Arial" w:cs="Arial"/>
          <w:b/>
        </w:rPr>
        <w:t>Scope of Work</w:t>
      </w:r>
    </w:p>
    <w:p w:rsidR="00791EA1" w:rsidRDefault="00791EA1" w:rsidP="00791EA1">
      <w:pPr>
        <w:pStyle w:val="NoSpacing"/>
        <w:rPr>
          <w:rFonts w:ascii="Arial" w:hAnsi="Arial" w:cs="Arial"/>
          <w:b/>
        </w:rPr>
      </w:pPr>
    </w:p>
    <w:p w:rsidR="00791EA1" w:rsidRPr="00791EA1" w:rsidRDefault="00791EA1" w:rsidP="00791EA1">
      <w:pPr>
        <w:pStyle w:val="NoSpacing"/>
        <w:rPr>
          <w:rFonts w:ascii="Arial" w:hAnsi="Arial" w:cs="Arial"/>
        </w:rPr>
      </w:pPr>
      <w:r w:rsidRPr="00791EA1">
        <w:rPr>
          <w:rFonts w:ascii="Arial" w:hAnsi="Arial" w:cs="Arial"/>
        </w:rPr>
        <w:t>Th</w:t>
      </w:r>
      <w:r>
        <w:rPr>
          <w:rFonts w:ascii="Arial" w:hAnsi="Arial" w:cs="Arial"/>
        </w:rPr>
        <w:t>e following responsibilities</w:t>
      </w:r>
      <w:r w:rsidRPr="00791EA1">
        <w:rPr>
          <w:rFonts w:ascii="Arial" w:hAnsi="Arial" w:cs="Arial"/>
        </w:rPr>
        <w:t xml:space="preserve"> will be in addition to your current management responsibility of the</w:t>
      </w:r>
    </w:p>
    <w:p w:rsidR="00791EA1" w:rsidRPr="00791EA1" w:rsidRDefault="00791EA1" w:rsidP="00791EA1">
      <w:pPr>
        <w:pStyle w:val="NoSpacing"/>
        <w:rPr>
          <w:rFonts w:ascii="Arial" w:hAnsi="Arial" w:cs="Arial"/>
        </w:rPr>
      </w:pPr>
      <w:proofErr w:type="gramStart"/>
      <w:r w:rsidRPr="00791EA1">
        <w:rPr>
          <w:rFonts w:ascii="Arial" w:hAnsi="Arial" w:cs="Arial"/>
        </w:rPr>
        <w:t>Research and Policy Team</w:t>
      </w:r>
      <w:r>
        <w:rPr>
          <w:rFonts w:ascii="Arial" w:hAnsi="Arial" w:cs="Arial"/>
        </w:rPr>
        <w:t>.</w:t>
      </w:r>
      <w:proofErr w:type="gramEnd"/>
    </w:p>
    <w:p w:rsidR="00791EA1" w:rsidRPr="00791EA1" w:rsidRDefault="00791EA1" w:rsidP="00791EA1">
      <w:pPr>
        <w:pStyle w:val="NoSpacing"/>
        <w:rPr>
          <w:rFonts w:ascii="Arial" w:hAnsi="Arial" w:cs="Arial"/>
          <w:b/>
        </w:rPr>
      </w:pPr>
    </w:p>
    <w:p w:rsidR="00791EA1" w:rsidRPr="00791EA1" w:rsidRDefault="00791EA1" w:rsidP="00791EA1">
      <w:pPr>
        <w:pStyle w:val="NoSpacing"/>
        <w:rPr>
          <w:rFonts w:ascii="Arial" w:hAnsi="Arial" w:cs="Arial"/>
        </w:rPr>
      </w:pPr>
      <w:proofErr w:type="gramStart"/>
      <w:r w:rsidRPr="00791EA1">
        <w:rPr>
          <w:rFonts w:ascii="Arial" w:hAnsi="Arial" w:cs="Arial"/>
        </w:rPr>
        <w:t>Strengthening internal technical capacities (research, capacity building, technical support works, policy</w:t>
      </w:r>
      <w:r>
        <w:rPr>
          <w:rFonts w:ascii="Arial" w:hAnsi="Arial" w:cs="Arial"/>
        </w:rPr>
        <w:t xml:space="preserve"> advocacy etc.).</w:t>
      </w:r>
      <w:proofErr w:type="gramEnd"/>
      <w:r w:rsidRPr="00791EA1">
        <w:rPr>
          <w:rFonts w:ascii="Arial" w:hAnsi="Arial" w:cs="Arial"/>
        </w:rPr>
        <w:t>This wil</w:t>
      </w:r>
      <w:r w:rsidR="007C5214">
        <w:rPr>
          <w:rFonts w:ascii="Arial" w:hAnsi="Arial" w:cs="Arial"/>
        </w:rPr>
        <w:t>l be across ACCESS Health India.</w:t>
      </w:r>
    </w:p>
    <w:p w:rsidR="00791EA1" w:rsidRPr="00791EA1" w:rsidRDefault="00791EA1" w:rsidP="00791EA1">
      <w:pPr>
        <w:pStyle w:val="NoSpacing"/>
        <w:rPr>
          <w:rFonts w:ascii="Arial" w:hAnsi="Arial" w:cs="Arial"/>
        </w:rPr>
      </w:pPr>
      <w:r w:rsidRPr="00791EA1">
        <w:rPr>
          <w:rFonts w:ascii="Arial" w:hAnsi="Arial" w:cs="Arial"/>
        </w:rPr>
        <w:t>In addition to building technical capacities, you will focus towards ensuring high level interpersonal skills</w:t>
      </w:r>
      <w:r>
        <w:rPr>
          <w:rFonts w:ascii="Arial" w:hAnsi="Arial" w:cs="Arial"/>
        </w:rPr>
        <w:t xml:space="preserve"> </w:t>
      </w:r>
      <w:r w:rsidRPr="00791EA1">
        <w:rPr>
          <w:rFonts w:ascii="Arial" w:hAnsi="Arial" w:cs="Arial"/>
        </w:rPr>
        <w:t>across the India team</w:t>
      </w:r>
      <w:r w:rsidR="007C5214">
        <w:rPr>
          <w:rFonts w:ascii="Arial" w:hAnsi="Arial" w:cs="Arial"/>
        </w:rPr>
        <w:t>.</w:t>
      </w:r>
    </w:p>
    <w:p w:rsidR="00791EA1" w:rsidRPr="00791EA1" w:rsidRDefault="00791EA1" w:rsidP="00791EA1">
      <w:pPr>
        <w:pStyle w:val="NoSpacing"/>
        <w:rPr>
          <w:rFonts w:ascii="Arial" w:hAnsi="Arial" w:cs="Arial"/>
        </w:rPr>
      </w:pPr>
      <w:r w:rsidRPr="00791EA1">
        <w:rPr>
          <w:rFonts w:ascii="Arial" w:hAnsi="Arial" w:cs="Arial"/>
        </w:rPr>
        <w:t>You will work on building ACCESS Health India as a thought leader with quality research outputs</w:t>
      </w:r>
      <w:r w:rsidR="007C5214">
        <w:rPr>
          <w:rFonts w:ascii="Arial" w:hAnsi="Arial" w:cs="Arial"/>
        </w:rPr>
        <w:t>.</w:t>
      </w:r>
    </w:p>
    <w:p w:rsidR="00791EA1" w:rsidRPr="00791EA1" w:rsidRDefault="00791EA1" w:rsidP="00791EA1">
      <w:pPr>
        <w:pStyle w:val="NoSpacing"/>
        <w:rPr>
          <w:rFonts w:ascii="Arial" w:hAnsi="Arial" w:cs="Arial"/>
        </w:rPr>
      </w:pPr>
      <w:r w:rsidRPr="00791EA1">
        <w:rPr>
          <w:rFonts w:ascii="Arial" w:hAnsi="Arial" w:cs="Arial"/>
        </w:rPr>
        <w:t>You will build relationships with global, national, and sub-national researchers and practitioners</w:t>
      </w:r>
    </w:p>
    <w:p w:rsidR="00000000" w:rsidRDefault="00791EA1" w:rsidP="00791EA1">
      <w:pPr>
        <w:pStyle w:val="NoSpacing"/>
        <w:rPr>
          <w:rFonts w:ascii="Arial" w:hAnsi="Arial" w:cs="Arial"/>
        </w:rPr>
      </w:pPr>
      <w:r w:rsidRPr="00791EA1">
        <w:rPr>
          <w:rFonts w:ascii="Arial" w:hAnsi="Arial" w:cs="Arial"/>
        </w:rPr>
        <w:t>Any other responsibilities as assigned by the Regional Director</w:t>
      </w:r>
      <w:r w:rsidR="007C5214">
        <w:rPr>
          <w:rFonts w:ascii="Arial" w:hAnsi="Arial" w:cs="Arial"/>
        </w:rPr>
        <w:t>.</w:t>
      </w:r>
    </w:p>
    <w:p w:rsidR="00D46455" w:rsidRDefault="00D46455" w:rsidP="00791EA1">
      <w:pPr>
        <w:pStyle w:val="NoSpacing"/>
        <w:rPr>
          <w:rFonts w:ascii="Arial" w:hAnsi="Arial" w:cs="Arial"/>
        </w:rPr>
      </w:pPr>
    </w:p>
    <w:p w:rsidR="00D46455" w:rsidRDefault="00D46455" w:rsidP="00D46455">
      <w:pPr>
        <w:pStyle w:val="NoSpacing"/>
        <w:rPr>
          <w:rFonts w:ascii="Arial" w:hAnsi="Arial" w:cs="Arial"/>
          <w:b/>
        </w:rPr>
      </w:pPr>
    </w:p>
    <w:p w:rsidR="00D46455" w:rsidRPr="00AE38CA" w:rsidRDefault="00D46455" w:rsidP="00D46455">
      <w:pPr>
        <w:pStyle w:val="NoSpacing"/>
        <w:rPr>
          <w:rFonts w:ascii="Arial" w:hAnsi="Arial" w:cs="Arial"/>
          <w:b/>
        </w:rPr>
      </w:pPr>
      <w:r w:rsidRPr="00AE38CA">
        <w:rPr>
          <w:rFonts w:ascii="Arial" w:hAnsi="Arial" w:cs="Arial"/>
          <w:b/>
        </w:rPr>
        <w:t>Compensation</w:t>
      </w:r>
    </w:p>
    <w:p w:rsidR="00D46455" w:rsidRPr="00AE38CA" w:rsidRDefault="00D46455" w:rsidP="00D46455">
      <w:pPr>
        <w:pStyle w:val="NoSpacing"/>
        <w:rPr>
          <w:rFonts w:ascii="Arial" w:hAnsi="Arial" w:cs="Arial"/>
        </w:rPr>
      </w:pPr>
    </w:p>
    <w:p w:rsidR="00D46455" w:rsidRPr="00D46455" w:rsidRDefault="00D46455" w:rsidP="00D46455">
      <w:pPr>
        <w:jc w:val="both"/>
        <w:rPr>
          <w:rFonts w:ascii="Arial" w:hAnsi="Arial" w:cs="Arial"/>
        </w:rPr>
      </w:pPr>
      <w:r w:rsidRPr="00AE38CA">
        <w:rPr>
          <w:rFonts w:ascii="Arial" w:hAnsi="Arial" w:cs="Arial"/>
        </w:rPr>
        <w:t>A</w:t>
      </w:r>
      <w:r>
        <w:rPr>
          <w:rFonts w:ascii="Arial" w:hAnsi="Arial" w:cs="Arial"/>
        </w:rPr>
        <w:t>n</w:t>
      </w:r>
      <w:r w:rsidRPr="00AE38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annual</w:t>
      </w:r>
      <w:r w:rsidRPr="00AE38CA">
        <w:rPr>
          <w:rFonts w:ascii="Arial" w:hAnsi="Arial" w:cs="Arial"/>
        </w:rPr>
        <w:t xml:space="preserve"> compensation of </w:t>
      </w:r>
      <w:r>
        <w:rPr>
          <w:rFonts w:ascii="Arial" w:hAnsi="Arial" w:cs="Arial"/>
          <w:color w:val="222222"/>
          <w:shd w:val="clear" w:color="auto" w:fill="FFFFFF"/>
        </w:rPr>
        <w:t>USD 112,062 </w:t>
      </w:r>
      <w:r w:rsidRPr="00AE38CA">
        <w:rPr>
          <w:rFonts w:ascii="Arial" w:hAnsi="Arial" w:cs="Arial"/>
        </w:rPr>
        <w:t>(Inclusive of all indirect taxes) will be paid to the Consultant</w:t>
      </w:r>
      <w:r>
        <w:rPr>
          <w:rFonts w:ascii="Arial" w:hAnsi="Arial" w:cs="Arial"/>
        </w:rPr>
        <w:t xml:space="preserve">. </w:t>
      </w:r>
      <w:r w:rsidRPr="005D4893">
        <w:rPr>
          <w:rFonts w:ascii="Arial" w:hAnsi="Arial" w:cs="Arial"/>
        </w:rPr>
        <w:t>All Project related expenses would be reimbursed, as agreed upfront. Any revision to the compensation above will be after due mutual discussion and written intimation.</w:t>
      </w:r>
    </w:p>
    <w:p w:rsidR="00D46455" w:rsidRDefault="00D46455" w:rsidP="00D46455">
      <w:pPr>
        <w:tabs>
          <w:tab w:val="left" w:pos="3780"/>
        </w:tabs>
        <w:jc w:val="both"/>
        <w:rPr>
          <w:rFonts w:ascii="Arial" w:hAnsi="Arial" w:cs="Arial"/>
          <w:b/>
        </w:rPr>
      </w:pPr>
    </w:p>
    <w:p w:rsidR="00D46455" w:rsidRPr="00E146E3" w:rsidRDefault="00D46455" w:rsidP="00D46455">
      <w:pPr>
        <w:tabs>
          <w:tab w:val="left" w:pos="3780"/>
        </w:tabs>
        <w:jc w:val="both"/>
        <w:rPr>
          <w:rFonts w:ascii="Arial" w:hAnsi="Arial" w:cs="Arial"/>
          <w:b/>
        </w:rPr>
      </w:pPr>
      <w:r w:rsidRPr="00D07E85">
        <w:rPr>
          <w:rFonts w:ascii="Arial" w:hAnsi="Arial" w:cs="Arial"/>
          <w:b/>
        </w:rPr>
        <w:t>Term</w:t>
      </w:r>
      <w:r w:rsidRPr="00D07E85">
        <w:rPr>
          <w:rFonts w:ascii="Arial" w:hAnsi="Arial" w:cs="Arial"/>
          <w:b/>
        </w:rPr>
        <w:tab/>
      </w:r>
    </w:p>
    <w:p w:rsidR="00D46455" w:rsidRPr="00374BDE" w:rsidRDefault="00D46455" w:rsidP="00D46455">
      <w:pPr>
        <w:pStyle w:val="NoSpacing"/>
        <w:jc w:val="both"/>
        <w:rPr>
          <w:rFonts w:ascii="Arial" w:hAnsi="Arial" w:cs="Arial"/>
        </w:rPr>
      </w:pPr>
      <w:r w:rsidRPr="00374BDE">
        <w:rPr>
          <w:rFonts w:ascii="Arial" w:hAnsi="Arial" w:cs="Arial"/>
        </w:rPr>
        <w:t>This engagement shall commence up</w:t>
      </w:r>
      <w:r>
        <w:rPr>
          <w:rFonts w:ascii="Arial" w:hAnsi="Arial" w:cs="Arial"/>
        </w:rPr>
        <w:t xml:space="preserve">on execution of this Agreement. </w:t>
      </w:r>
      <w:r w:rsidRPr="00374BDE">
        <w:rPr>
          <w:rFonts w:ascii="Arial" w:hAnsi="Arial" w:cs="Arial"/>
        </w:rPr>
        <w:t xml:space="preserve">The Agreement shall continue in full force and is effect from </w:t>
      </w:r>
      <w:r>
        <w:rPr>
          <w:rFonts w:ascii="Arial" w:hAnsi="Arial" w:cs="Arial"/>
          <w:b/>
        </w:rPr>
        <w:t>April 01</w:t>
      </w:r>
      <w:r w:rsidRPr="00374BDE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2</w:t>
      </w:r>
      <w:r w:rsidRPr="00374BDE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 xml:space="preserve">December </w:t>
      </w:r>
      <w:r w:rsidR="007C5214">
        <w:rPr>
          <w:rFonts w:ascii="Arial" w:hAnsi="Arial" w:cs="Arial"/>
          <w:b/>
        </w:rPr>
        <w:t xml:space="preserve">31, </w:t>
      </w:r>
      <w:r w:rsidRPr="00374BDE">
        <w:rPr>
          <w:rFonts w:ascii="Arial" w:hAnsi="Arial" w:cs="Arial"/>
          <w:b/>
        </w:rPr>
        <w:t>202</w:t>
      </w:r>
      <w:r>
        <w:rPr>
          <w:rFonts w:ascii="Arial" w:hAnsi="Arial" w:cs="Arial"/>
          <w:b/>
        </w:rPr>
        <w:t>4</w:t>
      </w:r>
      <w:r w:rsidR="007C5214">
        <w:rPr>
          <w:rFonts w:ascii="Arial" w:hAnsi="Arial" w:cs="Arial"/>
          <w:b/>
        </w:rPr>
        <w:t xml:space="preserve"> </w:t>
      </w:r>
      <w:r w:rsidRPr="00374BDE">
        <w:rPr>
          <w:rFonts w:ascii="Arial" w:hAnsi="Arial" w:cs="Arial"/>
        </w:rPr>
        <w:t xml:space="preserve">and is extendable based on the review of Consultant’s performance by the Foundation and mutual concurrence on revised terms of engagement. </w:t>
      </w:r>
    </w:p>
    <w:p w:rsidR="00D46455" w:rsidRDefault="00D46455" w:rsidP="00D46455"/>
    <w:p w:rsidR="00D46455" w:rsidRPr="00AE38CA" w:rsidRDefault="00D46455" w:rsidP="00D46455">
      <w:pPr>
        <w:pStyle w:val="NoSpacing"/>
        <w:rPr>
          <w:rFonts w:ascii="Arial" w:hAnsi="Arial" w:cs="Arial"/>
        </w:rPr>
      </w:pPr>
    </w:p>
    <w:p w:rsidR="00D46455" w:rsidRPr="00791EA1" w:rsidRDefault="00D46455" w:rsidP="00791EA1">
      <w:pPr>
        <w:pStyle w:val="NoSpacing"/>
        <w:rPr>
          <w:rFonts w:ascii="Arial" w:hAnsi="Arial" w:cs="Arial"/>
        </w:rPr>
      </w:pPr>
    </w:p>
    <w:sectPr w:rsidR="00D46455" w:rsidRPr="0079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91EA1"/>
    <w:rsid w:val="006E1E13"/>
    <w:rsid w:val="00791EA1"/>
    <w:rsid w:val="007C5214"/>
    <w:rsid w:val="00BF6CF8"/>
    <w:rsid w:val="00D46455"/>
    <w:rsid w:val="00F57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1E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210</Words>
  <Characters>1199</Characters>
  <Application>Microsoft Office Word</Application>
  <DocSecurity>0</DocSecurity>
  <Lines>9</Lines>
  <Paragraphs>2</Paragraphs>
  <ScaleCrop>false</ScaleCrop>
  <Company>Grizli777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2022-05-09T05:54:00Z</dcterms:created>
  <dcterms:modified xsi:type="dcterms:W3CDTF">2022-05-09T06:16:00Z</dcterms:modified>
</cp:coreProperties>
</file>