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112E22" w:rsidRDefault="00EB4F5D" w:rsidP="00EB4F5D">
      <w:pPr>
        <w:rPr>
          <w:rFonts w:ascii="Arial" w:hAnsi="Arial" w:cs="Arial"/>
          <w:color w:val="000000" w:themeColor="text1"/>
          <w:shd w:val="clear" w:color="auto" w:fill="FFFFFF"/>
        </w:rPr>
      </w:pPr>
      <w:r w:rsidRPr="00EB4F5D">
        <w:rPr>
          <w:rFonts w:ascii="Arial" w:hAnsi="Arial" w:cs="Arial"/>
          <w:color w:val="000000" w:themeColor="text1"/>
          <w:shd w:val="clear" w:color="auto" w:fill="FFFFFF"/>
        </w:rPr>
        <w:t>Primary Health Care Consultant (Nursing)</w:t>
      </w:r>
    </w:p>
    <w:p w:rsid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  <w:r w:rsidRPr="00112E22">
        <w:rPr>
          <w:rFonts w:ascii="Arial" w:hAnsi="Arial" w:cs="Arial"/>
          <w:b/>
          <w:bCs/>
          <w:color w:val="000000" w:themeColor="text1"/>
        </w:rPr>
        <w:t>Location:</w:t>
      </w:r>
      <w:r w:rsidRPr="00112E22">
        <w:rPr>
          <w:rFonts w:ascii="Arial" w:hAnsi="Arial" w:cs="Arial"/>
          <w:color w:val="000000" w:themeColor="text1"/>
        </w:rPr>
        <w:t xml:space="preserve"> New Delhi with occasional</w:t>
      </w:r>
      <w:r w:rsidRPr="00112E22">
        <w:rPr>
          <w:rFonts w:ascii="Arial" w:hAnsi="Arial" w:cs="Arial"/>
          <w:color w:val="000000" w:themeColor="text1"/>
        </w:rPr>
        <w:t xml:space="preserve"> </w:t>
      </w:r>
      <w:r w:rsidRPr="00112E22">
        <w:rPr>
          <w:rFonts w:ascii="Arial" w:hAnsi="Arial" w:cs="Arial"/>
          <w:color w:val="000000" w:themeColor="text1"/>
        </w:rPr>
        <w:t>travel to states for stakeholder/partners meetings &amp; experiment sites in Odisha.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 xml:space="preserve">To conduct a literature review on competencies of nursing in Primary Health Care  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develop the competency framework  for Primary health care nursing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validate nursing</w:t>
      </w:r>
      <w:r>
        <w:rPr>
          <w:rFonts w:ascii="Arial" w:eastAsia="Times New Roman" w:hAnsi="Arial" w:cs="Arial"/>
          <w:sz w:val="22"/>
          <w:lang w:val="en-CA" w:eastAsia="en-GB"/>
        </w:rPr>
        <w:t xml:space="preserve"> </w:t>
      </w:r>
      <w:r w:rsidRPr="005F6BD8">
        <w:rPr>
          <w:rFonts w:ascii="Arial" w:eastAsia="Times New Roman" w:hAnsi="Arial" w:cs="Arial"/>
          <w:sz w:val="22"/>
          <w:lang w:val="en-CA" w:eastAsia="en-GB"/>
        </w:rPr>
        <w:t xml:space="preserve">competencies for Primary Health Care with the State, National, and other Stakeholders     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support HSTP and its partners in designing competency assessment tools for Primary Health Care Nurses.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participate in meetings convened by the Government and other stakeholders regarding HSTP's and partners' engagement and conduct necessary preparatory work.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publish a scientific paper on nursing competency in peer-reviewed journals.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To provide any other need-based support agreed in consultation with CEO, HSTP for developing Primary Care Provider Competency by HSTP directly or through its partners.</w:t>
      </w:r>
    </w:p>
    <w:p w:rsidR="005F6BD8" w:rsidRPr="005F6BD8" w:rsidRDefault="005F6BD8" w:rsidP="005F6B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5F6BD8">
        <w:rPr>
          <w:rFonts w:ascii="Arial" w:eastAsia="Times New Roman" w:hAnsi="Arial" w:cs="Arial"/>
          <w:sz w:val="22"/>
          <w:lang w:val="en-CA" w:eastAsia="en-GB"/>
        </w:rPr>
        <w:t>Any other related matter as</w:t>
      </w:r>
      <w:r>
        <w:rPr>
          <w:rFonts w:ascii="Arial" w:eastAsia="Times New Roman" w:hAnsi="Arial" w:cs="Arial"/>
          <w:sz w:val="22"/>
          <w:lang w:val="en-CA" w:eastAsia="en-GB"/>
        </w:rPr>
        <w:t xml:space="preserve"> </w:t>
      </w:r>
      <w:r w:rsidRPr="005F6BD8">
        <w:rPr>
          <w:rFonts w:ascii="Arial" w:eastAsia="Times New Roman" w:hAnsi="Arial" w:cs="Arial"/>
          <w:sz w:val="22"/>
          <w:lang w:val="en-CA" w:eastAsia="en-GB"/>
        </w:rPr>
        <w:t>required by HSTP and agreed with the Technical Advisor and Chief Executive Officer.</w:t>
      </w:r>
    </w:p>
    <w:p w:rsidR="005F6BD8" w:rsidRPr="005F6BD8" w:rsidRDefault="005F6BD8" w:rsidP="005F6BD8">
      <w:pPr>
        <w:spacing w:after="0" w:line="24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5F6BD8">
        <w:rPr>
          <w:rFonts w:ascii="Arial" w:hAnsi="Arial" w:cs="Arial"/>
          <w:i/>
          <w:iCs/>
          <w:color w:val="000000" w:themeColor="text1"/>
        </w:rPr>
        <w:t>This scope of work may evolve as the work progresses, reflecting the dynamic nature of health systems and policy change in the process.</w:t>
      </w:r>
    </w:p>
    <w:p w:rsidR="00C54EDB" w:rsidRPr="008B5F72" w:rsidRDefault="00C54EDB" w:rsidP="00EB4F5D">
      <w:pPr>
        <w:rPr>
          <w:rFonts w:ascii="Arial" w:hAnsi="Arial" w:cs="Arial"/>
          <w:b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 monthly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="00373617">
        <w:rPr>
          <w:rFonts w:ascii="Arial" w:eastAsiaTheme="minorHAnsi" w:hAnsi="Arial" w:cs="Arial"/>
          <w:lang w:val="en-IN"/>
        </w:rPr>
        <w:t>80</w:t>
      </w:r>
      <w:r>
        <w:rPr>
          <w:rFonts w:ascii="Arial" w:eastAsiaTheme="minorHAnsi" w:hAnsi="Arial" w:cs="Arial"/>
          <w:lang w:val="en-IN"/>
        </w:rPr>
        <w:t>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EB4F5D" w:rsidRPr="00682F8E" w:rsidRDefault="00EB4F5D" w:rsidP="00EB4F5D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373617">
        <w:rPr>
          <w:rFonts w:ascii="Arial" w:hAnsi="Arial" w:cs="Arial"/>
          <w:b/>
        </w:rPr>
        <w:t>June 20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p w:rsidR="007F1C6C" w:rsidRDefault="007F1C6C"/>
    <w:sectPr w:rsidR="007F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B0039"/>
    <w:multiLevelType w:val="hybridMultilevel"/>
    <w:tmpl w:val="3E4A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112E22"/>
    <w:rsid w:val="00373617"/>
    <w:rsid w:val="005F6BD8"/>
    <w:rsid w:val="007F1C6C"/>
    <w:rsid w:val="009C13DD"/>
    <w:rsid w:val="00C54EDB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1559</Characters>
  <Application>Microsoft Office Word</Application>
  <DocSecurity>0</DocSecurity>
  <Lines>12</Lines>
  <Paragraphs>3</Paragraphs>
  <ScaleCrop>false</ScaleCrop>
  <Company>Grizli777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2022-06-08T11:15:00Z</dcterms:created>
  <dcterms:modified xsi:type="dcterms:W3CDTF">2022-06-08T11:36:00Z</dcterms:modified>
</cp:coreProperties>
</file>