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306" w:rsidRPr="00134306" w:rsidRDefault="00134306" w:rsidP="00134306">
      <w:pPr>
        <w:pStyle w:val="Heading2"/>
        <w:rPr>
          <w:rFonts w:ascii="Arial" w:hAnsi="Arial" w:cs="Arial"/>
          <w:bCs/>
          <w:color w:val="auto"/>
          <w:sz w:val="22"/>
          <w:szCs w:val="22"/>
          <w:lang w:val="en-US"/>
        </w:rPr>
      </w:pPr>
      <w:r>
        <w:rPr>
          <w:rFonts w:ascii="Arial" w:hAnsi="Arial" w:cs="Arial"/>
          <w:b/>
          <w:color w:val="auto"/>
          <w:sz w:val="22"/>
          <w:szCs w:val="22"/>
          <w:lang w:val="en-US"/>
        </w:rPr>
        <w:t xml:space="preserve">Title: </w:t>
      </w:r>
      <w:r w:rsidRPr="00134306">
        <w:rPr>
          <w:rFonts w:ascii="Arial" w:hAnsi="Arial" w:cs="Arial"/>
          <w:bCs/>
          <w:color w:val="auto"/>
          <w:sz w:val="22"/>
          <w:szCs w:val="22"/>
          <w:lang w:val="en-US"/>
        </w:rPr>
        <w:t>Project coordinator-</w:t>
      </w:r>
      <w:proofErr w:type="spellStart"/>
      <w:r w:rsidRPr="00134306">
        <w:rPr>
          <w:rFonts w:ascii="Arial" w:hAnsi="Arial" w:cs="Arial"/>
          <w:bCs/>
          <w:color w:val="auto"/>
          <w:sz w:val="22"/>
          <w:szCs w:val="22"/>
          <w:lang w:val="en-US"/>
        </w:rPr>
        <w:t>Fintech</w:t>
      </w:r>
      <w:proofErr w:type="spellEnd"/>
      <w:r w:rsidRPr="00134306">
        <w:rPr>
          <w:rFonts w:ascii="Arial" w:hAnsi="Arial" w:cs="Arial"/>
          <w:bCs/>
          <w:color w:val="auto"/>
          <w:sz w:val="22"/>
          <w:szCs w:val="22"/>
          <w:lang w:val="en-US"/>
        </w:rPr>
        <w:t xml:space="preserve"> for Health, LATAM</w:t>
      </w:r>
    </w:p>
    <w:p w:rsidR="00134306" w:rsidRDefault="00134306" w:rsidP="008C5F8E">
      <w:pPr>
        <w:pStyle w:val="Heading2"/>
        <w:rPr>
          <w:rFonts w:ascii="Arial" w:hAnsi="Arial" w:cs="Arial"/>
          <w:b/>
          <w:color w:val="auto"/>
          <w:sz w:val="22"/>
          <w:szCs w:val="22"/>
          <w:lang w:val="en-US"/>
        </w:rPr>
      </w:pPr>
    </w:p>
    <w:p w:rsidR="008C5F8E" w:rsidRPr="00134306" w:rsidRDefault="00556AF0" w:rsidP="00134306">
      <w:pPr>
        <w:pStyle w:val="Heading2"/>
        <w:rPr>
          <w:rFonts w:ascii="Arial" w:hAnsi="Arial" w:cs="Arial"/>
          <w:b/>
          <w:color w:val="auto"/>
          <w:sz w:val="22"/>
          <w:szCs w:val="22"/>
          <w:lang w:val="en-US"/>
        </w:rPr>
      </w:pPr>
      <w:r w:rsidRPr="00134306">
        <w:rPr>
          <w:rFonts w:ascii="Arial" w:hAnsi="Arial" w:cs="Arial"/>
          <w:b/>
          <w:color w:val="auto"/>
          <w:sz w:val="22"/>
          <w:szCs w:val="22"/>
          <w:lang w:val="en-US"/>
        </w:rPr>
        <w:t>Scope of Work</w:t>
      </w:r>
    </w:p>
    <w:p w:rsidR="008C5F8E" w:rsidRPr="00134306" w:rsidRDefault="008C5F8E" w:rsidP="008C5F8E">
      <w:pPr>
        <w:rPr>
          <w:rFonts w:ascii="Arial" w:hAnsi="Arial" w:cs="Arial"/>
          <w:sz w:val="22"/>
          <w:szCs w:val="22"/>
          <w:lang w:val="en-US"/>
        </w:rPr>
      </w:pPr>
    </w:p>
    <w:p w:rsidR="00843B38" w:rsidRPr="00134306" w:rsidRDefault="00843B38" w:rsidP="00843B38">
      <w:pPr>
        <w:rPr>
          <w:rFonts w:ascii="Arial" w:hAnsi="Arial" w:cs="Arial"/>
          <w:sz w:val="22"/>
          <w:szCs w:val="22"/>
          <w:lang w:val="en-US"/>
        </w:rPr>
      </w:pPr>
      <w:r w:rsidRPr="00134306">
        <w:rPr>
          <w:rFonts w:ascii="Arial" w:hAnsi="Arial" w:cs="Arial"/>
          <w:sz w:val="22"/>
          <w:szCs w:val="22"/>
          <w:lang w:val="en-US"/>
        </w:rPr>
        <w:t xml:space="preserve">The project coordinator will be responsible for the coordination, tracking and project deliverables for F4H LATAM at the regional and country level. The coordinator will work closely with the Asia team to adapt lessons, models, and good practices from F4H Asia to LATAM, build a small team in the four F4H LATAM markets (Brazil, Chile, Colombia, and Mexico) to conduct research and engagement, and will represent F4H at the regional level with external organizations and partners. Additionally, and most importantly, the project coordinator will provide strategic advice and guidance to both the consultants and the F4H Asia team on approaches specific to the regional context. </w:t>
      </w:r>
    </w:p>
    <w:p w:rsidR="00843B38" w:rsidRPr="00134306" w:rsidRDefault="00843B38" w:rsidP="00843B38">
      <w:pPr>
        <w:rPr>
          <w:rFonts w:ascii="Arial" w:hAnsi="Arial" w:cs="Arial"/>
          <w:sz w:val="22"/>
          <w:szCs w:val="22"/>
          <w:lang w:val="en-US"/>
        </w:rPr>
      </w:pPr>
    </w:p>
    <w:p w:rsidR="008C5F8E" w:rsidRPr="00134306" w:rsidRDefault="00843B38" w:rsidP="008C5F8E">
      <w:pPr>
        <w:rPr>
          <w:rFonts w:ascii="Arial" w:hAnsi="Arial" w:cs="Arial"/>
          <w:b/>
          <w:bCs/>
          <w:sz w:val="22"/>
          <w:szCs w:val="22"/>
          <w:lang w:val="en-US"/>
        </w:rPr>
      </w:pPr>
      <w:r w:rsidRPr="00134306">
        <w:rPr>
          <w:rFonts w:ascii="Arial" w:hAnsi="Arial" w:cs="Arial"/>
          <w:sz w:val="22"/>
          <w:szCs w:val="22"/>
          <w:lang w:val="en-US"/>
        </w:rPr>
        <w:t xml:space="preserve">The responsibilities of the project coordinator include: </w:t>
      </w:r>
    </w:p>
    <w:p w:rsidR="008C5F8E" w:rsidRPr="00134306" w:rsidRDefault="008C5F8E" w:rsidP="008C5F8E">
      <w:pPr>
        <w:rPr>
          <w:rFonts w:ascii="Arial" w:hAnsi="Arial" w:cs="Arial"/>
          <w:b/>
          <w:bCs/>
          <w:sz w:val="22"/>
          <w:szCs w:val="22"/>
          <w:lang w:val="en-US"/>
        </w:rPr>
      </w:pPr>
    </w:p>
    <w:p w:rsidR="008C5F8E" w:rsidRPr="00134306" w:rsidRDefault="008C5F8E" w:rsidP="008C5F8E">
      <w:pPr>
        <w:rPr>
          <w:rFonts w:ascii="Arial" w:hAnsi="Arial" w:cs="Arial"/>
          <w:b/>
          <w:bCs/>
          <w:sz w:val="22"/>
          <w:szCs w:val="22"/>
          <w:lang w:val="en-US"/>
        </w:rPr>
      </w:pPr>
      <w:r w:rsidRPr="00134306">
        <w:rPr>
          <w:rFonts w:ascii="Arial" w:hAnsi="Arial" w:cs="Arial"/>
          <w:b/>
          <w:bCs/>
          <w:sz w:val="22"/>
          <w:szCs w:val="22"/>
          <w:lang w:val="en-US"/>
        </w:rPr>
        <w:t>Coordinate and manage team of LATAM consultants</w:t>
      </w:r>
    </w:p>
    <w:p w:rsidR="008C5F8E" w:rsidRPr="00134306" w:rsidRDefault="008C5F8E" w:rsidP="008C5F8E">
      <w:pPr>
        <w:pStyle w:val="ListParagraph"/>
        <w:numPr>
          <w:ilvl w:val="0"/>
          <w:numId w:val="2"/>
        </w:numPr>
        <w:rPr>
          <w:rFonts w:ascii="Arial" w:hAnsi="Arial" w:cs="Arial"/>
          <w:sz w:val="22"/>
          <w:szCs w:val="22"/>
          <w:lang w:val="en-US"/>
        </w:rPr>
      </w:pPr>
      <w:r w:rsidRPr="00134306">
        <w:rPr>
          <w:rFonts w:ascii="Arial" w:hAnsi="Arial" w:cs="Arial"/>
          <w:sz w:val="22"/>
          <w:szCs w:val="22"/>
          <w:lang w:val="en-US"/>
        </w:rPr>
        <w:t xml:space="preserve">Together with the SEA team, identify, interview, and onboard consultants in each of the four countries. </w:t>
      </w:r>
    </w:p>
    <w:p w:rsidR="008C5F8E" w:rsidRPr="00134306" w:rsidRDefault="008C5F8E" w:rsidP="008C5F8E">
      <w:pPr>
        <w:pStyle w:val="ListParagraph"/>
        <w:numPr>
          <w:ilvl w:val="0"/>
          <w:numId w:val="2"/>
        </w:numPr>
        <w:rPr>
          <w:rFonts w:ascii="Arial" w:hAnsi="Arial" w:cs="Arial"/>
          <w:sz w:val="22"/>
          <w:szCs w:val="22"/>
          <w:lang w:val="en-US"/>
        </w:rPr>
      </w:pPr>
      <w:r w:rsidRPr="00134306">
        <w:rPr>
          <w:rFonts w:ascii="Arial" w:hAnsi="Arial" w:cs="Arial"/>
          <w:sz w:val="22"/>
          <w:szCs w:val="22"/>
          <w:lang w:val="en-US"/>
        </w:rPr>
        <w:t xml:space="preserve">Develop a scope of work for each country, including research, writing and engagement (meetings and special interest groups (SIGs). </w:t>
      </w:r>
    </w:p>
    <w:p w:rsidR="008C5F8E" w:rsidRPr="00134306" w:rsidRDefault="00843B38" w:rsidP="008C5F8E">
      <w:pPr>
        <w:pStyle w:val="ListParagraph"/>
        <w:numPr>
          <w:ilvl w:val="0"/>
          <w:numId w:val="2"/>
        </w:numPr>
        <w:rPr>
          <w:rFonts w:ascii="Arial" w:hAnsi="Arial" w:cs="Arial"/>
          <w:sz w:val="22"/>
          <w:szCs w:val="22"/>
          <w:lang w:val="en-US"/>
        </w:rPr>
      </w:pPr>
      <w:r w:rsidRPr="00134306">
        <w:rPr>
          <w:rFonts w:ascii="Arial" w:hAnsi="Arial" w:cs="Arial"/>
          <w:sz w:val="22"/>
          <w:szCs w:val="22"/>
          <w:lang w:val="en-US"/>
        </w:rPr>
        <w:t xml:space="preserve">Track progress on </w:t>
      </w:r>
      <w:r w:rsidR="008C5F8E" w:rsidRPr="00134306">
        <w:rPr>
          <w:rFonts w:ascii="Arial" w:hAnsi="Arial" w:cs="Arial"/>
          <w:sz w:val="22"/>
          <w:szCs w:val="22"/>
          <w:lang w:val="en-US"/>
        </w:rPr>
        <w:t>activities and deliverables due within the 6 months project timeline</w:t>
      </w:r>
    </w:p>
    <w:p w:rsidR="008C5F8E" w:rsidRPr="00134306" w:rsidRDefault="008C5F8E" w:rsidP="008C5F8E">
      <w:pPr>
        <w:pStyle w:val="ListParagraph"/>
        <w:numPr>
          <w:ilvl w:val="0"/>
          <w:numId w:val="2"/>
        </w:numPr>
        <w:rPr>
          <w:rFonts w:ascii="Arial" w:hAnsi="Arial" w:cs="Arial"/>
          <w:sz w:val="22"/>
          <w:szCs w:val="22"/>
          <w:lang w:val="en-US"/>
        </w:rPr>
      </w:pPr>
      <w:r w:rsidRPr="00134306">
        <w:rPr>
          <w:rFonts w:ascii="Arial" w:hAnsi="Arial" w:cs="Arial"/>
          <w:sz w:val="22"/>
          <w:szCs w:val="22"/>
          <w:lang w:val="en-US"/>
        </w:rPr>
        <w:t>Attend</w:t>
      </w:r>
      <w:r w:rsidR="00843B38" w:rsidRPr="00134306">
        <w:rPr>
          <w:rFonts w:ascii="Arial" w:hAnsi="Arial" w:cs="Arial"/>
          <w:sz w:val="22"/>
          <w:szCs w:val="22"/>
          <w:lang w:val="en-US"/>
        </w:rPr>
        <w:t>,</w:t>
      </w:r>
      <w:r w:rsidRPr="00134306">
        <w:rPr>
          <w:rFonts w:ascii="Arial" w:hAnsi="Arial" w:cs="Arial"/>
          <w:sz w:val="22"/>
          <w:szCs w:val="22"/>
          <w:lang w:val="en-US"/>
        </w:rPr>
        <w:t xml:space="preserve"> when possible</w:t>
      </w:r>
      <w:r w:rsidR="00843B38" w:rsidRPr="00134306">
        <w:rPr>
          <w:rFonts w:ascii="Arial" w:hAnsi="Arial" w:cs="Arial"/>
          <w:sz w:val="22"/>
          <w:szCs w:val="22"/>
          <w:lang w:val="en-US"/>
        </w:rPr>
        <w:t>,</w:t>
      </w:r>
      <w:r w:rsidRPr="00134306">
        <w:rPr>
          <w:rFonts w:ascii="Arial" w:hAnsi="Arial" w:cs="Arial"/>
          <w:sz w:val="22"/>
          <w:szCs w:val="22"/>
          <w:lang w:val="en-US"/>
        </w:rPr>
        <w:t xml:space="preserve"> introductory calls </w:t>
      </w:r>
      <w:r w:rsidR="00843B38" w:rsidRPr="00134306">
        <w:rPr>
          <w:rFonts w:ascii="Arial" w:hAnsi="Arial" w:cs="Arial"/>
          <w:sz w:val="22"/>
          <w:szCs w:val="22"/>
          <w:lang w:val="en-US"/>
        </w:rPr>
        <w:t xml:space="preserve">and ongoing relationship-building calls with </w:t>
      </w:r>
      <w:proofErr w:type="spellStart"/>
      <w:r w:rsidRPr="00134306">
        <w:rPr>
          <w:rFonts w:ascii="Arial" w:hAnsi="Arial" w:cs="Arial"/>
          <w:sz w:val="22"/>
          <w:szCs w:val="22"/>
          <w:lang w:val="en-US"/>
        </w:rPr>
        <w:t>with</w:t>
      </w:r>
      <w:proofErr w:type="spellEnd"/>
      <w:r w:rsidRPr="00134306">
        <w:rPr>
          <w:rFonts w:ascii="Arial" w:hAnsi="Arial" w:cs="Arial"/>
          <w:sz w:val="22"/>
          <w:szCs w:val="22"/>
          <w:lang w:val="en-US"/>
        </w:rPr>
        <w:t xml:space="preserve"> external organizations</w:t>
      </w:r>
    </w:p>
    <w:p w:rsidR="008C5F8E" w:rsidRPr="00134306" w:rsidRDefault="00843B38" w:rsidP="008C5F8E">
      <w:pPr>
        <w:pStyle w:val="ListParagraph"/>
        <w:numPr>
          <w:ilvl w:val="0"/>
          <w:numId w:val="2"/>
        </w:numPr>
        <w:rPr>
          <w:rFonts w:ascii="Arial" w:hAnsi="Arial" w:cs="Arial"/>
          <w:sz w:val="22"/>
          <w:szCs w:val="22"/>
          <w:lang w:val="en-US"/>
        </w:rPr>
      </w:pPr>
      <w:r w:rsidRPr="00134306">
        <w:rPr>
          <w:rFonts w:ascii="Arial" w:hAnsi="Arial" w:cs="Arial"/>
          <w:sz w:val="22"/>
          <w:szCs w:val="22"/>
          <w:lang w:val="en-US"/>
        </w:rPr>
        <w:t>Provide guidance to</w:t>
      </w:r>
      <w:r w:rsidR="008C5F8E" w:rsidRPr="00134306">
        <w:rPr>
          <w:rFonts w:ascii="Arial" w:hAnsi="Arial" w:cs="Arial"/>
          <w:sz w:val="22"/>
          <w:szCs w:val="22"/>
          <w:lang w:val="en-US"/>
        </w:rPr>
        <w:t xml:space="preserve"> consultants </w:t>
      </w:r>
      <w:r w:rsidRPr="00134306">
        <w:rPr>
          <w:rFonts w:ascii="Arial" w:hAnsi="Arial" w:cs="Arial"/>
          <w:sz w:val="22"/>
          <w:szCs w:val="22"/>
          <w:lang w:val="en-US"/>
        </w:rPr>
        <w:t>in</w:t>
      </w:r>
      <w:r w:rsidR="008C5F8E" w:rsidRPr="00134306">
        <w:rPr>
          <w:rFonts w:ascii="Arial" w:hAnsi="Arial" w:cs="Arial"/>
          <w:sz w:val="22"/>
          <w:szCs w:val="22"/>
          <w:lang w:val="en-US"/>
        </w:rPr>
        <w:t xml:space="preserve"> map</w:t>
      </w:r>
      <w:r w:rsidRPr="00134306">
        <w:rPr>
          <w:rFonts w:ascii="Arial" w:hAnsi="Arial" w:cs="Arial"/>
          <w:sz w:val="22"/>
          <w:szCs w:val="22"/>
          <w:lang w:val="en-US"/>
        </w:rPr>
        <w:t>ping</w:t>
      </w:r>
      <w:r w:rsidR="008C5F8E" w:rsidRPr="00134306">
        <w:rPr>
          <w:rFonts w:ascii="Arial" w:hAnsi="Arial" w:cs="Arial"/>
          <w:sz w:val="22"/>
          <w:szCs w:val="22"/>
          <w:lang w:val="en-US"/>
        </w:rPr>
        <w:t xml:space="preserve"> the F4H ecosystem in each country, including </w:t>
      </w:r>
      <w:proofErr w:type="spellStart"/>
      <w:r w:rsidR="008C5F8E" w:rsidRPr="00134306">
        <w:rPr>
          <w:rFonts w:ascii="Arial" w:hAnsi="Arial" w:cs="Arial"/>
          <w:sz w:val="22"/>
          <w:szCs w:val="22"/>
          <w:lang w:val="en-US"/>
        </w:rPr>
        <w:t>fintech</w:t>
      </w:r>
      <w:proofErr w:type="spellEnd"/>
      <w:r w:rsidR="008C5F8E" w:rsidRPr="00134306">
        <w:rPr>
          <w:rFonts w:ascii="Arial" w:hAnsi="Arial" w:cs="Arial"/>
          <w:sz w:val="22"/>
          <w:szCs w:val="22"/>
          <w:lang w:val="en-US"/>
        </w:rPr>
        <w:t xml:space="preserve">, </w:t>
      </w:r>
      <w:proofErr w:type="spellStart"/>
      <w:r w:rsidR="008C5F8E" w:rsidRPr="00134306">
        <w:rPr>
          <w:rFonts w:ascii="Arial" w:hAnsi="Arial" w:cs="Arial"/>
          <w:sz w:val="22"/>
          <w:szCs w:val="22"/>
          <w:lang w:val="en-US"/>
        </w:rPr>
        <w:t>insurtech</w:t>
      </w:r>
      <w:proofErr w:type="spellEnd"/>
      <w:r w:rsidR="008C5F8E" w:rsidRPr="00134306">
        <w:rPr>
          <w:rFonts w:ascii="Arial" w:hAnsi="Arial" w:cs="Arial"/>
          <w:sz w:val="22"/>
          <w:szCs w:val="22"/>
          <w:lang w:val="en-US"/>
        </w:rPr>
        <w:t>, development, health services, NGOs, digital health companies, and government ministries and agencies, including but not limited to: central banks; ministries of health, finance, and ICT; and public health agencies.</w:t>
      </w:r>
    </w:p>
    <w:p w:rsidR="008C5F8E" w:rsidRPr="00134306" w:rsidRDefault="00843B38" w:rsidP="008C5F8E">
      <w:pPr>
        <w:pStyle w:val="ListParagraph"/>
        <w:numPr>
          <w:ilvl w:val="0"/>
          <w:numId w:val="2"/>
        </w:numPr>
        <w:rPr>
          <w:rFonts w:ascii="Arial" w:hAnsi="Arial" w:cs="Arial"/>
          <w:sz w:val="22"/>
          <w:szCs w:val="22"/>
          <w:lang w:val="en-US"/>
        </w:rPr>
      </w:pPr>
      <w:r w:rsidRPr="00134306">
        <w:rPr>
          <w:rFonts w:ascii="Arial" w:hAnsi="Arial" w:cs="Arial"/>
          <w:sz w:val="22"/>
          <w:szCs w:val="22"/>
          <w:lang w:val="en-US"/>
        </w:rPr>
        <w:t>Together w</w:t>
      </w:r>
      <w:r w:rsidR="008C5F8E" w:rsidRPr="00134306">
        <w:rPr>
          <w:rFonts w:ascii="Arial" w:hAnsi="Arial" w:cs="Arial"/>
          <w:sz w:val="22"/>
          <w:szCs w:val="22"/>
          <w:lang w:val="en-US"/>
        </w:rPr>
        <w:t>ith consultants, identify</w:t>
      </w:r>
      <w:r w:rsidRPr="00134306">
        <w:rPr>
          <w:rFonts w:ascii="Arial" w:hAnsi="Arial" w:cs="Arial"/>
          <w:sz w:val="22"/>
          <w:szCs w:val="22"/>
          <w:lang w:val="en-US"/>
        </w:rPr>
        <w:t>, describe,</w:t>
      </w:r>
      <w:r w:rsidR="008C5F8E" w:rsidRPr="00134306">
        <w:rPr>
          <w:rFonts w:ascii="Arial" w:hAnsi="Arial" w:cs="Arial"/>
          <w:sz w:val="22"/>
          <w:szCs w:val="22"/>
          <w:lang w:val="en-US"/>
        </w:rPr>
        <w:t xml:space="preserve"> and prioritize F4H project and partnership opportunities in each country and at the regional level</w:t>
      </w:r>
    </w:p>
    <w:p w:rsidR="008C5F8E" w:rsidRPr="00134306" w:rsidRDefault="008C5F8E" w:rsidP="008C5F8E">
      <w:pPr>
        <w:rPr>
          <w:rFonts w:ascii="Arial" w:hAnsi="Arial" w:cs="Arial"/>
          <w:b/>
          <w:bCs/>
          <w:sz w:val="22"/>
          <w:szCs w:val="22"/>
          <w:lang w:val="en-US"/>
        </w:rPr>
      </w:pPr>
    </w:p>
    <w:p w:rsidR="008C5F8E" w:rsidRPr="00134306" w:rsidRDefault="008C5F8E" w:rsidP="008C5F8E">
      <w:pPr>
        <w:rPr>
          <w:rFonts w:ascii="Arial" w:hAnsi="Arial" w:cs="Arial"/>
          <w:b/>
          <w:bCs/>
          <w:sz w:val="22"/>
          <w:szCs w:val="22"/>
          <w:lang w:val="en-US"/>
        </w:rPr>
      </w:pPr>
      <w:r w:rsidRPr="00134306">
        <w:rPr>
          <w:rFonts w:ascii="Arial" w:hAnsi="Arial" w:cs="Arial"/>
          <w:b/>
          <w:bCs/>
          <w:sz w:val="22"/>
          <w:szCs w:val="22"/>
          <w:lang w:val="en-US"/>
        </w:rPr>
        <w:t>Ensure coordination between F4H LATAM and Asia programs</w:t>
      </w:r>
    </w:p>
    <w:p w:rsidR="008C5F8E" w:rsidRPr="00134306" w:rsidRDefault="008C5F8E" w:rsidP="008C5F8E">
      <w:pPr>
        <w:pStyle w:val="ListParagraph"/>
        <w:numPr>
          <w:ilvl w:val="0"/>
          <w:numId w:val="2"/>
        </w:numPr>
        <w:rPr>
          <w:rFonts w:ascii="Arial" w:hAnsi="Arial" w:cs="Arial"/>
          <w:b/>
          <w:bCs/>
          <w:sz w:val="22"/>
          <w:szCs w:val="22"/>
          <w:lang w:val="en-US"/>
        </w:rPr>
      </w:pPr>
      <w:r w:rsidRPr="00134306">
        <w:rPr>
          <w:rFonts w:ascii="Arial" w:hAnsi="Arial" w:cs="Arial"/>
          <w:sz w:val="22"/>
          <w:szCs w:val="22"/>
          <w:lang w:val="en-US"/>
        </w:rPr>
        <w:t xml:space="preserve">Work with the Southeast Asia team </w:t>
      </w:r>
      <w:r w:rsidR="00843B38" w:rsidRPr="00134306">
        <w:rPr>
          <w:rFonts w:ascii="Arial" w:hAnsi="Arial" w:cs="Arial"/>
          <w:sz w:val="22"/>
          <w:szCs w:val="22"/>
          <w:lang w:val="en-US"/>
        </w:rPr>
        <w:t xml:space="preserve">to apply lessons and good practices </w:t>
      </w:r>
      <w:r w:rsidRPr="00134306">
        <w:rPr>
          <w:rFonts w:ascii="Arial" w:hAnsi="Arial" w:cs="Arial"/>
          <w:sz w:val="22"/>
          <w:szCs w:val="22"/>
          <w:lang w:val="en-US"/>
        </w:rPr>
        <w:t>from the F4H program implemented in Asia. This includes communications and messaging, knowledge sharing</w:t>
      </w:r>
      <w:r w:rsidR="00843B38" w:rsidRPr="00134306">
        <w:rPr>
          <w:rFonts w:ascii="Arial" w:hAnsi="Arial" w:cs="Arial"/>
          <w:sz w:val="22"/>
          <w:szCs w:val="22"/>
          <w:lang w:val="en-US"/>
        </w:rPr>
        <w:t>,</w:t>
      </w:r>
      <w:r w:rsidRPr="00134306">
        <w:rPr>
          <w:rFonts w:ascii="Arial" w:hAnsi="Arial" w:cs="Arial"/>
          <w:sz w:val="22"/>
          <w:szCs w:val="22"/>
          <w:lang w:val="en-US"/>
        </w:rPr>
        <w:t xml:space="preserve"> and engagement</w:t>
      </w:r>
      <w:r w:rsidR="00843B38" w:rsidRPr="00134306">
        <w:rPr>
          <w:rFonts w:ascii="Arial" w:hAnsi="Arial" w:cs="Arial"/>
          <w:sz w:val="22"/>
          <w:szCs w:val="22"/>
          <w:lang w:val="en-US"/>
        </w:rPr>
        <w:t>.</w:t>
      </w:r>
    </w:p>
    <w:p w:rsidR="008C5F8E" w:rsidRPr="00134306" w:rsidRDefault="008C5F8E" w:rsidP="008C5F8E">
      <w:pPr>
        <w:pStyle w:val="ListParagraph"/>
        <w:numPr>
          <w:ilvl w:val="0"/>
          <w:numId w:val="2"/>
        </w:numPr>
        <w:rPr>
          <w:rFonts w:ascii="Arial" w:hAnsi="Arial" w:cs="Arial"/>
          <w:b/>
          <w:bCs/>
          <w:sz w:val="22"/>
          <w:szCs w:val="22"/>
          <w:lang w:val="en-US"/>
        </w:rPr>
      </w:pPr>
      <w:r w:rsidRPr="00134306">
        <w:rPr>
          <w:rFonts w:ascii="Arial" w:hAnsi="Arial" w:cs="Arial"/>
          <w:sz w:val="22"/>
          <w:szCs w:val="22"/>
          <w:lang w:val="en-US"/>
        </w:rPr>
        <w:t xml:space="preserve">Co-create the structure of the research processes and resulting whitepaper that defines opportunities for F4H in LATAM. </w:t>
      </w:r>
    </w:p>
    <w:p w:rsidR="008C5F8E" w:rsidRPr="00134306" w:rsidRDefault="008C5F8E" w:rsidP="008C5F8E">
      <w:pPr>
        <w:pStyle w:val="ListParagraph"/>
        <w:numPr>
          <w:ilvl w:val="0"/>
          <w:numId w:val="2"/>
        </w:numPr>
        <w:rPr>
          <w:rFonts w:ascii="Arial" w:hAnsi="Arial" w:cs="Arial"/>
          <w:b/>
          <w:bCs/>
          <w:sz w:val="22"/>
          <w:szCs w:val="22"/>
          <w:lang w:val="en-US"/>
        </w:rPr>
      </w:pPr>
      <w:r w:rsidRPr="00134306">
        <w:rPr>
          <w:rFonts w:ascii="Arial" w:hAnsi="Arial" w:cs="Arial"/>
          <w:sz w:val="22"/>
          <w:szCs w:val="22"/>
          <w:lang w:val="en-US"/>
        </w:rPr>
        <w:t xml:space="preserve">Update weekly on progress of F4H LATAM via </w:t>
      </w:r>
      <w:r w:rsidR="00843B38" w:rsidRPr="00134306">
        <w:rPr>
          <w:rFonts w:ascii="Arial" w:hAnsi="Arial" w:cs="Arial"/>
          <w:sz w:val="22"/>
          <w:szCs w:val="22"/>
          <w:lang w:val="en-US"/>
        </w:rPr>
        <w:t xml:space="preserve">documentation </w:t>
      </w:r>
      <w:r w:rsidRPr="00134306">
        <w:rPr>
          <w:rFonts w:ascii="Arial" w:hAnsi="Arial" w:cs="Arial"/>
          <w:sz w:val="22"/>
          <w:szCs w:val="22"/>
          <w:lang w:val="en-US"/>
        </w:rPr>
        <w:t>and a weekly call</w:t>
      </w:r>
    </w:p>
    <w:p w:rsidR="008C5F8E" w:rsidRPr="00134306" w:rsidRDefault="00843B38" w:rsidP="008C5F8E">
      <w:pPr>
        <w:pStyle w:val="ListParagraph"/>
        <w:numPr>
          <w:ilvl w:val="0"/>
          <w:numId w:val="2"/>
        </w:numPr>
        <w:rPr>
          <w:rFonts w:ascii="Arial" w:hAnsi="Arial" w:cs="Arial"/>
          <w:b/>
          <w:bCs/>
          <w:sz w:val="22"/>
          <w:szCs w:val="22"/>
          <w:lang w:val="en-US"/>
        </w:rPr>
      </w:pPr>
      <w:r w:rsidRPr="00134306">
        <w:rPr>
          <w:rFonts w:ascii="Arial" w:hAnsi="Arial" w:cs="Arial"/>
          <w:sz w:val="22"/>
          <w:szCs w:val="22"/>
          <w:lang w:val="en-US"/>
        </w:rPr>
        <w:t>Host</w:t>
      </w:r>
      <w:r w:rsidR="008C5F8E" w:rsidRPr="00134306">
        <w:rPr>
          <w:rFonts w:ascii="Arial" w:hAnsi="Arial" w:cs="Arial"/>
          <w:sz w:val="22"/>
          <w:szCs w:val="22"/>
          <w:lang w:val="en-US"/>
        </w:rPr>
        <w:t xml:space="preserve"> calls with regional organizations (e.g. IFC LATAM, IADB) to present the purpose of the F4H project and explore collaboration opportunities</w:t>
      </w:r>
    </w:p>
    <w:p w:rsidR="00144950" w:rsidRDefault="00144950" w:rsidP="00144950">
      <w:pPr>
        <w:shd w:val="clear" w:color="auto" w:fill="FFFFFF"/>
        <w:spacing w:after="160" w:line="235" w:lineRule="atLeast"/>
        <w:rPr>
          <w:rFonts w:ascii="Arial" w:eastAsia="Times New Roman" w:hAnsi="Arial" w:cs="Arial"/>
          <w:b/>
          <w:bCs/>
          <w:color w:val="000000" w:themeColor="text1"/>
          <w:sz w:val="22"/>
          <w:szCs w:val="22"/>
          <w:shd w:val="clear" w:color="auto" w:fill="FFFFFF"/>
          <w:lang w:eastAsia="en-GB"/>
        </w:rPr>
      </w:pPr>
    </w:p>
    <w:p w:rsidR="00144950" w:rsidRPr="00144950" w:rsidRDefault="00144950" w:rsidP="00144950">
      <w:pPr>
        <w:shd w:val="clear" w:color="auto" w:fill="FFFFFF"/>
        <w:spacing w:after="160" w:line="235" w:lineRule="atLeast"/>
        <w:rPr>
          <w:rFonts w:ascii="Arial" w:eastAsia="Times New Roman" w:hAnsi="Arial" w:cs="Arial"/>
          <w:b/>
          <w:bCs/>
          <w:color w:val="000000" w:themeColor="text1"/>
          <w:sz w:val="22"/>
          <w:szCs w:val="22"/>
          <w:shd w:val="clear" w:color="auto" w:fill="FFFFFF"/>
          <w:lang w:eastAsia="en-GB"/>
        </w:rPr>
      </w:pPr>
      <w:r w:rsidRPr="00144950">
        <w:rPr>
          <w:rFonts w:ascii="Arial" w:eastAsia="Times New Roman" w:hAnsi="Arial" w:cs="Arial"/>
          <w:b/>
          <w:bCs/>
          <w:color w:val="000000" w:themeColor="text1"/>
          <w:sz w:val="22"/>
          <w:szCs w:val="22"/>
          <w:shd w:val="clear" w:color="auto" w:fill="FFFFFF"/>
          <w:lang w:eastAsia="en-GB"/>
        </w:rPr>
        <w:t>Compensation</w:t>
      </w:r>
    </w:p>
    <w:p w:rsidR="00144950" w:rsidRPr="00144950" w:rsidRDefault="00144950" w:rsidP="00144950">
      <w:pPr>
        <w:jc w:val="both"/>
        <w:rPr>
          <w:rFonts w:ascii="Arial" w:hAnsi="Arial" w:cs="Arial"/>
          <w:sz w:val="22"/>
          <w:szCs w:val="22"/>
          <w:shd w:val="clear" w:color="auto" w:fill="FFFFFF"/>
          <w:lang w:eastAsia="en-GB"/>
        </w:rPr>
      </w:pPr>
      <w:r w:rsidRPr="00144950">
        <w:rPr>
          <w:rFonts w:ascii="Arial" w:eastAsia="Times New Roman" w:hAnsi="Arial" w:cs="Arial"/>
          <w:color w:val="000000" w:themeColor="text1"/>
          <w:sz w:val="22"/>
          <w:szCs w:val="22"/>
          <w:shd w:val="clear" w:color="auto" w:fill="FFFFFF"/>
          <w:lang w:eastAsia="en-GB"/>
        </w:rPr>
        <w:t xml:space="preserve">A fee of USD </w:t>
      </w:r>
      <w:r w:rsidR="006B08A6">
        <w:rPr>
          <w:rFonts w:ascii="Arial" w:eastAsia="Times New Roman" w:hAnsi="Arial" w:cs="Arial"/>
          <w:color w:val="000000" w:themeColor="text1"/>
          <w:sz w:val="22"/>
          <w:szCs w:val="22"/>
          <w:shd w:val="clear" w:color="auto" w:fill="FFFFFF"/>
          <w:lang w:eastAsia="en-GB"/>
        </w:rPr>
        <w:t>6</w:t>
      </w:r>
      <w:r w:rsidRPr="00144950">
        <w:rPr>
          <w:rFonts w:ascii="Arial" w:eastAsia="Times New Roman" w:hAnsi="Arial" w:cs="Arial"/>
          <w:color w:val="000000" w:themeColor="text1"/>
          <w:sz w:val="22"/>
          <w:szCs w:val="22"/>
          <w:shd w:val="clear" w:color="auto" w:fill="FFFFFF"/>
          <w:lang w:eastAsia="en-GB"/>
        </w:rPr>
        <w:t xml:space="preserve">,000 per month will be paid to the consultant. </w:t>
      </w:r>
      <w:r w:rsidRPr="00144950">
        <w:rPr>
          <w:rFonts w:ascii="Arial" w:hAnsi="Arial" w:cs="Arial"/>
          <w:color w:val="222222"/>
          <w:sz w:val="22"/>
          <w:szCs w:val="22"/>
          <w:shd w:val="clear" w:color="auto" w:fill="FFFFFF"/>
        </w:rPr>
        <w:t>The payment shall be made from the parent Entity ACCESS Health International, INC from the dedicated account kept for ACCESS Health International Southeast Asia Ltd JP Morgan Bank USA.</w:t>
      </w:r>
    </w:p>
    <w:p w:rsidR="00144950" w:rsidRPr="00144950" w:rsidRDefault="00144950" w:rsidP="00144950">
      <w:pPr>
        <w:pStyle w:val="ListParagraph"/>
        <w:shd w:val="clear" w:color="auto" w:fill="FFFFFF"/>
        <w:spacing w:after="160" w:line="235" w:lineRule="atLeast"/>
        <w:rPr>
          <w:rFonts w:ascii="Arial" w:eastAsia="Times New Roman" w:hAnsi="Arial" w:cs="Arial"/>
          <w:b/>
          <w:color w:val="000000" w:themeColor="text1"/>
          <w:sz w:val="22"/>
          <w:szCs w:val="22"/>
          <w:lang w:eastAsia="en-GB"/>
        </w:rPr>
      </w:pPr>
    </w:p>
    <w:p w:rsidR="00144950" w:rsidRPr="00144950" w:rsidRDefault="00144950" w:rsidP="00144950">
      <w:pPr>
        <w:shd w:val="clear" w:color="auto" w:fill="FFFFFF"/>
        <w:spacing w:after="160" w:line="235" w:lineRule="atLeast"/>
        <w:rPr>
          <w:rFonts w:ascii="Arial" w:eastAsia="Times New Roman" w:hAnsi="Arial" w:cs="Arial"/>
          <w:b/>
          <w:color w:val="000000" w:themeColor="text1"/>
          <w:sz w:val="22"/>
          <w:szCs w:val="22"/>
          <w:lang w:eastAsia="en-GB"/>
        </w:rPr>
      </w:pPr>
      <w:r w:rsidRPr="00144950">
        <w:rPr>
          <w:rFonts w:ascii="Arial" w:eastAsia="Times New Roman" w:hAnsi="Arial" w:cs="Arial"/>
          <w:b/>
          <w:color w:val="000000" w:themeColor="text1"/>
          <w:sz w:val="22"/>
          <w:szCs w:val="22"/>
          <w:lang w:eastAsia="en-GB"/>
        </w:rPr>
        <w:t>Term</w:t>
      </w:r>
    </w:p>
    <w:p w:rsidR="00144950" w:rsidRPr="00144950" w:rsidRDefault="00144950" w:rsidP="00144950">
      <w:pPr>
        <w:shd w:val="clear" w:color="auto" w:fill="FFFFFF"/>
        <w:spacing w:after="160" w:line="235" w:lineRule="atLeast"/>
        <w:rPr>
          <w:rFonts w:ascii="Arial" w:eastAsia="Times New Roman" w:hAnsi="Arial" w:cs="Arial"/>
          <w:b/>
          <w:color w:val="000000" w:themeColor="text1"/>
          <w:sz w:val="22"/>
          <w:szCs w:val="22"/>
          <w:lang w:eastAsia="en-GB"/>
        </w:rPr>
      </w:pPr>
      <w:r w:rsidRPr="00144950">
        <w:rPr>
          <w:rFonts w:ascii="Arial" w:hAnsi="Arial" w:cs="Arial"/>
          <w:sz w:val="22"/>
          <w:szCs w:val="22"/>
        </w:rPr>
        <w:t xml:space="preserve">This engagement shall commence upon execution of this Agreement. The Agreement shall continue in full force and is effect from </w:t>
      </w:r>
      <w:r w:rsidR="006B08A6">
        <w:rPr>
          <w:rFonts w:ascii="Arial" w:hAnsi="Arial" w:cs="Arial"/>
          <w:b/>
          <w:sz w:val="22"/>
          <w:szCs w:val="22"/>
        </w:rPr>
        <w:t>May</w:t>
      </w:r>
      <w:r w:rsidRPr="00144950">
        <w:rPr>
          <w:rFonts w:ascii="Arial" w:hAnsi="Arial" w:cs="Arial"/>
          <w:b/>
          <w:sz w:val="22"/>
          <w:szCs w:val="22"/>
        </w:rPr>
        <w:t xml:space="preserve"> 01, 2022</w:t>
      </w:r>
      <w:r w:rsidRPr="00144950">
        <w:rPr>
          <w:rFonts w:ascii="Arial" w:hAnsi="Arial" w:cs="Arial"/>
          <w:sz w:val="22"/>
          <w:szCs w:val="22"/>
        </w:rPr>
        <w:t xml:space="preserve"> to </w:t>
      </w:r>
      <w:r w:rsidR="006B08A6">
        <w:rPr>
          <w:rFonts w:ascii="Arial" w:hAnsi="Arial" w:cs="Arial"/>
          <w:b/>
          <w:sz w:val="22"/>
          <w:szCs w:val="22"/>
        </w:rPr>
        <w:t>October</w:t>
      </w:r>
      <w:r w:rsidRPr="00144950">
        <w:rPr>
          <w:rFonts w:ascii="Arial" w:hAnsi="Arial" w:cs="Arial"/>
          <w:b/>
          <w:sz w:val="22"/>
          <w:szCs w:val="22"/>
        </w:rPr>
        <w:t xml:space="preserve"> 31, 202</w:t>
      </w:r>
      <w:r w:rsidR="006B08A6">
        <w:rPr>
          <w:rFonts w:ascii="Arial" w:hAnsi="Arial" w:cs="Arial"/>
          <w:b/>
          <w:sz w:val="22"/>
          <w:szCs w:val="22"/>
        </w:rPr>
        <w:t>2</w:t>
      </w:r>
      <w:r w:rsidRPr="00144950">
        <w:rPr>
          <w:rFonts w:ascii="Arial" w:hAnsi="Arial" w:cs="Arial"/>
          <w:sz w:val="22"/>
          <w:szCs w:val="22"/>
        </w:rPr>
        <w:t>.</w:t>
      </w:r>
    </w:p>
    <w:p w:rsidR="008C5F8E" w:rsidRPr="00134306" w:rsidRDefault="008C5F8E" w:rsidP="008C5F8E">
      <w:pPr>
        <w:rPr>
          <w:rFonts w:ascii="Arial" w:hAnsi="Arial" w:cs="Arial"/>
          <w:b/>
          <w:bCs/>
          <w:sz w:val="22"/>
          <w:szCs w:val="22"/>
          <w:lang w:val="en-US"/>
        </w:rPr>
      </w:pPr>
    </w:p>
    <w:sectPr w:rsidR="008C5F8E" w:rsidRPr="00134306" w:rsidSect="00D45D1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Arial"/>
    <w:charset w:val="00"/>
    <w:family w:val="swiss"/>
    <w:pitch w:val="variable"/>
    <w:sig w:usb0="00000000"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0291"/>
    <w:multiLevelType w:val="hybridMultilevel"/>
    <w:tmpl w:val="73BA2F26"/>
    <w:lvl w:ilvl="0" w:tplc="F19231E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588055E"/>
    <w:multiLevelType w:val="hybridMultilevel"/>
    <w:tmpl w:val="3E828448"/>
    <w:lvl w:ilvl="0" w:tplc="94A02D5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3"/>
  <w:proofState w:spelling="clean" w:grammar="clean"/>
  <w:defaultTabStop w:val="720"/>
  <w:characterSpacingControl w:val="doNotCompress"/>
  <w:compat/>
  <w:rsids>
    <w:rsidRoot w:val="008C5F8E"/>
    <w:rsid w:val="00134306"/>
    <w:rsid w:val="00144950"/>
    <w:rsid w:val="003D2544"/>
    <w:rsid w:val="00461F3D"/>
    <w:rsid w:val="00556AF0"/>
    <w:rsid w:val="006B08A6"/>
    <w:rsid w:val="007861F9"/>
    <w:rsid w:val="00843B38"/>
    <w:rsid w:val="008C5F8E"/>
    <w:rsid w:val="00D45D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5D18"/>
  </w:style>
  <w:style w:type="paragraph" w:styleId="Heading1">
    <w:name w:val="heading 1"/>
    <w:basedOn w:val="Normal"/>
    <w:next w:val="Normal"/>
    <w:link w:val="Heading1Char"/>
    <w:uiPriority w:val="9"/>
    <w:qFormat/>
    <w:rsid w:val="008C5F8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5F8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F8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5F8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C5F8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414</Words>
  <Characters>2366</Characters>
  <Application>Microsoft Office Word</Application>
  <DocSecurity>0</DocSecurity>
  <Lines>19</Lines>
  <Paragraphs>5</Paragraphs>
  <ScaleCrop>false</ScaleCrop>
  <Company/>
  <LinksUpToDate>false</LinksUpToDate>
  <CharactersWithSpaces>2775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Mistry</dc:creator>
  <cp:keywords/>
  <dc:description/>
  <cp:lastModifiedBy>Home</cp:lastModifiedBy>
  <cp:revision>6</cp:revision>
  <dcterms:created xsi:type="dcterms:W3CDTF">2022-06-14T18:04:00Z</dcterms:created>
  <dcterms:modified xsi:type="dcterms:W3CDTF">2022-06-17T05:25:00Z</dcterms:modified>
</cp:coreProperties>
</file>