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09" w:rsidRPr="00092E28" w:rsidRDefault="006B6009" w:rsidP="006B6009">
      <w:pPr>
        <w:pStyle w:val="Heading1"/>
        <w:rPr>
          <w:rFonts w:cs="Arial"/>
          <w:sz w:val="28"/>
          <w:szCs w:val="28"/>
        </w:rPr>
      </w:pPr>
      <w:r w:rsidRPr="00092E28">
        <w:rPr>
          <w:rFonts w:cs="Arial"/>
          <w:sz w:val="28"/>
          <w:szCs w:val="28"/>
        </w:rPr>
        <w:t>Scope of Work</w:t>
      </w:r>
    </w:p>
    <w:p w:rsidR="00092E28" w:rsidRPr="00092E28" w:rsidRDefault="00092E28" w:rsidP="00092E28">
      <w:pPr>
        <w:rPr>
          <w:rFonts w:ascii="Arial" w:hAnsi="Arial" w:cs="Arial"/>
        </w:rPr>
      </w:pPr>
    </w:p>
    <w:p w:rsidR="00092E28" w:rsidRPr="00092E28" w:rsidRDefault="00092E28" w:rsidP="00092E28">
      <w:pPr>
        <w:rPr>
          <w:rFonts w:ascii="Arial" w:hAnsi="Arial" w:cs="Arial"/>
        </w:rPr>
      </w:pPr>
      <w:r w:rsidRPr="00092E28">
        <w:rPr>
          <w:rFonts w:ascii="Arial" w:hAnsi="Arial" w:cs="Arial"/>
        </w:rPr>
        <w:t xml:space="preserve">The </w:t>
      </w:r>
      <w:r w:rsidR="00606A60">
        <w:rPr>
          <w:rFonts w:ascii="Arial" w:hAnsi="Arial" w:cs="Arial"/>
        </w:rPr>
        <w:t>consultant</w:t>
      </w:r>
      <w:r w:rsidRPr="00092E28">
        <w:rPr>
          <w:rFonts w:ascii="Arial" w:hAnsi="Arial" w:cs="Arial"/>
        </w:rPr>
        <w:t xml:space="preserve"> will be responsible for the coordination, tracking and project deliverables for F4H LATAM</w:t>
      </w:r>
      <w:r>
        <w:rPr>
          <w:rFonts w:ascii="Arial" w:hAnsi="Arial" w:cs="Arial"/>
        </w:rPr>
        <w:t>,</w:t>
      </w:r>
      <w:r w:rsidRPr="00092E28">
        <w:rPr>
          <w:rFonts w:ascii="Arial" w:hAnsi="Arial" w:cs="Arial"/>
        </w:rPr>
        <w:t xml:space="preserve"> in Mexico. The </w:t>
      </w:r>
      <w:r w:rsidR="00606A60">
        <w:rPr>
          <w:rFonts w:ascii="Arial" w:hAnsi="Arial" w:cs="Arial"/>
        </w:rPr>
        <w:t>consultant</w:t>
      </w:r>
      <w:r w:rsidRPr="00092E28">
        <w:rPr>
          <w:rFonts w:ascii="Arial" w:hAnsi="Arial" w:cs="Arial"/>
        </w:rPr>
        <w:t xml:space="preserve"> will work </w:t>
      </w:r>
      <w:r>
        <w:rPr>
          <w:rFonts w:ascii="Arial" w:hAnsi="Arial" w:cs="Arial"/>
        </w:rPr>
        <w:t>in close coordination with</w:t>
      </w:r>
      <w:r w:rsidRPr="00092E28">
        <w:rPr>
          <w:rFonts w:ascii="Arial" w:hAnsi="Arial" w:cs="Arial"/>
        </w:rPr>
        <w:t xml:space="preserve"> project coordinator and the rest of the LATAM team. The </w:t>
      </w:r>
      <w:r w:rsidR="00606A60">
        <w:rPr>
          <w:rFonts w:ascii="Arial" w:hAnsi="Arial" w:cs="Arial"/>
        </w:rPr>
        <w:t>consultant</w:t>
      </w:r>
      <w:r w:rsidRPr="00092E28">
        <w:rPr>
          <w:rFonts w:ascii="Arial" w:hAnsi="Arial" w:cs="Arial"/>
        </w:rPr>
        <w:t xml:space="preserve"> will conduct research and engage different stakeholders, and will represent F4H </w:t>
      </w:r>
      <w:r w:rsidR="000C5681">
        <w:rPr>
          <w:rFonts w:ascii="Arial" w:hAnsi="Arial" w:cs="Arial"/>
        </w:rPr>
        <w:t xml:space="preserve">LATAM </w:t>
      </w:r>
      <w:r w:rsidRPr="00092E28">
        <w:rPr>
          <w:rFonts w:ascii="Arial" w:hAnsi="Arial" w:cs="Arial"/>
        </w:rPr>
        <w:t xml:space="preserve">in Mexico with external organizations and partners. </w:t>
      </w:r>
    </w:p>
    <w:p w:rsidR="00092E28" w:rsidRPr="00092E28" w:rsidRDefault="00092E28" w:rsidP="00092E28"/>
    <w:p w:rsidR="006B6009" w:rsidRPr="00E1718E" w:rsidRDefault="006B6009" w:rsidP="006B6009">
      <w:pPr>
        <w:rPr>
          <w:rFonts w:ascii="Arial" w:hAnsi="Arial" w:cs="Arial"/>
        </w:rPr>
      </w:pPr>
      <w:r w:rsidRPr="00E1718E">
        <w:rPr>
          <w:rFonts w:ascii="Arial" w:hAnsi="Arial" w:cs="Arial"/>
        </w:rPr>
        <w:t xml:space="preserve">The </w:t>
      </w:r>
      <w:r w:rsidR="00AE1D4C">
        <w:rPr>
          <w:rFonts w:ascii="Arial" w:hAnsi="Arial" w:cs="Arial"/>
        </w:rPr>
        <w:t>consultant</w:t>
      </w:r>
      <w:r w:rsidRPr="00E1718E">
        <w:rPr>
          <w:rFonts w:ascii="Arial" w:hAnsi="Arial" w:cs="Arial"/>
        </w:rPr>
        <w:t xml:space="preserve"> will perform a variety of tasks that includes but is not limited to:</w:t>
      </w:r>
    </w:p>
    <w:p w:rsidR="006B6009" w:rsidRPr="008E6CDE" w:rsidRDefault="006B6009" w:rsidP="006B6009">
      <w:pPr>
        <w:rPr>
          <w:rFonts w:ascii="Arial" w:hAnsi="Arial" w:cs="Arial"/>
        </w:rPr>
      </w:pPr>
      <w:r w:rsidRPr="00E1718E">
        <w:rPr>
          <w:rFonts w:ascii="Arial" w:hAnsi="Arial" w:cs="Arial"/>
        </w:rPr>
        <w:t xml:space="preserve">Supporting </w:t>
      </w:r>
      <w:r>
        <w:rPr>
          <w:rFonts w:ascii="Arial" w:hAnsi="Arial" w:cs="Arial"/>
        </w:rPr>
        <w:t>project</w:t>
      </w:r>
      <w:r w:rsidRPr="00E1718E">
        <w:rPr>
          <w:rFonts w:ascii="Arial" w:hAnsi="Arial" w:cs="Arial"/>
        </w:rPr>
        <w:t xml:space="preserve"> activities through accurate and detailed communication with </w:t>
      </w:r>
      <w:r>
        <w:rPr>
          <w:rFonts w:ascii="Arial" w:hAnsi="Arial" w:cs="Arial"/>
        </w:rPr>
        <w:t>project coordinator</w:t>
      </w:r>
      <w:r w:rsidRPr="00E1718E">
        <w:rPr>
          <w:rFonts w:ascii="Arial" w:hAnsi="Arial" w:cs="Arial"/>
        </w:rPr>
        <w:t xml:space="preserve"> and collaborators.</w:t>
      </w:r>
    </w:p>
    <w:p w:rsidR="006B6009" w:rsidRPr="009F12EB" w:rsidRDefault="006B6009" w:rsidP="006B6009">
      <w:pPr>
        <w:jc w:val="both"/>
      </w:pPr>
    </w:p>
    <w:p w:rsidR="00910EA4" w:rsidRPr="00910EA4" w:rsidRDefault="006B6009" w:rsidP="00CA1646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>Overall responsibility for the project</w:t>
      </w:r>
      <w:r>
        <w:rPr>
          <w:rFonts w:ascii="Arial" w:hAnsi="Arial" w:cs="Arial"/>
        </w:rPr>
        <w:t xml:space="preserve">s deliverables in Mexico, </w:t>
      </w:r>
      <w:r w:rsidRPr="00956825">
        <w:rPr>
          <w:rFonts w:ascii="Arial" w:hAnsi="Arial" w:cs="Arial"/>
        </w:rPr>
        <w:t xml:space="preserve">including </w:t>
      </w:r>
      <w:r>
        <w:rPr>
          <w:rFonts w:ascii="Arial" w:hAnsi="Arial" w:cs="Arial"/>
        </w:rPr>
        <w:t>stakeholder engagement</w:t>
      </w:r>
      <w:r w:rsidRPr="00956825">
        <w:rPr>
          <w:rFonts w:ascii="Arial" w:hAnsi="Arial" w:cs="Arial"/>
        </w:rPr>
        <w:t xml:space="preserve"> and </w:t>
      </w:r>
      <w:r w:rsidRPr="00956825">
        <w:rPr>
          <w:rFonts w:ascii="Arial" w:hAnsi="Arial" w:cs="Arial"/>
          <w:lang w:val="en-IN"/>
        </w:rPr>
        <w:t>technical product of this project</w:t>
      </w:r>
      <w:r w:rsidR="0011047E">
        <w:rPr>
          <w:rFonts w:ascii="Arial" w:hAnsi="Arial" w:cs="Arial"/>
          <w:lang w:val="en-GB"/>
        </w:rPr>
        <w:t>;</w:t>
      </w:r>
    </w:p>
    <w:p w:rsidR="006B6009" w:rsidRDefault="006B6009" w:rsidP="00CA1646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Responsible for the overall tasks relevant to the </w:t>
      </w:r>
      <w:r>
        <w:rPr>
          <w:rFonts w:ascii="Arial" w:hAnsi="Arial" w:cs="Arial"/>
        </w:rPr>
        <w:t>project</w:t>
      </w:r>
      <w:r w:rsidRPr="00956825">
        <w:rPr>
          <w:rFonts w:ascii="Arial" w:hAnsi="Arial" w:cs="Arial"/>
        </w:rPr>
        <w:t>, including d</w:t>
      </w:r>
      <w:r>
        <w:rPr>
          <w:rFonts w:ascii="Arial" w:hAnsi="Arial" w:cs="Arial"/>
        </w:rPr>
        <w:t>esktop</w:t>
      </w:r>
      <w:r w:rsidRPr="00956825">
        <w:rPr>
          <w:rFonts w:ascii="Arial" w:hAnsi="Arial" w:cs="Arial"/>
        </w:rPr>
        <w:t xml:space="preserve"> review, </w:t>
      </w:r>
      <w:r>
        <w:rPr>
          <w:rFonts w:ascii="Arial" w:hAnsi="Arial" w:cs="Arial"/>
        </w:rPr>
        <w:t xml:space="preserve">interviews </w:t>
      </w:r>
      <w:r w:rsidRPr="00956825">
        <w:rPr>
          <w:rFonts w:ascii="Arial" w:hAnsi="Arial" w:cs="Arial"/>
        </w:rPr>
        <w:t xml:space="preserve">and </w:t>
      </w:r>
      <w:r w:rsidR="0011047E">
        <w:rPr>
          <w:rFonts w:ascii="Arial" w:hAnsi="Arial" w:cs="Arial"/>
        </w:rPr>
        <w:t>special interest meetings</w:t>
      </w:r>
      <w:r w:rsidRPr="00956825">
        <w:rPr>
          <w:rFonts w:ascii="Arial" w:hAnsi="Arial" w:cs="Arial"/>
        </w:rPr>
        <w:t xml:space="preserve">with key </w:t>
      </w:r>
      <w:r>
        <w:rPr>
          <w:rFonts w:ascii="Arial" w:hAnsi="Arial" w:cs="Arial"/>
        </w:rPr>
        <w:t>stakeholders</w:t>
      </w:r>
      <w:r w:rsidRPr="00956825">
        <w:rPr>
          <w:rFonts w:ascii="Arial" w:hAnsi="Arial" w:cs="Arial"/>
        </w:rPr>
        <w:t>;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Responsible for conducting a s</w:t>
      </w:r>
      <w:r w:rsidRPr="00910EA4">
        <w:rPr>
          <w:rFonts w:ascii="Arial" w:hAnsi="Arial" w:cs="Arial"/>
          <w:lang w:val="en-SG"/>
        </w:rPr>
        <w:t xml:space="preserve">ystems mapping of universal health coverage, private insurance, and financial inclusion in </w:t>
      </w:r>
      <w:r>
        <w:rPr>
          <w:rFonts w:ascii="Arial" w:hAnsi="Arial" w:cs="Arial"/>
          <w:lang w:val="en-SG"/>
        </w:rPr>
        <w:t>Mexico</w:t>
      </w:r>
      <w:r w:rsidRPr="00910EA4">
        <w:rPr>
          <w:rFonts w:ascii="Arial" w:hAnsi="Arial" w:cs="Arial"/>
          <w:lang w:val="en-SG"/>
        </w:rPr>
        <w:t>, including a description of significant health, social, and financial policies and the impact of COVID-19 on both access to care and ability to pay for care</w:t>
      </w:r>
      <w:r w:rsidR="0011047E">
        <w:rPr>
          <w:rFonts w:ascii="Arial" w:hAnsi="Arial" w:cs="Arial"/>
          <w:lang w:val="en-SG"/>
        </w:rPr>
        <w:t>;</w:t>
      </w:r>
    </w:p>
    <w:p w:rsidR="00910EA4" w:rsidRP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 xml:space="preserve">Overall responsibility to </w:t>
      </w:r>
      <w:r w:rsidRPr="00910EA4">
        <w:rPr>
          <w:rFonts w:ascii="Arial" w:hAnsi="Arial" w:cs="Arial"/>
          <w:lang w:val="en-SG"/>
        </w:rPr>
        <w:t xml:space="preserve">identify and describe existing models using cases of digital financial services and mHealth to improve access to healthcare in </w:t>
      </w:r>
      <w:r>
        <w:rPr>
          <w:rFonts w:ascii="Arial" w:hAnsi="Arial" w:cs="Arial"/>
          <w:lang w:val="en-SG"/>
        </w:rPr>
        <w:t>Mexico</w:t>
      </w:r>
      <w:r w:rsidRPr="00910EA4">
        <w:rPr>
          <w:rFonts w:ascii="Arial" w:hAnsi="Arial" w:cs="Arial"/>
          <w:lang w:val="en-SG"/>
        </w:rPr>
        <w:t>.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Overall responsibility to map</w:t>
      </w:r>
      <w:r w:rsidRPr="00910EA4">
        <w:rPr>
          <w:rFonts w:ascii="Arial" w:hAnsi="Arial" w:cs="Arial"/>
          <w:lang w:val="en-SG"/>
        </w:rPr>
        <w:t xml:space="preserve"> the health and financial ecosystem in </w:t>
      </w:r>
      <w:r>
        <w:rPr>
          <w:rFonts w:ascii="Arial" w:hAnsi="Arial" w:cs="Arial"/>
          <w:lang w:val="en-SG"/>
        </w:rPr>
        <w:t>Mexico</w:t>
      </w:r>
      <w:r w:rsidRPr="00910EA4">
        <w:rPr>
          <w:rFonts w:ascii="Arial" w:hAnsi="Arial" w:cs="Arial"/>
          <w:lang w:val="en-SG"/>
        </w:rPr>
        <w:t xml:space="preserve">, including relevant government agencies, multilateral organizations, fintech and digital health start-ups, corporations, healthcare providers, and </w:t>
      </w:r>
      <w:proofErr w:type="spellStart"/>
      <w:r w:rsidRPr="00910EA4">
        <w:rPr>
          <w:rFonts w:ascii="Arial" w:hAnsi="Arial" w:cs="Arial"/>
          <w:lang w:val="en-SG"/>
        </w:rPr>
        <w:t>nonprofit</w:t>
      </w:r>
      <w:proofErr w:type="spellEnd"/>
      <w:r w:rsidRPr="00910EA4">
        <w:rPr>
          <w:rFonts w:ascii="Arial" w:hAnsi="Arial" w:cs="Arial"/>
          <w:lang w:val="en-SG"/>
        </w:rPr>
        <w:t xml:space="preserve"> organizations</w:t>
      </w:r>
      <w:r w:rsidR="0011047E">
        <w:rPr>
          <w:rFonts w:ascii="Arial" w:hAnsi="Arial" w:cs="Arial"/>
          <w:lang w:val="en-SG"/>
        </w:rPr>
        <w:t>;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Responsible for initiating contact and m</w:t>
      </w:r>
      <w:r w:rsidRPr="00956825">
        <w:rPr>
          <w:rFonts w:ascii="Arial" w:hAnsi="Arial" w:cs="Arial"/>
        </w:rPr>
        <w:t>anage</w:t>
      </w:r>
      <w:r>
        <w:rPr>
          <w:rFonts w:ascii="Arial" w:hAnsi="Arial" w:cs="Arial"/>
        </w:rPr>
        <w:t xml:space="preserve"> the</w:t>
      </w:r>
      <w:r w:rsidRPr="00956825">
        <w:rPr>
          <w:rFonts w:ascii="Arial" w:hAnsi="Arial" w:cs="Arial"/>
        </w:rPr>
        <w:t xml:space="preserve"> relationship with </w:t>
      </w:r>
      <w:r>
        <w:rPr>
          <w:rFonts w:ascii="Arial" w:hAnsi="Arial" w:cs="Arial"/>
        </w:rPr>
        <w:t>stakeholder</w:t>
      </w:r>
      <w:r w:rsidRPr="00910EA4">
        <w:rPr>
          <w:rFonts w:ascii="Arial" w:hAnsi="Arial" w:cs="Arial"/>
          <w:lang w:val="en-SG"/>
        </w:rPr>
        <w:t xml:space="preserve"> identified in the mapping and solicit </w:t>
      </w:r>
      <w:r>
        <w:rPr>
          <w:rFonts w:ascii="Arial" w:hAnsi="Arial" w:cs="Arial"/>
          <w:lang w:val="en-SG"/>
        </w:rPr>
        <w:t xml:space="preserve">their </w:t>
      </w:r>
      <w:r w:rsidRPr="00910EA4">
        <w:rPr>
          <w:rFonts w:ascii="Arial" w:hAnsi="Arial" w:cs="Arial"/>
          <w:lang w:val="en-SG"/>
        </w:rPr>
        <w:t>input on the challenges and opportunities to improve access to care</w:t>
      </w:r>
      <w:r w:rsidR="0011047E">
        <w:rPr>
          <w:rFonts w:ascii="Arial" w:hAnsi="Arial" w:cs="Arial"/>
        </w:rPr>
        <w:t>;</w:t>
      </w:r>
    </w:p>
    <w:p w:rsidR="00CA1646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 w:rsidRPr="00CA1646">
        <w:rPr>
          <w:rFonts w:ascii="Arial" w:hAnsi="Arial" w:cs="Arial"/>
          <w:lang w:val="en-SG"/>
        </w:rPr>
        <w:t xml:space="preserve">Create and launch a Fintech for Health special interest group in </w:t>
      </w:r>
      <w:r w:rsidR="00CA1646" w:rsidRPr="00CA1646">
        <w:rPr>
          <w:rFonts w:ascii="Arial" w:hAnsi="Arial" w:cs="Arial"/>
          <w:lang w:val="en-SG"/>
        </w:rPr>
        <w:t>Mexico</w:t>
      </w:r>
      <w:r w:rsidRPr="00CA1646">
        <w:rPr>
          <w:rFonts w:ascii="Arial" w:hAnsi="Arial" w:cs="Arial"/>
          <w:lang w:val="en-SG"/>
        </w:rPr>
        <w:t xml:space="preserve"> that shares and discusses the applicability of international models to their market, prioritizes health access to be addressed through a collaborative approach, and engages in agenda-setting for future work in </w:t>
      </w:r>
      <w:r w:rsidR="0011047E">
        <w:rPr>
          <w:rFonts w:ascii="Arial" w:hAnsi="Arial" w:cs="Arial"/>
          <w:lang w:val="en-SG"/>
        </w:rPr>
        <w:t>the area for Fintech for Health;</w:t>
      </w:r>
    </w:p>
    <w:p w:rsidR="00CA1646" w:rsidRPr="00374F1C" w:rsidRDefault="00CA1646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Overall responsibility to </w:t>
      </w:r>
      <w:r>
        <w:rPr>
          <w:rFonts w:ascii="Arial" w:hAnsi="Arial" w:cs="Arial"/>
          <w:lang w:val="en-SG"/>
        </w:rPr>
        <w:t>c</w:t>
      </w:r>
      <w:r w:rsidRPr="00CA1646">
        <w:rPr>
          <w:rFonts w:ascii="Arial" w:hAnsi="Arial" w:cs="Arial"/>
          <w:lang w:val="en-SG"/>
        </w:rPr>
        <w:t>ollate in</w:t>
      </w:r>
      <w:r>
        <w:rPr>
          <w:rFonts w:ascii="Arial" w:hAnsi="Arial" w:cs="Arial"/>
          <w:lang w:val="en-SG"/>
        </w:rPr>
        <w:t>formation</w:t>
      </w:r>
      <w:r w:rsidRPr="00CA1646">
        <w:rPr>
          <w:rFonts w:ascii="Arial" w:hAnsi="Arial" w:cs="Arial"/>
          <w:lang w:val="en-SG"/>
        </w:rPr>
        <w:t xml:space="preserve"> from desktop research, mapping exercises, and special interest groups to articulate the most pressing challenges that low- to moderate-income people face in</w:t>
      </w:r>
      <w:r>
        <w:rPr>
          <w:rFonts w:ascii="Arial" w:hAnsi="Arial" w:cs="Arial"/>
          <w:lang w:val="en-SG"/>
        </w:rPr>
        <w:t xml:space="preserve"> Mexico</w:t>
      </w:r>
      <w:r w:rsidRPr="00CA1646">
        <w:rPr>
          <w:rFonts w:ascii="Arial" w:hAnsi="Arial" w:cs="Arial"/>
          <w:lang w:val="en-SG"/>
        </w:rPr>
        <w:t xml:space="preserve"> in accessing high quality, affordable healthcare</w:t>
      </w:r>
      <w:r w:rsidR="0011047E">
        <w:rPr>
          <w:rFonts w:ascii="Arial" w:hAnsi="Arial" w:cs="Arial"/>
          <w:lang w:val="en-SG"/>
        </w:rPr>
        <w:t>;</w:t>
      </w:r>
    </w:p>
    <w:p w:rsidR="00374F1C" w:rsidRPr="00CA1646" w:rsidRDefault="00374F1C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Assist to a</w:t>
      </w:r>
      <w:r w:rsidRPr="00374F1C">
        <w:rPr>
          <w:rFonts w:ascii="Arial" w:hAnsi="Arial" w:cs="Arial"/>
          <w:lang w:val="en-SG"/>
        </w:rPr>
        <w:t>rticulate and prioritize problem statements and specific opportunities</w:t>
      </w:r>
      <w:r>
        <w:rPr>
          <w:rFonts w:ascii="Arial" w:hAnsi="Arial" w:cs="Arial"/>
          <w:lang w:val="en-SG"/>
        </w:rPr>
        <w:t xml:space="preserve"> in Mexico</w:t>
      </w:r>
      <w:r w:rsidRPr="00374F1C">
        <w:rPr>
          <w:rFonts w:ascii="Arial" w:hAnsi="Arial" w:cs="Arial"/>
          <w:lang w:val="en-SG"/>
        </w:rPr>
        <w:t xml:space="preserve"> that can be addressed through a Fintech for Health approach and that complement MetLife Foundation’s portfolio of support in Latin America</w:t>
      </w:r>
      <w:r w:rsidR="0011047E">
        <w:rPr>
          <w:rFonts w:ascii="Arial" w:hAnsi="Arial" w:cs="Arial"/>
          <w:lang w:val="en-SG"/>
        </w:rPr>
        <w:t>;</w:t>
      </w:r>
    </w:p>
    <w:p w:rsidR="006B6009" w:rsidRPr="00374F1C" w:rsidRDefault="006B6009" w:rsidP="00374F1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A1646">
        <w:rPr>
          <w:rFonts w:ascii="Arial" w:hAnsi="Arial" w:cs="Arial"/>
        </w:rPr>
        <w:t xml:space="preserve">Provide weekly updates to the project coordinator; </w:t>
      </w:r>
    </w:p>
    <w:p w:rsidR="006B6009" w:rsidRPr="00956825" w:rsidRDefault="00092E28" w:rsidP="006B600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6B6009" w:rsidRPr="00956825">
        <w:rPr>
          <w:rFonts w:ascii="Arial" w:hAnsi="Arial" w:cs="Arial"/>
        </w:rPr>
        <w:t xml:space="preserve"> technical </w:t>
      </w:r>
      <w:r>
        <w:rPr>
          <w:rFonts w:ascii="Arial" w:hAnsi="Arial" w:cs="Arial"/>
        </w:rPr>
        <w:t>work</w:t>
      </w:r>
      <w:r w:rsidR="006B6009" w:rsidRPr="00956825">
        <w:rPr>
          <w:rFonts w:ascii="Arial" w:hAnsi="Arial" w:cs="Arial"/>
        </w:rPr>
        <w:t xml:space="preserve"> in the conduct of the consultations, meetings, and presentations; </w:t>
      </w:r>
    </w:p>
    <w:p w:rsidR="006B6009" w:rsidRPr="00956825" w:rsidRDefault="006B6009" w:rsidP="006B6009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Present project outputs and participate in meetings upon request by </w:t>
      </w:r>
      <w:proofErr w:type="spellStart"/>
      <w:r w:rsidR="00092E28">
        <w:rPr>
          <w:rFonts w:ascii="Arial" w:hAnsi="Arial" w:cs="Arial"/>
        </w:rPr>
        <w:t>Metlife</w:t>
      </w:r>
      <w:proofErr w:type="spellEnd"/>
      <w:r w:rsidRPr="00956825">
        <w:rPr>
          <w:rFonts w:ascii="Arial" w:hAnsi="Arial" w:cs="Arial"/>
        </w:rPr>
        <w:t>;</w:t>
      </w:r>
    </w:p>
    <w:p w:rsidR="006B6009" w:rsidRPr="00956825" w:rsidRDefault="006B6009" w:rsidP="006B6009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Submit all deliverables/expected output </w:t>
      </w:r>
      <w:r w:rsidR="00092E28">
        <w:rPr>
          <w:rFonts w:ascii="Arial" w:hAnsi="Arial" w:cs="Arial"/>
        </w:rPr>
        <w:t xml:space="preserve">for Mexico </w:t>
      </w:r>
      <w:r w:rsidRPr="00956825">
        <w:rPr>
          <w:rFonts w:ascii="Arial" w:hAnsi="Arial" w:cs="Arial"/>
        </w:rPr>
        <w:t>as prescribed by</w:t>
      </w:r>
      <w:r w:rsidR="00092E28">
        <w:rPr>
          <w:rFonts w:ascii="Arial" w:hAnsi="Arial" w:cs="Arial"/>
        </w:rPr>
        <w:t xml:space="preserve"> contract with </w:t>
      </w:r>
      <w:proofErr w:type="spellStart"/>
      <w:r w:rsidR="00092E28">
        <w:rPr>
          <w:rFonts w:ascii="Arial" w:hAnsi="Arial" w:cs="Arial"/>
        </w:rPr>
        <w:t>Metlife</w:t>
      </w:r>
      <w:proofErr w:type="spellEnd"/>
      <w:r w:rsidRPr="00956825">
        <w:rPr>
          <w:rFonts w:ascii="Arial" w:hAnsi="Arial" w:cs="Arial"/>
        </w:rPr>
        <w:t xml:space="preserve">; </w:t>
      </w:r>
    </w:p>
    <w:p w:rsidR="006B6009" w:rsidRPr="00563E54" w:rsidRDefault="0011047E" w:rsidP="006B600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IN"/>
        </w:rPr>
        <w:t>Assist in the</w:t>
      </w:r>
      <w:r w:rsidR="006B6009" w:rsidRPr="00956825">
        <w:rPr>
          <w:rFonts w:ascii="Arial" w:hAnsi="Arial" w:cs="Arial"/>
          <w:lang w:val="en-IN"/>
        </w:rPr>
        <w:t xml:space="preserve"> writing </w:t>
      </w:r>
      <w:r>
        <w:rPr>
          <w:rFonts w:ascii="Arial" w:hAnsi="Arial" w:cs="Arial"/>
          <w:lang w:val="en-IN"/>
        </w:rPr>
        <w:t xml:space="preserve">of </w:t>
      </w:r>
      <w:r w:rsidR="00910EA4" w:rsidRPr="00956825">
        <w:rPr>
          <w:rFonts w:ascii="Arial" w:hAnsi="Arial" w:cs="Arial"/>
        </w:rPr>
        <w:t>the</w:t>
      </w:r>
      <w:r w:rsidR="00910EA4">
        <w:rPr>
          <w:rFonts w:ascii="Arial" w:hAnsi="Arial" w:cs="Arial"/>
        </w:rPr>
        <w:t xml:space="preserve"> Mexican part of thefinal white paper in close coordination with project coordinator.</w:t>
      </w:r>
    </w:p>
    <w:p w:rsidR="00756A52" w:rsidRDefault="00AE1D4C">
      <w:pPr>
        <w:rPr>
          <w:lang w:val="en-GB"/>
        </w:rPr>
      </w:pPr>
    </w:p>
    <w:p w:rsidR="00552463" w:rsidRPr="00144950" w:rsidRDefault="00552463" w:rsidP="00552463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  <w:r w:rsidRPr="00144950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  <w:t>Compensation</w:t>
      </w:r>
    </w:p>
    <w:p w:rsidR="00552463" w:rsidRPr="00144950" w:rsidRDefault="00552463" w:rsidP="00552463">
      <w:pPr>
        <w:jc w:val="both"/>
        <w:rPr>
          <w:rFonts w:ascii="Arial" w:hAnsi="Arial" w:cs="Arial"/>
          <w:shd w:val="clear" w:color="auto" w:fill="FFFFFF"/>
          <w:lang w:eastAsia="en-GB"/>
        </w:rPr>
      </w:pPr>
      <w:r w:rsidRPr="00144950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A fee of USD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3</w:t>
      </w:r>
      <w:r w:rsidRPr="00144950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,000 per month will be paid to the consultant. </w:t>
      </w:r>
      <w:r w:rsidRPr="00144950">
        <w:rPr>
          <w:rFonts w:ascii="Arial" w:hAnsi="Arial" w:cs="Arial"/>
          <w:color w:val="222222"/>
          <w:shd w:val="clear" w:color="auto" w:fill="FFFFFF"/>
        </w:rPr>
        <w:t>The payment shall be made from the parent Entity ACCESS Health International, INC from the dedicated account kept for ACCESS Health International Southeast Asia Ltd JP Morgan Bank USA.</w:t>
      </w:r>
    </w:p>
    <w:p w:rsidR="00552463" w:rsidRPr="00144950" w:rsidRDefault="00552463" w:rsidP="00552463">
      <w:pPr>
        <w:pStyle w:val="ListParagraph"/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</w:p>
    <w:p w:rsidR="00552463" w:rsidRPr="00144950" w:rsidRDefault="00552463" w:rsidP="00552463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144950">
        <w:rPr>
          <w:rFonts w:ascii="Arial" w:eastAsia="Times New Roman" w:hAnsi="Arial" w:cs="Arial"/>
          <w:b/>
          <w:color w:val="000000" w:themeColor="text1"/>
          <w:lang w:eastAsia="en-GB"/>
        </w:rPr>
        <w:lastRenderedPageBreak/>
        <w:t>Term</w:t>
      </w:r>
    </w:p>
    <w:p w:rsidR="00552463" w:rsidRPr="00144950" w:rsidRDefault="00552463" w:rsidP="00552463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144950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June</w:t>
      </w:r>
      <w:r w:rsidRPr="0014495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14</w:t>
      </w:r>
      <w:r w:rsidRPr="00144950">
        <w:rPr>
          <w:rFonts w:ascii="Arial" w:hAnsi="Arial" w:cs="Arial"/>
          <w:b/>
        </w:rPr>
        <w:t>, 2022</w:t>
      </w:r>
      <w:r w:rsidRPr="0014495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November 14</w:t>
      </w:r>
      <w:r w:rsidRPr="0014495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144950">
        <w:rPr>
          <w:rFonts w:ascii="Arial" w:hAnsi="Arial" w:cs="Arial"/>
        </w:rPr>
        <w:t>.</w:t>
      </w:r>
    </w:p>
    <w:p w:rsidR="00552463" w:rsidRPr="00134306" w:rsidRDefault="00552463" w:rsidP="00552463">
      <w:pPr>
        <w:rPr>
          <w:rFonts w:ascii="Arial" w:hAnsi="Arial" w:cs="Arial"/>
          <w:b/>
          <w:bCs/>
        </w:rPr>
      </w:pPr>
    </w:p>
    <w:p w:rsidR="00552463" w:rsidRPr="0011047E" w:rsidRDefault="00552463">
      <w:pPr>
        <w:rPr>
          <w:lang w:val="en-GB"/>
        </w:rPr>
      </w:pPr>
    </w:p>
    <w:sectPr w:rsidR="00552463" w:rsidRPr="0011047E" w:rsidSect="00EF1B4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3833"/>
    <w:multiLevelType w:val="hybridMultilevel"/>
    <w:tmpl w:val="34D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6B6009"/>
    <w:rsid w:val="00092E28"/>
    <w:rsid w:val="000C5681"/>
    <w:rsid w:val="0011047E"/>
    <w:rsid w:val="00374F1C"/>
    <w:rsid w:val="00552463"/>
    <w:rsid w:val="00606A60"/>
    <w:rsid w:val="006B6009"/>
    <w:rsid w:val="007D5FAE"/>
    <w:rsid w:val="00910EA4"/>
    <w:rsid w:val="00983A7D"/>
    <w:rsid w:val="00AD439F"/>
    <w:rsid w:val="00AE1D4C"/>
    <w:rsid w:val="00C63A42"/>
    <w:rsid w:val="00CA1646"/>
    <w:rsid w:val="00CE7092"/>
    <w:rsid w:val="00EF1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09"/>
    <w:rPr>
      <w:rFonts w:ascii="Book Antiqua" w:eastAsia="SimSun" w:hAnsi="Book Antiqua" w:cs="Times New Roman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B600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6009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552463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SG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Siesjo</dc:creator>
  <cp:keywords/>
  <dc:description/>
  <cp:lastModifiedBy>Home</cp:lastModifiedBy>
  <cp:revision>5</cp:revision>
  <dcterms:created xsi:type="dcterms:W3CDTF">2022-06-16T14:36:00Z</dcterms:created>
  <dcterms:modified xsi:type="dcterms:W3CDTF">2022-06-17T06:11:00Z</dcterms:modified>
</cp:coreProperties>
</file>