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B53" w:rsidRPr="00A2114F" w:rsidRDefault="00152B53" w:rsidP="00152B53">
      <w:pPr>
        <w:pStyle w:val="Default"/>
        <w:rPr>
          <w:rFonts w:ascii="Book Antiqua" w:hAnsi="Book Antiqua"/>
          <w:b/>
          <w:bCs/>
        </w:rPr>
      </w:pPr>
      <w:r w:rsidRPr="00A2114F">
        <w:rPr>
          <w:rFonts w:ascii="Book Antiqua" w:hAnsi="Book Antiqua"/>
          <w:b/>
          <w:bCs/>
        </w:rPr>
        <w:t xml:space="preserve">Scope of Services </w:t>
      </w:r>
    </w:p>
    <w:p w:rsidR="00152B53" w:rsidRPr="00A2114F" w:rsidRDefault="00152B53" w:rsidP="00152B53">
      <w:pPr>
        <w:pStyle w:val="Default"/>
        <w:rPr>
          <w:rFonts w:ascii="Book Antiqua" w:hAnsi="Book Antiqua"/>
        </w:rPr>
      </w:pPr>
    </w:p>
    <w:p w:rsidR="00152B53" w:rsidRPr="00152B53" w:rsidRDefault="00152B53" w:rsidP="00152B53">
      <w:pPr>
        <w:pStyle w:val="Default"/>
        <w:rPr>
          <w:rFonts w:ascii="Book Antiqua" w:eastAsia="SimSun" w:hAnsi="Book Antiqua" w:cs="Times New Roman"/>
          <w:color w:val="auto"/>
          <w:lang w:eastAsia="zh-CN"/>
        </w:rPr>
      </w:pPr>
      <w:r w:rsidRPr="00A2114F">
        <w:rPr>
          <w:rFonts w:ascii="Book Antiqua" w:eastAsia="SimSun" w:hAnsi="Book Antiqua" w:cs="Times New Roman"/>
          <w:color w:val="auto"/>
          <w:lang w:eastAsia="zh-CN"/>
        </w:rPr>
        <w:t xml:space="preserve">The purpose of this Agreement is to authorize ACCESS Health International, Inc. to transfer funds to ACCESS Health International Southeast Asia Limited for the </w:t>
      </w:r>
      <w:r w:rsidRPr="00152B53">
        <w:rPr>
          <w:rFonts w:ascii="Book Antiqua" w:eastAsia="SimSun" w:hAnsi="Book Antiqua" w:cs="Times New Roman"/>
          <w:color w:val="auto"/>
          <w:lang w:eastAsia="zh-CN"/>
        </w:rPr>
        <w:t>Chang Liu’s May 2022 salary</w:t>
      </w:r>
      <w:r w:rsidR="0097703F">
        <w:rPr>
          <w:rFonts w:ascii="Book Antiqua" w:eastAsia="SimSun" w:hAnsi="Book Antiqua" w:cs="Times New Roman"/>
          <w:color w:val="auto"/>
          <w:lang w:eastAsia="zh-CN"/>
        </w:rPr>
        <w:t xml:space="preserve"> loan.</w:t>
      </w:r>
    </w:p>
    <w:p w:rsidR="00152B53" w:rsidRPr="00A2114F" w:rsidRDefault="00152B53" w:rsidP="00152B53">
      <w:pPr>
        <w:pStyle w:val="Default"/>
        <w:rPr>
          <w:rFonts w:ascii="Book Antiqua" w:eastAsia="SimSun" w:hAnsi="Book Antiqua" w:cs="Times New Roman"/>
          <w:color w:val="auto"/>
          <w:lang w:eastAsia="zh-CN"/>
        </w:rPr>
      </w:pPr>
    </w:p>
    <w:p w:rsidR="00152B53" w:rsidRDefault="00152B53" w:rsidP="00152B53">
      <w:pPr>
        <w:rPr>
          <w:b/>
          <w:bCs/>
          <w:sz w:val="24"/>
          <w:szCs w:val="24"/>
        </w:rPr>
      </w:pPr>
      <w:r>
        <w:rPr>
          <w:b/>
          <w:bCs/>
          <w:sz w:val="24"/>
          <w:szCs w:val="24"/>
        </w:rPr>
        <w:t>Compensation</w:t>
      </w:r>
    </w:p>
    <w:p w:rsidR="00152B53" w:rsidRPr="00152B53" w:rsidRDefault="00152B53" w:rsidP="00152B53">
      <w:pPr>
        <w:shd w:val="clear" w:color="auto" w:fill="FFFFFF"/>
        <w:spacing w:after="160" w:line="197" w:lineRule="atLeast"/>
        <w:rPr>
          <w:rFonts w:ascii="Book Antiqua" w:eastAsia="SimSun" w:hAnsi="Book Antiqua" w:cs="Times New Roman"/>
          <w:sz w:val="24"/>
          <w:szCs w:val="24"/>
          <w:lang w:eastAsia="zh-CN"/>
        </w:rPr>
      </w:pPr>
      <w:r w:rsidRPr="00152B53">
        <w:rPr>
          <w:rFonts w:ascii="Book Antiqua" w:eastAsia="SimSun" w:hAnsi="Book Antiqua" w:cs="Times New Roman"/>
          <w:sz w:val="24"/>
          <w:szCs w:val="24"/>
          <w:lang w:eastAsia="zh-CN"/>
        </w:rPr>
        <w:t>A total of </w:t>
      </w:r>
      <w:r w:rsidRPr="00790234">
        <w:rPr>
          <w:rFonts w:ascii="Book Antiqua" w:eastAsia="SimSun" w:hAnsi="Book Antiqua" w:cs="Times New Roman"/>
          <w:b/>
          <w:sz w:val="24"/>
          <w:szCs w:val="24"/>
          <w:lang w:eastAsia="zh-CN"/>
        </w:rPr>
        <w:t>USD 22,426.25</w:t>
      </w:r>
      <w:r w:rsidRPr="00152B53">
        <w:rPr>
          <w:rFonts w:ascii="Book Antiqua" w:eastAsia="SimSun" w:hAnsi="Book Antiqua" w:cs="Times New Roman"/>
          <w:sz w:val="24"/>
          <w:szCs w:val="24"/>
          <w:lang w:eastAsia="zh-CN"/>
        </w:rPr>
        <w:t> will be transferred to the Singapore office (ACCESS Health International Southeast Asia Limited) for Chang Liu’s May 2022 salary loan from the Central office (ACCESS Health International, Inc.). The payment shall be made into the ACCESS Health International Southeast Limited JP Morgan bank account.</w:t>
      </w:r>
    </w:p>
    <w:p w:rsidR="00152B53" w:rsidRDefault="00152B53" w:rsidP="00152B53">
      <w:pPr>
        <w:shd w:val="clear" w:color="auto" w:fill="FFFFFF"/>
        <w:spacing w:after="160" w:line="197" w:lineRule="atLeast"/>
        <w:rPr>
          <w:rFonts w:ascii="Arial" w:eastAsia="Times New Roman" w:hAnsi="Arial" w:cs="Arial"/>
          <w:color w:val="222222"/>
          <w:sz w:val="24"/>
          <w:szCs w:val="24"/>
        </w:rPr>
      </w:pPr>
      <w:r w:rsidRPr="00152B53">
        <w:rPr>
          <w:rFonts w:ascii="Book Antiqua" w:eastAsia="SimSun" w:hAnsi="Book Antiqua" w:cs="Times New Roman"/>
          <w:sz w:val="24"/>
          <w:szCs w:val="24"/>
          <w:lang w:eastAsia="zh-CN"/>
        </w:rPr>
        <w:t>The Singapore office will transfer </w:t>
      </w:r>
      <w:r w:rsidRPr="00790234">
        <w:rPr>
          <w:rFonts w:ascii="Book Antiqua" w:eastAsia="SimSun" w:hAnsi="Book Antiqua" w:cs="Times New Roman"/>
          <w:b/>
          <w:sz w:val="24"/>
          <w:szCs w:val="24"/>
          <w:lang w:eastAsia="zh-CN"/>
        </w:rPr>
        <w:t>USD 22,426.25</w:t>
      </w:r>
      <w:r w:rsidRPr="00152B53">
        <w:rPr>
          <w:rFonts w:ascii="Book Antiqua" w:eastAsia="SimSun" w:hAnsi="Book Antiqua" w:cs="Times New Roman"/>
          <w:sz w:val="24"/>
          <w:szCs w:val="24"/>
          <w:lang w:eastAsia="zh-CN"/>
        </w:rPr>
        <w:t> to the Central office when they receive the funds from the AstraZeneca China project</w:t>
      </w:r>
      <w:r w:rsidRPr="00152B53">
        <w:rPr>
          <w:rFonts w:ascii="Arial" w:eastAsia="Times New Roman" w:hAnsi="Arial" w:cs="Arial"/>
          <w:color w:val="000000"/>
          <w:sz w:val="24"/>
          <w:szCs w:val="24"/>
        </w:rPr>
        <w:t>.</w:t>
      </w:r>
    </w:p>
    <w:p w:rsidR="00152B53" w:rsidRPr="00152B53" w:rsidRDefault="00152B53" w:rsidP="00152B53">
      <w:pPr>
        <w:shd w:val="clear" w:color="auto" w:fill="FFFFFF"/>
        <w:spacing w:after="160" w:line="197" w:lineRule="atLeast"/>
        <w:rPr>
          <w:rFonts w:ascii="Arial" w:eastAsia="Times New Roman" w:hAnsi="Arial" w:cs="Arial"/>
          <w:color w:val="222222"/>
          <w:sz w:val="24"/>
          <w:szCs w:val="24"/>
        </w:rPr>
      </w:pPr>
    </w:p>
    <w:p w:rsidR="00152B53" w:rsidRPr="00152B53" w:rsidRDefault="00152B53" w:rsidP="00152B53">
      <w:pPr>
        <w:rPr>
          <w:b/>
          <w:bCs/>
          <w:sz w:val="24"/>
          <w:szCs w:val="24"/>
        </w:rPr>
      </w:pPr>
      <w:r>
        <w:rPr>
          <w:b/>
          <w:bCs/>
          <w:sz w:val="24"/>
          <w:szCs w:val="24"/>
        </w:rPr>
        <w:t>Term</w:t>
      </w:r>
    </w:p>
    <w:p w:rsidR="00152B53" w:rsidRPr="00152B53" w:rsidRDefault="00152B53" w:rsidP="00152B53">
      <w:pPr>
        <w:jc w:val="both"/>
        <w:rPr>
          <w:rFonts w:ascii="Book Antiqua" w:eastAsia="SimSun" w:hAnsi="Book Antiqua" w:cs="Times New Roman"/>
          <w:sz w:val="24"/>
          <w:szCs w:val="24"/>
          <w:lang w:eastAsia="zh-CN"/>
        </w:rPr>
      </w:pPr>
      <w:r w:rsidRPr="00152B53">
        <w:rPr>
          <w:rFonts w:ascii="Book Antiqua" w:eastAsia="SimSun" w:hAnsi="Book Antiqua" w:cs="Times New Roman"/>
          <w:sz w:val="24"/>
          <w:szCs w:val="24"/>
          <w:lang w:eastAsia="zh-CN"/>
        </w:rPr>
        <w:t xml:space="preserve">This engagement shall commence upon execution of this Agreement. The Agreement shall continue in full force and is effect from </w:t>
      </w:r>
      <w:r w:rsidRPr="00152B53">
        <w:rPr>
          <w:rFonts w:ascii="Book Antiqua" w:eastAsia="SimSun" w:hAnsi="Book Antiqua" w:cs="Times New Roman"/>
          <w:b/>
          <w:sz w:val="24"/>
          <w:szCs w:val="24"/>
          <w:lang w:eastAsia="zh-CN"/>
        </w:rPr>
        <w:t>June 22, 2022</w:t>
      </w:r>
      <w:r w:rsidR="002F12C8">
        <w:rPr>
          <w:rFonts w:ascii="Book Antiqua" w:eastAsia="SimSun" w:hAnsi="Book Antiqua" w:cs="Times New Roman"/>
          <w:b/>
          <w:sz w:val="24"/>
          <w:szCs w:val="24"/>
          <w:lang w:eastAsia="zh-CN"/>
        </w:rPr>
        <w:t xml:space="preserve"> </w:t>
      </w:r>
      <w:r w:rsidR="002F12C8" w:rsidRPr="002F12C8">
        <w:rPr>
          <w:rFonts w:ascii="Book Antiqua" w:eastAsia="SimSun" w:hAnsi="Book Antiqua" w:cs="Times New Roman"/>
          <w:sz w:val="24"/>
          <w:szCs w:val="24"/>
          <w:lang w:eastAsia="zh-CN"/>
        </w:rPr>
        <w:t>to</w:t>
      </w:r>
      <w:r w:rsidR="002F12C8">
        <w:rPr>
          <w:rFonts w:ascii="Book Antiqua" w:eastAsia="SimSun" w:hAnsi="Book Antiqua" w:cs="Times New Roman"/>
          <w:b/>
          <w:sz w:val="24"/>
          <w:szCs w:val="24"/>
          <w:lang w:eastAsia="zh-CN"/>
        </w:rPr>
        <w:t xml:space="preserve"> December 31, 2022</w:t>
      </w:r>
      <w:r>
        <w:rPr>
          <w:rFonts w:ascii="Book Antiqua" w:eastAsia="SimSun" w:hAnsi="Book Antiqua" w:cs="Times New Roman"/>
          <w:b/>
          <w:sz w:val="24"/>
          <w:szCs w:val="24"/>
          <w:lang w:eastAsia="zh-CN"/>
        </w:rPr>
        <w:t>.</w:t>
      </w:r>
      <w:r w:rsidRPr="00152B53">
        <w:rPr>
          <w:rFonts w:ascii="Book Antiqua" w:eastAsia="SimSun" w:hAnsi="Book Antiqua" w:cs="Times New Roman"/>
          <w:sz w:val="24"/>
          <w:szCs w:val="24"/>
          <w:lang w:eastAsia="zh-CN"/>
        </w:rPr>
        <w:t xml:space="preserve"> </w:t>
      </w:r>
    </w:p>
    <w:p w:rsidR="00152B53" w:rsidRPr="00152B53" w:rsidRDefault="00152B53" w:rsidP="00152B53">
      <w:pPr>
        <w:rPr>
          <w:rFonts w:ascii="Book Antiqua" w:eastAsia="SimSun" w:hAnsi="Book Antiqua" w:cs="Times New Roman"/>
          <w:sz w:val="24"/>
          <w:szCs w:val="24"/>
          <w:lang w:eastAsia="zh-CN"/>
        </w:rPr>
      </w:pPr>
      <w:r w:rsidRPr="00152B53">
        <w:rPr>
          <w:rFonts w:ascii="Book Antiqua" w:eastAsia="SimSun" w:hAnsi="Book Antiqua" w:cs="Times New Roman"/>
          <w:sz w:val="24"/>
          <w:szCs w:val="24"/>
          <w:lang w:eastAsia="zh-CN"/>
        </w:rPr>
        <w:t> </w:t>
      </w:r>
    </w:p>
    <w:p w:rsidR="00152B53" w:rsidRDefault="00152B53" w:rsidP="00152B53">
      <w:r>
        <w:t> </w:t>
      </w:r>
    </w:p>
    <w:p w:rsidR="00771ED5" w:rsidRDefault="00771ED5"/>
    <w:sectPr w:rsidR="00771ED5" w:rsidSect="00C608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52B53"/>
    <w:rsid w:val="00152B53"/>
    <w:rsid w:val="002F12C8"/>
    <w:rsid w:val="00362EB0"/>
    <w:rsid w:val="00771ED5"/>
    <w:rsid w:val="00790234"/>
    <w:rsid w:val="0097703F"/>
    <w:rsid w:val="00C608B3"/>
    <w:rsid w:val="00E62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8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2B53"/>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96141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128</Words>
  <Characters>735</Characters>
  <Application>Microsoft Office Word</Application>
  <DocSecurity>0</DocSecurity>
  <Lines>6</Lines>
  <Paragraphs>1</Paragraphs>
  <ScaleCrop>false</ScaleCrop>
  <Company>Grizli777</Company>
  <LinksUpToDate>false</LinksUpToDate>
  <CharactersWithSpaces>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2022-06-22T12:26:00Z</dcterms:created>
  <dcterms:modified xsi:type="dcterms:W3CDTF">2022-06-23T05:45:00Z</dcterms:modified>
</cp:coreProperties>
</file>