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FB5" w:rsidRPr="00265D76" w:rsidRDefault="00265D76" w:rsidP="0042201B">
      <w:pPr>
        <w:rPr>
          <w:rFonts w:ascii="Cambria" w:hAnsi="Cambria" w:cs="Times New Roman"/>
          <w:b/>
          <w:bCs/>
        </w:rPr>
      </w:pPr>
      <w:r w:rsidRPr="00265D76">
        <w:rPr>
          <w:rFonts w:ascii="Cambria" w:hAnsi="Cambria" w:cs="Times New Roman"/>
          <w:b/>
          <w:bCs/>
        </w:rPr>
        <w:t>T</w:t>
      </w:r>
      <w:r w:rsidR="009E6F82" w:rsidRPr="00265D76">
        <w:rPr>
          <w:rFonts w:ascii="Cambria" w:hAnsi="Cambria" w:cs="Times New Roman"/>
          <w:b/>
          <w:bCs/>
        </w:rPr>
        <w:t xml:space="preserve">o conduct the qualitative study </w:t>
      </w:r>
      <w:r w:rsidR="00074E10" w:rsidRPr="00265D76">
        <w:rPr>
          <w:rFonts w:ascii="Cambria" w:hAnsi="Cambria" w:cs="Times New Roman"/>
          <w:b/>
          <w:bCs/>
        </w:rPr>
        <w:t>on “understanding the continuum of cancer care”</w:t>
      </w:r>
    </w:p>
    <w:p w:rsidR="002A78C4" w:rsidRPr="00265D76" w:rsidRDefault="00F07D24" w:rsidP="0042201B">
      <w:pPr>
        <w:rPr>
          <w:rFonts w:ascii="Cambria" w:hAnsi="Cambria" w:cs="Times New Roman"/>
          <w:b/>
          <w:bCs/>
        </w:rPr>
      </w:pPr>
      <w:r>
        <w:rPr>
          <w:rFonts w:ascii="Cambria" w:hAnsi="Cambria" w:cs="Times New Roman"/>
          <w:b/>
          <w:bCs/>
        </w:rPr>
        <w:t>Scope of work</w:t>
      </w:r>
    </w:p>
    <w:p w:rsidR="00971A6E" w:rsidRPr="00265D76" w:rsidRDefault="00E11C6A" w:rsidP="0042201B">
      <w:pPr>
        <w:spacing w:before="120" w:after="120"/>
        <w:rPr>
          <w:rFonts w:ascii="Cambria" w:hAnsi="Cambria" w:cs="Times New Roman"/>
          <w:lang w:val="en-GB"/>
        </w:rPr>
      </w:pPr>
      <w:r w:rsidRPr="00265D76">
        <w:rPr>
          <w:rFonts w:ascii="Cambria" w:hAnsi="Cambria" w:cs="Times New Roman"/>
          <w:lang w:val="en-GB"/>
        </w:rPr>
        <w:t xml:space="preserve">The </w:t>
      </w:r>
      <w:r w:rsidRPr="00265D76">
        <w:rPr>
          <w:rFonts w:ascii="Cambria" w:hAnsi="Cambria" w:cs="Times New Roman"/>
          <w:bCs/>
          <w:lang w:val="en-GB"/>
        </w:rPr>
        <w:t>work responsibility</w:t>
      </w:r>
      <w:r w:rsidRPr="00265D76">
        <w:rPr>
          <w:rFonts w:ascii="Cambria" w:hAnsi="Cambria" w:cs="Times New Roman"/>
          <w:lang w:val="en-GB"/>
        </w:rPr>
        <w:t xml:space="preserve"> of the </w:t>
      </w:r>
      <w:r w:rsidR="00971A6E" w:rsidRPr="00265D76">
        <w:rPr>
          <w:rFonts w:ascii="Cambria" w:hAnsi="Cambria" w:cs="Times New Roman"/>
          <w:lang w:val="en-GB"/>
        </w:rPr>
        <w:t xml:space="preserve">independent </w:t>
      </w:r>
      <w:r w:rsidR="002A78C4" w:rsidRPr="00265D76">
        <w:rPr>
          <w:rFonts w:ascii="Cambria" w:hAnsi="Cambria" w:cs="Times New Roman"/>
          <w:lang w:val="en-GB"/>
        </w:rPr>
        <w:t>consultant</w:t>
      </w:r>
      <w:r w:rsidRPr="00265D76">
        <w:rPr>
          <w:rFonts w:ascii="Cambria" w:hAnsi="Cambria" w:cs="Times New Roman"/>
          <w:lang w:val="en-GB"/>
        </w:rPr>
        <w:t xml:space="preserve"> will include </w:t>
      </w:r>
      <w:r w:rsidR="007E5C91" w:rsidRPr="00265D76">
        <w:rPr>
          <w:rFonts w:ascii="Cambria" w:hAnsi="Cambria" w:cs="Times New Roman"/>
          <w:lang w:val="en-GB"/>
        </w:rPr>
        <w:t>submitting the field movement plan</w:t>
      </w:r>
      <w:r w:rsidRPr="00265D76">
        <w:rPr>
          <w:rFonts w:ascii="Cambria" w:hAnsi="Cambria" w:cs="Times New Roman"/>
          <w:lang w:val="en-GB"/>
        </w:rPr>
        <w:t xml:space="preserve">, training, </w:t>
      </w:r>
      <w:r w:rsidR="00452AC5" w:rsidRPr="00265D76">
        <w:rPr>
          <w:rFonts w:ascii="Cambria" w:hAnsi="Cambria" w:cs="Times New Roman"/>
          <w:lang w:val="en-GB"/>
        </w:rPr>
        <w:t xml:space="preserve">Translation of tool if required, Tool testing and support in its finalization, </w:t>
      </w:r>
      <w:r w:rsidRPr="00265D76">
        <w:rPr>
          <w:rFonts w:ascii="Cambria" w:hAnsi="Cambria" w:cs="Times New Roman"/>
          <w:lang w:val="en-GB"/>
        </w:rPr>
        <w:t xml:space="preserve">conducting data collection, ensuring data quality, data transcription, and data entry of a few quantitative facility gap assessments.The </w:t>
      </w:r>
      <w:r w:rsidRPr="00265D76">
        <w:rPr>
          <w:rFonts w:ascii="Cambria" w:hAnsi="Cambria" w:cs="Times New Roman"/>
          <w:bCs/>
          <w:lang w:val="en-GB"/>
        </w:rPr>
        <w:t>deliverables</w:t>
      </w:r>
      <w:r w:rsidRPr="00265D76">
        <w:rPr>
          <w:rFonts w:ascii="Cambria" w:hAnsi="Cambria" w:cs="Times New Roman"/>
          <w:lang w:val="en-GB"/>
        </w:rPr>
        <w:t>will include well-</w:t>
      </w:r>
      <w:r w:rsidR="00971A6E" w:rsidRPr="00265D76">
        <w:rPr>
          <w:rFonts w:ascii="Cambria" w:hAnsi="Cambria" w:cs="Times New Roman"/>
          <w:lang w:val="en-GB"/>
        </w:rPr>
        <w:t>Transcripted</w:t>
      </w:r>
      <w:r w:rsidRPr="00265D76">
        <w:rPr>
          <w:rFonts w:ascii="Cambria" w:hAnsi="Cambria" w:cs="Times New Roman"/>
          <w:lang w:val="en-GB"/>
        </w:rPr>
        <w:t xml:space="preserve"> interviews in English/ FGDs in the word format, data entry of a few facility assessments in </w:t>
      </w:r>
      <w:r w:rsidR="00971A6E" w:rsidRPr="00265D76">
        <w:rPr>
          <w:rFonts w:ascii="Cambria" w:hAnsi="Cambria" w:cs="Times New Roman"/>
          <w:lang w:val="en-GB"/>
        </w:rPr>
        <w:t xml:space="preserve">Xcel sheet </w:t>
      </w:r>
      <w:r w:rsidRPr="00265D76">
        <w:rPr>
          <w:rFonts w:ascii="Cambria" w:hAnsi="Cambria" w:cs="Times New Roman"/>
          <w:lang w:val="en-GB"/>
        </w:rPr>
        <w:t xml:space="preserve">and audio records. </w:t>
      </w:r>
    </w:p>
    <w:p w:rsidR="00971A6E" w:rsidRPr="00265D76" w:rsidRDefault="00971A6E" w:rsidP="0042201B">
      <w:pPr>
        <w:spacing w:before="120" w:after="120"/>
        <w:rPr>
          <w:rFonts w:ascii="Cambria" w:hAnsi="Cambria" w:cs="Times New Roman"/>
        </w:rPr>
      </w:pPr>
      <w:r w:rsidRPr="00265D76">
        <w:rPr>
          <w:rFonts w:ascii="Cambria" w:hAnsi="Cambria" w:cs="Times New Roman"/>
          <w:lang w:val="en-GB"/>
        </w:rPr>
        <w:t xml:space="preserve">Access health and KGMU would provide overall supervision to ensure that the independent consultant adheres to the study protocol and that the data collected is of high quality by monitoring the field work and observing the quality of interviews/ quality data collection. </w:t>
      </w:r>
      <w:r w:rsidRPr="00265D76">
        <w:rPr>
          <w:rFonts w:ascii="Cambria" w:hAnsi="Cambria" w:cs="Times New Roman"/>
        </w:rPr>
        <w:t>mentioning that objective three, which is related to decentralized cancer care, will be studied in a bit more detail through the Facility Assessments (FAs) in Kanpur Nagar.</w:t>
      </w:r>
    </w:p>
    <w:p w:rsidR="00C44FB5" w:rsidRPr="00265D76" w:rsidRDefault="00C44FB5" w:rsidP="0042201B">
      <w:pPr>
        <w:spacing w:before="120" w:after="120"/>
        <w:rPr>
          <w:rFonts w:ascii="Cambria" w:hAnsi="Cambria" w:cs="Times New Roman"/>
          <w:b/>
          <w:bCs/>
          <w:lang w:val="en-GB"/>
        </w:rPr>
      </w:pPr>
      <w:r w:rsidRPr="00265D76">
        <w:rPr>
          <w:rFonts w:ascii="Cambria" w:hAnsi="Cambria" w:cs="Times New Roman"/>
          <w:b/>
          <w:bCs/>
          <w:lang w:val="en-GB"/>
        </w:rPr>
        <w:t>Broad u</w:t>
      </w:r>
      <w:r w:rsidR="00F07D24">
        <w:rPr>
          <w:rFonts w:ascii="Cambria" w:hAnsi="Cambria" w:cs="Times New Roman"/>
          <w:b/>
          <w:bCs/>
          <w:lang w:val="en-GB"/>
        </w:rPr>
        <w:t>nderstanding on the methodology</w:t>
      </w:r>
    </w:p>
    <w:p w:rsidR="0079064C" w:rsidRPr="00265D76" w:rsidRDefault="0079064C" w:rsidP="0042201B">
      <w:pPr>
        <w:spacing w:before="120" w:after="120"/>
        <w:rPr>
          <w:rFonts w:ascii="Cambria" w:hAnsi="Cambria" w:cs="Times New Roman"/>
          <w:b/>
          <w:bCs/>
          <w:lang w:val="en-GB"/>
        </w:rPr>
      </w:pPr>
      <w:r w:rsidRPr="00265D76">
        <w:rPr>
          <w:rFonts w:ascii="Cambria" w:hAnsi="Cambria" w:cs="Times New Roman"/>
        </w:rPr>
        <w:t>A case study method will be used for the assessment. The study would adopt the socio ecological framework to understand the study objectives. The prime focus of the study would be cancer patients, whereas the principal caregivers/ outreach workers along with Empanelled PMJAY facilities in the peripheral of the patients would be the other levels of assessments. The study will be conducted in 6 districts in Uttar Pradesh. Around 169 households will be covered.</w:t>
      </w:r>
    </w:p>
    <w:p w:rsidR="00F404E1" w:rsidRPr="00265D76" w:rsidRDefault="00F404E1" w:rsidP="0042201B">
      <w:pPr>
        <w:shd w:val="clear" w:color="auto" w:fill="FFFFFF"/>
        <w:spacing w:after="0" w:line="240" w:lineRule="auto"/>
        <w:rPr>
          <w:rFonts w:ascii="Cambria" w:hAnsi="Cambria" w:cs="Times New Roman"/>
        </w:rPr>
      </w:pPr>
      <w:r w:rsidRPr="00265D76">
        <w:rPr>
          <w:rFonts w:ascii="Cambria" w:hAnsi="Cambria" w:cs="Times New Roman"/>
        </w:rPr>
        <w:t xml:space="preserve">Considering the study objectives, these respondents will be selected purposively and interviewed using the suitably developed in-depth interview guides/ FGD guides.  The details of sample size and mode of data collection are presented in the table given </w:t>
      </w:r>
      <w:r w:rsidR="00C44FB5" w:rsidRPr="00265D76">
        <w:rPr>
          <w:rFonts w:ascii="Cambria" w:hAnsi="Cambria" w:cs="Times New Roman"/>
        </w:rPr>
        <w:t>below:</w:t>
      </w:r>
    </w:p>
    <w:p w:rsidR="00F404E1" w:rsidRPr="00265D76" w:rsidRDefault="00F404E1" w:rsidP="0042201B">
      <w:pPr>
        <w:shd w:val="clear" w:color="auto" w:fill="FFFFFF"/>
        <w:spacing w:after="0" w:line="240" w:lineRule="auto"/>
        <w:jc w:val="both"/>
        <w:rPr>
          <w:rFonts w:ascii="Cambria" w:hAnsi="Cambria" w:cs="Times New Roman"/>
        </w:rPr>
      </w:pPr>
    </w:p>
    <w:p w:rsidR="00F404E1" w:rsidRPr="00F07D24" w:rsidRDefault="00F404E1" w:rsidP="0042201B">
      <w:pPr>
        <w:shd w:val="clear" w:color="auto" w:fill="FFFFFF"/>
        <w:spacing w:after="0" w:line="240" w:lineRule="auto"/>
        <w:jc w:val="both"/>
        <w:rPr>
          <w:rFonts w:ascii="Cambria" w:eastAsia="Times New Roman" w:hAnsi="Cambria" w:cs="Times New Roman"/>
          <w:b/>
          <w:bCs/>
          <w:lang w:eastAsia="en-IN"/>
        </w:rPr>
      </w:pPr>
      <w:r w:rsidRPr="00F07D24">
        <w:rPr>
          <w:rFonts w:ascii="Cambria" w:eastAsia="Times New Roman" w:hAnsi="Cambria" w:cs="Times New Roman"/>
          <w:b/>
          <w:bCs/>
          <w:lang w:eastAsia="en-IN"/>
        </w:rPr>
        <w:t>Summary of samples to be achieved</w:t>
      </w:r>
      <w:r w:rsidR="002426AC" w:rsidRPr="00F07D24">
        <w:rPr>
          <w:rFonts w:ascii="Cambria" w:eastAsia="Times New Roman" w:hAnsi="Cambria" w:cs="Times New Roman"/>
          <w:b/>
          <w:bCs/>
          <w:lang w:eastAsia="en-IN"/>
        </w:rPr>
        <w:t>:</w:t>
      </w:r>
    </w:p>
    <w:p w:rsidR="00F404E1" w:rsidRPr="00265D76" w:rsidRDefault="00F404E1" w:rsidP="0042201B">
      <w:pPr>
        <w:shd w:val="clear" w:color="auto" w:fill="FFFFFF"/>
        <w:spacing w:after="0" w:line="240" w:lineRule="auto"/>
        <w:jc w:val="both"/>
        <w:rPr>
          <w:rFonts w:ascii="Cambria" w:eastAsia="Times New Roman" w:hAnsi="Cambria" w:cs="Times New Roman"/>
          <w:b/>
          <w:bCs/>
          <w:i/>
          <w:iCs/>
          <w:color w:val="1F3864" w:themeColor="accent1" w:themeShade="80"/>
          <w:lang w:eastAsia="en-IN"/>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675"/>
        <w:gridCol w:w="990"/>
        <w:gridCol w:w="990"/>
        <w:gridCol w:w="2880"/>
      </w:tblGrid>
      <w:tr w:rsidR="0079064C" w:rsidRPr="00265D76" w:rsidTr="0042201B">
        <w:trPr>
          <w:trHeight w:val="582"/>
        </w:trPr>
        <w:tc>
          <w:tcPr>
            <w:tcW w:w="4675" w:type="dxa"/>
            <w:shd w:val="clear" w:color="auto" w:fill="D9D9D9" w:themeFill="background1" w:themeFillShade="D9"/>
            <w:noWrap/>
          </w:tcPr>
          <w:p w:rsidR="0079064C" w:rsidRPr="00265D76" w:rsidRDefault="0079064C" w:rsidP="00A9116C">
            <w:pPr>
              <w:spacing w:after="0" w:line="240" w:lineRule="auto"/>
              <w:rPr>
                <w:rFonts w:ascii="Cambria" w:eastAsia="Times New Roman" w:hAnsi="Cambria" w:cs="Times New Roman"/>
                <w:b/>
                <w:bCs/>
                <w:lang w:eastAsia="en-IN"/>
              </w:rPr>
            </w:pPr>
            <w:r w:rsidRPr="00265D76">
              <w:rPr>
                <w:rFonts w:ascii="Cambria" w:eastAsia="Times New Roman" w:hAnsi="Cambria" w:cs="Times New Roman"/>
                <w:b/>
                <w:bCs/>
                <w:lang w:eastAsia="en-IN"/>
              </w:rPr>
              <w:t>Level of Assessment</w:t>
            </w:r>
          </w:p>
        </w:tc>
        <w:tc>
          <w:tcPr>
            <w:tcW w:w="990" w:type="dxa"/>
            <w:shd w:val="clear" w:color="auto" w:fill="D9D9D9" w:themeFill="background1" w:themeFillShade="D9"/>
            <w:noWrap/>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Total Sample (N)</w:t>
            </w:r>
          </w:p>
        </w:tc>
        <w:tc>
          <w:tcPr>
            <w:tcW w:w="990" w:type="dxa"/>
            <w:shd w:val="clear" w:color="auto" w:fill="D9D9D9" w:themeFill="background1" w:themeFillShade="D9"/>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Number of sample/districts</w:t>
            </w:r>
          </w:p>
        </w:tc>
        <w:tc>
          <w:tcPr>
            <w:tcW w:w="2880" w:type="dxa"/>
            <w:shd w:val="clear" w:color="auto" w:fill="D9D9D9" w:themeFill="background1" w:themeFillShade="D9"/>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 xml:space="preserve">Mode of assessment </w:t>
            </w:r>
          </w:p>
        </w:tc>
      </w:tr>
      <w:tr w:rsidR="0079064C" w:rsidRPr="00265D76" w:rsidTr="0042201B">
        <w:trPr>
          <w:trHeight w:val="227"/>
        </w:trPr>
        <w:tc>
          <w:tcPr>
            <w:tcW w:w="9535" w:type="dxa"/>
            <w:gridSpan w:val="4"/>
            <w:shd w:val="clear" w:color="auto" w:fill="auto"/>
            <w:noWrap/>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b/>
                <w:bCs/>
                <w:color w:val="1F3864" w:themeColor="accent1" w:themeShade="80"/>
                <w:lang w:eastAsia="en-IN"/>
              </w:rPr>
              <w:t xml:space="preserve">Sample Size </w:t>
            </w:r>
          </w:p>
        </w:tc>
      </w:tr>
      <w:tr w:rsidR="0079064C" w:rsidRPr="00265D76" w:rsidTr="0042201B">
        <w:trPr>
          <w:trHeight w:val="352"/>
        </w:trPr>
        <w:tc>
          <w:tcPr>
            <w:tcW w:w="4675" w:type="dxa"/>
            <w:shd w:val="clear" w:color="auto" w:fill="auto"/>
            <w:noWrap/>
            <w:hideMark/>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Key Informant Interviews 3 per district [ 5*3 (per dist. 1-DH, 2-CHCs)]</w:t>
            </w:r>
          </w:p>
        </w:tc>
        <w:tc>
          <w:tcPr>
            <w:tcW w:w="990" w:type="dxa"/>
            <w:shd w:val="clear" w:color="auto" w:fill="auto"/>
            <w:noWrap/>
            <w:hideMark/>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15</w:t>
            </w:r>
          </w:p>
        </w:tc>
        <w:tc>
          <w:tcPr>
            <w:tcW w:w="990" w:type="dxa"/>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3</w:t>
            </w:r>
          </w:p>
        </w:tc>
        <w:tc>
          <w:tcPr>
            <w:tcW w:w="2880" w:type="dxa"/>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Key Informant interview guide the select facilities</w:t>
            </w:r>
          </w:p>
        </w:tc>
      </w:tr>
      <w:tr w:rsidR="0079064C" w:rsidRPr="00265D76" w:rsidTr="0042201B">
        <w:trPr>
          <w:trHeight w:val="199"/>
        </w:trPr>
        <w:tc>
          <w:tcPr>
            <w:tcW w:w="9535" w:type="dxa"/>
            <w:gridSpan w:val="4"/>
            <w:shd w:val="clear" w:color="auto" w:fill="auto"/>
            <w:noWrap/>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b/>
                <w:bCs/>
                <w:lang w:eastAsia="en-IN"/>
              </w:rPr>
              <w:t>Patient-level assessments</w:t>
            </w:r>
          </w:p>
        </w:tc>
      </w:tr>
      <w:tr w:rsidR="0079064C" w:rsidRPr="00265D76" w:rsidTr="0042201B">
        <w:trPr>
          <w:trHeight w:hRule="exact" w:val="261"/>
        </w:trPr>
        <w:tc>
          <w:tcPr>
            <w:tcW w:w="4675" w:type="dxa"/>
            <w:shd w:val="clear" w:color="auto" w:fill="auto"/>
            <w:noWrap/>
            <w:hideMark/>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 xml:space="preserve">Cancer patient’s interview (12 IDI / district) </w:t>
            </w:r>
          </w:p>
        </w:tc>
        <w:tc>
          <w:tcPr>
            <w:tcW w:w="990" w:type="dxa"/>
            <w:shd w:val="clear" w:color="auto" w:fill="auto"/>
            <w:noWrap/>
            <w:hideMark/>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60</w:t>
            </w:r>
          </w:p>
        </w:tc>
        <w:tc>
          <w:tcPr>
            <w:tcW w:w="990" w:type="dxa"/>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12</w:t>
            </w:r>
          </w:p>
        </w:tc>
        <w:tc>
          <w:tcPr>
            <w:tcW w:w="2880" w:type="dxa"/>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In-depth Interview Guide</w:t>
            </w:r>
          </w:p>
        </w:tc>
      </w:tr>
      <w:tr w:rsidR="0079064C" w:rsidRPr="00265D76" w:rsidTr="0042201B">
        <w:trPr>
          <w:trHeight w:hRule="exact" w:val="604"/>
        </w:trPr>
        <w:tc>
          <w:tcPr>
            <w:tcW w:w="4675" w:type="dxa"/>
            <w:shd w:val="clear" w:color="auto" w:fill="auto"/>
            <w:noWrap/>
            <w:hideMark/>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 xml:space="preserve">Principal caregivers’ interview (12 IDIs / district) </w:t>
            </w:r>
          </w:p>
        </w:tc>
        <w:tc>
          <w:tcPr>
            <w:tcW w:w="990" w:type="dxa"/>
            <w:shd w:val="clear" w:color="auto" w:fill="auto"/>
            <w:noWrap/>
            <w:hideMark/>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60</w:t>
            </w:r>
          </w:p>
        </w:tc>
        <w:tc>
          <w:tcPr>
            <w:tcW w:w="990" w:type="dxa"/>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12</w:t>
            </w:r>
          </w:p>
        </w:tc>
        <w:tc>
          <w:tcPr>
            <w:tcW w:w="2880" w:type="dxa"/>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In-depth Interview Guide</w:t>
            </w:r>
          </w:p>
        </w:tc>
      </w:tr>
      <w:tr w:rsidR="0079064C" w:rsidRPr="00265D76" w:rsidTr="0042201B">
        <w:trPr>
          <w:trHeight w:hRule="exact" w:val="225"/>
        </w:trPr>
        <w:tc>
          <w:tcPr>
            <w:tcW w:w="9535" w:type="dxa"/>
            <w:gridSpan w:val="4"/>
            <w:shd w:val="clear" w:color="auto" w:fill="auto"/>
            <w:noWrap/>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b/>
                <w:bCs/>
                <w:lang w:eastAsia="en-IN"/>
              </w:rPr>
              <w:t xml:space="preserve">FLW assessment </w:t>
            </w:r>
          </w:p>
        </w:tc>
      </w:tr>
      <w:tr w:rsidR="0079064C" w:rsidRPr="00265D76" w:rsidTr="0042201B">
        <w:trPr>
          <w:trHeight w:hRule="exact" w:val="577"/>
        </w:trPr>
        <w:tc>
          <w:tcPr>
            <w:tcW w:w="4675" w:type="dxa"/>
            <w:shd w:val="clear" w:color="auto" w:fill="auto"/>
            <w:noWrap/>
            <w:hideMark/>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FLW (One in each study district catering to the patient’s area)</w:t>
            </w:r>
          </w:p>
        </w:tc>
        <w:tc>
          <w:tcPr>
            <w:tcW w:w="990" w:type="dxa"/>
            <w:shd w:val="clear" w:color="auto" w:fill="auto"/>
            <w:noWrap/>
            <w:hideMark/>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5</w:t>
            </w:r>
          </w:p>
        </w:tc>
        <w:tc>
          <w:tcPr>
            <w:tcW w:w="990" w:type="dxa"/>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1</w:t>
            </w:r>
          </w:p>
        </w:tc>
        <w:tc>
          <w:tcPr>
            <w:tcW w:w="2880" w:type="dxa"/>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In-depth Interview Guide</w:t>
            </w:r>
          </w:p>
        </w:tc>
      </w:tr>
      <w:tr w:rsidR="0079064C" w:rsidRPr="00265D76" w:rsidTr="0042201B">
        <w:trPr>
          <w:trHeight w:hRule="exact" w:val="299"/>
        </w:trPr>
        <w:tc>
          <w:tcPr>
            <w:tcW w:w="4675" w:type="dxa"/>
            <w:shd w:val="clear" w:color="auto" w:fill="auto"/>
            <w:noWrap/>
            <w:hideMark/>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FLW FGD (One FGD in each study district)</w:t>
            </w:r>
          </w:p>
        </w:tc>
        <w:tc>
          <w:tcPr>
            <w:tcW w:w="990" w:type="dxa"/>
            <w:shd w:val="clear" w:color="auto" w:fill="auto"/>
            <w:noWrap/>
            <w:hideMark/>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5</w:t>
            </w:r>
          </w:p>
        </w:tc>
        <w:tc>
          <w:tcPr>
            <w:tcW w:w="990" w:type="dxa"/>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1</w:t>
            </w:r>
          </w:p>
        </w:tc>
        <w:tc>
          <w:tcPr>
            <w:tcW w:w="2880" w:type="dxa"/>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FGD GUIDE</w:t>
            </w:r>
          </w:p>
        </w:tc>
      </w:tr>
      <w:tr w:rsidR="0079064C" w:rsidRPr="00265D76" w:rsidTr="0042201B">
        <w:trPr>
          <w:trHeight w:hRule="exact" w:val="604"/>
        </w:trPr>
        <w:tc>
          <w:tcPr>
            <w:tcW w:w="4675" w:type="dxa"/>
            <w:shd w:val="clear" w:color="auto" w:fill="auto"/>
            <w:noWrap/>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Subtotal (5 districts- Lucknow, Sitapur, Hardoi, Gonda, Bahraich and Kanpur Nagar)</w:t>
            </w:r>
          </w:p>
        </w:tc>
        <w:tc>
          <w:tcPr>
            <w:tcW w:w="990" w:type="dxa"/>
            <w:shd w:val="clear" w:color="auto" w:fill="auto"/>
            <w:noWrap/>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145</w:t>
            </w:r>
          </w:p>
        </w:tc>
        <w:tc>
          <w:tcPr>
            <w:tcW w:w="990" w:type="dxa"/>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29</w:t>
            </w:r>
          </w:p>
        </w:tc>
        <w:tc>
          <w:tcPr>
            <w:tcW w:w="2880" w:type="dxa"/>
          </w:tcPr>
          <w:p w:rsidR="0079064C" w:rsidRPr="00265D76" w:rsidRDefault="0079064C" w:rsidP="00A9116C">
            <w:pPr>
              <w:spacing w:after="0" w:line="240" w:lineRule="auto"/>
              <w:rPr>
                <w:rFonts w:ascii="Cambria" w:eastAsia="Times New Roman" w:hAnsi="Cambria" w:cs="Times New Roman"/>
                <w:lang w:eastAsia="en-IN"/>
              </w:rPr>
            </w:pPr>
          </w:p>
        </w:tc>
      </w:tr>
      <w:tr w:rsidR="0079064C" w:rsidRPr="00265D76" w:rsidTr="0042201B">
        <w:trPr>
          <w:trHeight w:hRule="exact" w:val="237"/>
        </w:trPr>
        <w:tc>
          <w:tcPr>
            <w:tcW w:w="9535" w:type="dxa"/>
            <w:gridSpan w:val="4"/>
            <w:shd w:val="clear" w:color="auto" w:fill="auto"/>
            <w:noWrap/>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b/>
                <w:bCs/>
                <w:color w:val="1F3864" w:themeColor="accent1" w:themeShade="80"/>
                <w:lang w:eastAsia="en-IN"/>
              </w:rPr>
              <w:t>Kanpur Nagar</w:t>
            </w:r>
          </w:p>
        </w:tc>
      </w:tr>
      <w:tr w:rsidR="0079064C" w:rsidRPr="00265D76" w:rsidTr="0042201B">
        <w:trPr>
          <w:trHeight w:hRule="exact" w:val="550"/>
        </w:trPr>
        <w:tc>
          <w:tcPr>
            <w:tcW w:w="4675" w:type="dxa"/>
            <w:shd w:val="clear" w:color="auto" w:fill="auto"/>
            <w:noWrap/>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lastRenderedPageBreak/>
              <w:t>Facility Assessment [2 DH, 4 CHCs, 4 HWC-PHCs, and, 2 Chest Clinics]</w:t>
            </w:r>
          </w:p>
        </w:tc>
        <w:tc>
          <w:tcPr>
            <w:tcW w:w="990" w:type="dxa"/>
            <w:shd w:val="clear" w:color="auto" w:fill="auto"/>
            <w:noWrap/>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12</w:t>
            </w:r>
          </w:p>
        </w:tc>
        <w:tc>
          <w:tcPr>
            <w:tcW w:w="990" w:type="dxa"/>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w:t>
            </w:r>
          </w:p>
        </w:tc>
        <w:tc>
          <w:tcPr>
            <w:tcW w:w="2880" w:type="dxa"/>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Facility-based checklist</w:t>
            </w:r>
          </w:p>
        </w:tc>
      </w:tr>
      <w:tr w:rsidR="0079064C" w:rsidRPr="00265D76" w:rsidTr="0042201B">
        <w:trPr>
          <w:trHeight w:hRule="exact" w:val="267"/>
        </w:trPr>
        <w:tc>
          <w:tcPr>
            <w:tcW w:w="4675" w:type="dxa"/>
            <w:shd w:val="clear" w:color="auto" w:fill="auto"/>
            <w:noWrap/>
          </w:tcPr>
          <w:p w:rsidR="0079064C" w:rsidRPr="00265D76" w:rsidRDefault="0079064C" w:rsidP="00A9116C">
            <w:pPr>
              <w:spacing w:after="0" w:line="240" w:lineRule="auto"/>
              <w:rPr>
                <w:rFonts w:ascii="Cambria" w:eastAsia="Times New Roman" w:hAnsi="Cambria" w:cs="Times New Roman"/>
                <w:b/>
                <w:bCs/>
                <w:color w:val="1F3864" w:themeColor="accent1" w:themeShade="80"/>
                <w:lang w:eastAsia="en-IN"/>
              </w:rPr>
            </w:pPr>
            <w:r w:rsidRPr="00265D76">
              <w:rPr>
                <w:rFonts w:ascii="Cambria" w:eastAsia="Times New Roman" w:hAnsi="Cambria" w:cs="Times New Roman"/>
                <w:lang w:eastAsia="en-IN"/>
              </w:rPr>
              <w:t xml:space="preserve">Key Informant Interviews </w:t>
            </w:r>
          </w:p>
        </w:tc>
        <w:tc>
          <w:tcPr>
            <w:tcW w:w="990" w:type="dxa"/>
            <w:shd w:val="clear" w:color="auto" w:fill="auto"/>
            <w:noWrap/>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12</w:t>
            </w:r>
          </w:p>
        </w:tc>
        <w:tc>
          <w:tcPr>
            <w:tcW w:w="990" w:type="dxa"/>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w:t>
            </w:r>
          </w:p>
        </w:tc>
        <w:tc>
          <w:tcPr>
            <w:tcW w:w="2880" w:type="dxa"/>
          </w:tcPr>
          <w:p w:rsidR="0079064C" w:rsidRPr="00265D76" w:rsidRDefault="0079064C" w:rsidP="00A9116C">
            <w:pPr>
              <w:spacing w:after="0" w:line="240" w:lineRule="auto"/>
              <w:rPr>
                <w:rFonts w:ascii="Cambria" w:eastAsia="Times New Roman" w:hAnsi="Cambria" w:cs="Times New Roman"/>
                <w:lang w:eastAsia="en-IN"/>
              </w:rPr>
            </w:pPr>
            <w:r w:rsidRPr="00265D76">
              <w:rPr>
                <w:rFonts w:ascii="Cambria" w:eastAsia="Times New Roman" w:hAnsi="Cambria" w:cs="Times New Roman"/>
                <w:lang w:eastAsia="en-IN"/>
              </w:rPr>
              <w:t>Interview Guide</w:t>
            </w:r>
          </w:p>
        </w:tc>
      </w:tr>
      <w:tr w:rsidR="0079064C" w:rsidRPr="00265D76" w:rsidTr="0042201B">
        <w:trPr>
          <w:trHeight w:hRule="exact" w:val="238"/>
        </w:trPr>
        <w:tc>
          <w:tcPr>
            <w:tcW w:w="4675" w:type="dxa"/>
            <w:shd w:val="clear" w:color="000000" w:fill="D9D9D9"/>
            <w:noWrap/>
            <w:hideMark/>
          </w:tcPr>
          <w:p w:rsidR="0079064C" w:rsidRPr="00265D76" w:rsidRDefault="0079064C" w:rsidP="00A9116C">
            <w:pPr>
              <w:spacing w:after="0" w:line="240" w:lineRule="auto"/>
              <w:rPr>
                <w:rFonts w:ascii="Cambria" w:eastAsia="Times New Roman" w:hAnsi="Cambria" w:cs="Times New Roman"/>
                <w:b/>
                <w:bCs/>
                <w:i/>
                <w:iCs/>
                <w:color w:val="44546A" w:themeColor="text2"/>
                <w:lang w:eastAsia="en-IN"/>
              </w:rPr>
            </w:pPr>
            <w:r w:rsidRPr="00265D76">
              <w:rPr>
                <w:rFonts w:ascii="Cambria" w:eastAsia="Times New Roman" w:hAnsi="Cambria" w:cs="Times New Roman"/>
                <w:b/>
                <w:bCs/>
                <w:i/>
                <w:iCs/>
                <w:color w:val="44546A" w:themeColor="text2"/>
                <w:lang w:eastAsia="en-IN"/>
              </w:rPr>
              <w:t>Grand total</w:t>
            </w:r>
          </w:p>
        </w:tc>
        <w:tc>
          <w:tcPr>
            <w:tcW w:w="990" w:type="dxa"/>
            <w:shd w:val="clear" w:color="000000" w:fill="D9D9D9"/>
            <w:noWrap/>
            <w:hideMark/>
          </w:tcPr>
          <w:p w:rsidR="0079064C" w:rsidRPr="00265D76" w:rsidRDefault="0079064C" w:rsidP="00A9116C">
            <w:pPr>
              <w:spacing w:after="0" w:line="240" w:lineRule="auto"/>
              <w:rPr>
                <w:rFonts w:ascii="Cambria" w:eastAsia="Times New Roman" w:hAnsi="Cambria" w:cs="Times New Roman"/>
                <w:b/>
                <w:bCs/>
                <w:i/>
                <w:iCs/>
                <w:color w:val="44546A" w:themeColor="text2"/>
                <w:lang w:eastAsia="en-IN"/>
              </w:rPr>
            </w:pPr>
            <w:r w:rsidRPr="00265D76">
              <w:rPr>
                <w:rFonts w:ascii="Cambria" w:eastAsia="Times New Roman" w:hAnsi="Cambria" w:cs="Times New Roman"/>
                <w:b/>
                <w:bCs/>
                <w:i/>
                <w:iCs/>
                <w:color w:val="44546A" w:themeColor="text2"/>
                <w:lang w:eastAsia="en-IN"/>
              </w:rPr>
              <w:t>169</w:t>
            </w:r>
          </w:p>
        </w:tc>
        <w:tc>
          <w:tcPr>
            <w:tcW w:w="990" w:type="dxa"/>
            <w:shd w:val="clear" w:color="000000" w:fill="D9D9D9"/>
          </w:tcPr>
          <w:p w:rsidR="0079064C" w:rsidRPr="00265D76" w:rsidRDefault="0079064C" w:rsidP="00A9116C">
            <w:pPr>
              <w:spacing w:after="0" w:line="240" w:lineRule="auto"/>
              <w:rPr>
                <w:rFonts w:ascii="Cambria" w:eastAsia="Times New Roman" w:hAnsi="Cambria" w:cs="Times New Roman"/>
                <w:b/>
                <w:bCs/>
                <w:i/>
                <w:iCs/>
                <w:color w:val="44546A" w:themeColor="text2"/>
                <w:lang w:eastAsia="en-IN"/>
              </w:rPr>
            </w:pPr>
          </w:p>
        </w:tc>
        <w:tc>
          <w:tcPr>
            <w:tcW w:w="2880" w:type="dxa"/>
            <w:shd w:val="clear" w:color="000000" w:fill="D9D9D9"/>
          </w:tcPr>
          <w:p w:rsidR="0079064C" w:rsidRPr="00265D76" w:rsidRDefault="0079064C" w:rsidP="00A9116C">
            <w:pPr>
              <w:spacing w:after="0" w:line="240" w:lineRule="auto"/>
              <w:rPr>
                <w:rFonts w:ascii="Cambria" w:eastAsia="Times New Roman" w:hAnsi="Cambria" w:cs="Times New Roman"/>
                <w:b/>
                <w:bCs/>
                <w:i/>
                <w:iCs/>
                <w:color w:val="44546A" w:themeColor="text2"/>
                <w:lang w:eastAsia="en-IN"/>
              </w:rPr>
            </w:pPr>
          </w:p>
        </w:tc>
      </w:tr>
    </w:tbl>
    <w:p w:rsidR="00F404E1" w:rsidRPr="00265D76" w:rsidRDefault="00F404E1" w:rsidP="0042201B">
      <w:pPr>
        <w:shd w:val="clear" w:color="auto" w:fill="FFFFFF"/>
        <w:spacing w:after="0" w:line="240" w:lineRule="auto"/>
        <w:jc w:val="both"/>
        <w:rPr>
          <w:rFonts w:ascii="Cambria" w:hAnsi="Cambria" w:cs="Times New Roman"/>
        </w:rPr>
      </w:pPr>
    </w:p>
    <w:p w:rsidR="002426AC" w:rsidRPr="00F07D24" w:rsidRDefault="00F07D24" w:rsidP="0042201B">
      <w:pPr>
        <w:shd w:val="clear" w:color="auto" w:fill="FFFFFF"/>
        <w:spacing w:after="0" w:line="240" w:lineRule="auto"/>
        <w:jc w:val="both"/>
        <w:rPr>
          <w:rFonts w:ascii="Cambria" w:hAnsi="Cambria" w:cs="Times New Roman"/>
          <w:b/>
          <w:bCs/>
        </w:rPr>
      </w:pPr>
      <w:r>
        <w:rPr>
          <w:rFonts w:ascii="Cambria" w:hAnsi="Cambria" w:cs="Times New Roman"/>
          <w:b/>
          <w:bCs/>
        </w:rPr>
        <w:t>Key deliverables</w:t>
      </w:r>
    </w:p>
    <w:p w:rsidR="002426AC" w:rsidRPr="00265D76" w:rsidRDefault="002426AC" w:rsidP="0042201B">
      <w:pPr>
        <w:pStyle w:val="ListParagraph"/>
        <w:numPr>
          <w:ilvl w:val="0"/>
          <w:numId w:val="3"/>
        </w:numPr>
        <w:spacing w:after="0" w:line="240" w:lineRule="auto"/>
        <w:jc w:val="both"/>
        <w:rPr>
          <w:rFonts w:ascii="Cambria" w:eastAsia="Times New Roman" w:hAnsi="Cambria" w:cs="Times New Roman"/>
          <w:color w:val="000000" w:themeColor="text1"/>
          <w:szCs w:val="22"/>
          <w:lang w:eastAsia="en-IN"/>
        </w:rPr>
      </w:pPr>
      <w:r w:rsidRPr="00265D76">
        <w:rPr>
          <w:rFonts w:ascii="Cambria" w:eastAsia="Times New Roman" w:hAnsi="Cambria" w:cs="Times New Roman"/>
          <w:color w:val="000000" w:themeColor="text1"/>
          <w:szCs w:val="22"/>
          <w:lang w:eastAsia="en-IN"/>
        </w:rPr>
        <w:t>Weekly Progress Report (2-3) pages, after signing of the contract</w:t>
      </w:r>
    </w:p>
    <w:p w:rsidR="002426AC" w:rsidRPr="00265D76" w:rsidRDefault="00505C3E" w:rsidP="0042201B">
      <w:pPr>
        <w:pStyle w:val="ListParagraph"/>
        <w:numPr>
          <w:ilvl w:val="0"/>
          <w:numId w:val="3"/>
        </w:numPr>
        <w:spacing w:after="0" w:line="240" w:lineRule="auto"/>
        <w:jc w:val="both"/>
        <w:rPr>
          <w:rFonts w:ascii="Cambria" w:eastAsia="Times New Roman" w:hAnsi="Cambria" w:cs="Times New Roman"/>
          <w:color w:val="000000" w:themeColor="text1"/>
          <w:szCs w:val="22"/>
          <w:lang w:eastAsia="en-IN"/>
        </w:rPr>
      </w:pPr>
      <w:r w:rsidRPr="00265D76">
        <w:rPr>
          <w:rFonts w:ascii="Cambria" w:eastAsia="Times New Roman" w:hAnsi="Cambria" w:cs="Times New Roman"/>
          <w:color w:val="000000" w:themeColor="text1"/>
          <w:szCs w:val="22"/>
          <w:lang w:eastAsia="en-IN"/>
        </w:rPr>
        <w:t>Indoor T</w:t>
      </w:r>
      <w:r w:rsidR="002426AC" w:rsidRPr="00265D76">
        <w:rPr>
          <w:rFonts w:ascii="Cambria" w:eastAsia="Times New Roman" w:hAnsi="Cambria" w:cs="Times New Roman"/>
          <w:color w:val="000000" w:themeColor="text1"/>
          <w:szCs w:val="22"/>
          <w:lang w:eastAsia="en-IN"/>
        </w:rPr>
        <w:t>raining</w:t>
      </w:r>
      <w:r w:rsidRPr="00265D76">
        <w:rPr>
          <w:rFonts w:ascii="Cambria" w:eastAsia="Times New Roman" w:hAnsi="Cambria" w:cs="Times New Roman"/>
          <w:color w:val="000000" w:themeColor="text1"/>
          <w:szCs w:val="22"/>
          <w:lang w:eastAsia="en-IN"/>
        </w:rPr>
        <w:t xml:space="preserve"> and Field level tool testing</w:t>
      </w:r>
      <w:r w:rsidR="002426AC" w:rsidRPr="00265D76">
        <w:rPr>
          <w:rFonts w:ascii="Cambria" w:eastAsia="Times New Roman" w:hAnsi="Cambria" w:cs="Times New Roman"/>
          <w:color w:val="000000" w:themeColor="text1"/>
          <w:szCs w:val="22"/>
          <w:lang w:eastAsia="en-IN"/>
        </w:rPr>
        <w:t xml:space="preserve"> in consultation with Access Health.</w:t>
      </w:r>
    </w:p>
    <w:p w:rsidR="002426AC" w:rsidRPr="00265D76" w:rsidRDefault="002426AC" w:rsidP="0042201B">
      <w:pPr>
        <w:pStyle w:val="ListParagraph"/>
        <w:numPr>
          <w:ilvl w:val="0"/>
          <w:numId w:val="3"/>
        </w:numPr>
        <w:spacing w:after="0" w:line="240" w:lineRule="auto"/>
        <w:jc w:val="both"/>
        <w:rPr>
          <w:rFonts w:ascii="Cambria" w:eastAsia="Times New Roman" w:hAnsi="Cambria" w:cs="Times New Roman"/>
          <w:color w:val="000000" w:themeColor="text1"/>
          <w:szCs w:val="22"/>
          <w:lang w:eastAsia="en-IN"/>
        </w:rPr>
      </w:pPr>
      <w:r w:rsidRPr="00265D76">
        <w:rPr>
          <w:rFonts w:ascii="Cambria" w:eastAsia="Times New Roman" w:hAnsi="Cambria" w:cs="Times New Roman"/>
          <w:color w:val="000000" w:themeColor="text1"/>
          <w:szCs w:val="22"/>
          <w:lang w:eastAsia="en-IN"/>
        </w:rPr>
        <w:t>Prepare the field movement plan and share the same with Access Health.</w:t>
      </w:r>
    </w:p>
    <w:p w:rsidR="002426AC" w:rsidRPr="00265D76" w:rsidRDefault="002426AC" w:rsidP="0042201B">
      <w:pPr>
        <w:pStyle w:val="ListParagraph"/>
        <w:numPr>
          <w:ilvl w:val="0"/>
          <w:numId w:val="3"/>
        </w:numPr>
        <w:spacing w:after="0" w:line="240" w:lineRule="auto"/>
        <w:jc w:val="both"/>
        <w:rPr>
          <w:rFonts w:ascii="Cambria" w:eastAsia="Times New Roman" w:hAnsi="Cambria" w:cs="Times New Roman"/>
          <w:color w:val="000000" w:themeColor="text1"/>
          <w:szCs w:val="22"/>
          <w:lang w:eastAsia="en-IN"/>
        </w:rPr>
      </w:pPr>
      <w:r w:rsidRPr="00265D76">
        <w:rPr>
          <w:rFonts w:ascii="Cambria" w:eastAsia="Times New Roman" w:hAnsi="Cambria" w:cs="Times New Roman"/>
          <w:color w:val="000000" w:themeColor="text1"/>
          <w:szCs w:val="22"/>
          <w:lang w:eastAsia="en-IN"/>
        </w:rPr>
        <w:t>Conduct the IDIs</w:t>
      </w:r>
      <w:r w:rsidR="00505C3E" w:rsidRPr="00265D76">
        <w:rPr>
          <w:rFonts w:ascii="Cambria" w:eastAsia="Times New Roman" w:hAnsi="Cambria" w:cs="Times New Roman"/>
          <w:color w:val="000000" w:themeColor="text1"/>
          <w:szCs w:val="22"/>
          <w:lang w:eastAsia="en-IN"/>
        </w:rPr>
        <w:t>/KII’s/Facility gap assessment</w:t>
      </w:r>
      <w:r w:rsidRPr="00265D76">
        <w:rPr>
          <w:rFonts w:ascii="Cambria" w:eastAsia="Times New Roman" w:hAnsi="Cambria" w:cs="Times New Roman"/>
          <w:color w:val="000000" w:themeColor="text1"/>
          <w:szCs w:val="22"/>
          <w:lang w:eastAsia="en-IN"/>
        </w:rPr>
        <w:t xml:space="preserve"> and FGDs of the above-mentioned respondent’s type.</w:t>
      </w:r>
    </w:p>
    <w:p w:rsidR="00F73E5F" w:rsidRPr="00265D76" w:rsidRDefault="00F73E5F" w:rsidP="0042201B">
      <w:pPr>
        <w:pStyle w:val="ListParagraph"/>
        <w:numPr>
          <w:ilvl w:val="0"/>
          <w:numId w:val="3"/>
        </w:numPr>
        <w:spacing w:after="0" w:line="240" w:lineRule="auto"/>
        <w:jc w:val="both"/>
        <w:rPr>
          <w:rFonts w:ascii="Cambria" w:eastAsia="Times New Roman" w:hAnsi="Cambria" w:cs="Times New Roman"/>
          <w:color w:val="000000" w:themeColor="text1"/>
          <w:szCs w:val="22"/>
          <w:lang w:eastAsia="en-IN"/>
        </w:rPr>
      </w:pPr>
      <w:r w:rsidRPr="00265D76">
        <w:rPr>
          <w:rFonts w:ascii="Cambria" w:eastAsia="Times New Roman" w:hAnsi="Cambria" w:cs="Times New Roman"/>
          <w:color w:val="000000" w:themeColor="text1"/>
          <w:szCs w:val="22"/>
          <w:lang w:eastAsia="en-IN"/>
        </w:rPr>
        <w:t>Submission of audio recording on a weekly basis to AHI team for quality monitoring</w:t>
      </w:r>
    </w:p>
    <w:p w:rsidR="002426AC" w:rsidRPr="00265D76" w:rsidRDefault="002426AC" w:rsidP="0042201B">
      <w:pPr>
        <w:pStyle w:val="ListParagraph"/>
        <w:numPr>
          <w:ilvl w:val="0"/>
          <w:numId w:val="3"/>
        </w:numPr>
        <w:spacing w:after="0" w:line="240" w:lineRule="auto"/>
        <w:jc w:val="both"/>
        <w:rPr>
          <w:rFonts w:ascii="Cambria" w:eastAsia="Times New Roman" w:hAnsi="Cambria" w:cs="Times New Roman"/>
          <w:color w:val="000000" w:themeColor="text1"/>
          <w:szCs w:val="22"/>
          <w:lang w:eastAsia="en-IN"/>
        </w:rPr>
      </w:pPr>
      <w:r w:rsidRPr="00265D76">
        <w:rPr>
          <w:rFonts w:ascii="Cambria" w:eastAsia="Times New Roman" w:hAnsi="Cambria" w:cs="Times New Roman"/>
          <w:color w:val="000000" w:themeColor="text1"/>
          <w:szCs w:val="22"/>
          <w:lang w:eastAsia="en-IN"/>
        </w:rPr>
        <w:t xml:space="preserve">Transcribe the interviews and FGDs </w:t>
      </w:r>
    </w:p>
    <w:p w:rsidR="002426AC" w:rsidRPr="00265D76" w:rsidRDefault="002426AC" w:rsidP="0042201B">
      <w:pPr>
        <w:pStyle w:val="ListParagraph"/>
        <w:numPr>
          <w:ilvl w:val="0"/>
          <w:numId w:val="3"/>
        </w:numPr>
        <w:spacing w:after="0" w:line="240" w:lineRule="auto"/>
        <w:jc w:val="both"/>
        <w:rPr>
          <w:rFonts w:ascii="Cambria" w:eastAsia="Times New Roman" w:hAnsi="Cambria" w:cs="Times New Roman"/>
          <w:color w:val="000000" w:themeColor="text1"/>
          <w:szCs w:val="22"/>
          <w:lang w:eastAsia="en-IN"/>
        </w:rPr>
      </w:pPr>
      <w:r w:rsidRPr="00265D76">
        <w:rPr>
          <w:rFonts w:ascii="Cambria" w:hAnsi="Cambria" w:cs="Times New Roman"/>
          <w:szCs w:val="22"/>
        </w:rPr>
        <w:t>Submit audio records, interview transcripts, etc. to Access health.</w:t>
      </w:r>
    </w:p>
    <w:p w:rsidR="002426AC" w:rsidRDefault="002426AC" w:rsidP="0042201B">
      <w:pPr>
        <w:pStyle w:val="ListParagraph"/>
        <w:numPr>
          <w:ilvl w:val="0"/>
          <w:numId w:val="3"/>
        </w:numPr>
        <w:spacing w:after="0" w:line="240" w:lineRule="auto"/>
        <w:jc w:val="both"/>
        <w:rPr>
          <w:rFonts w:ascii="Cambria" w:eastAsia="Times New Roman" w:hAnsi="Cambria" w:cs="Times New Roman"/>
          <w:color w:val="000000" w:themeColor="text1"/>
          <w:szCs w:val="22"/>
          <w:lang w:eastAsia="en-IN"/>
        </w:rPr>
      </w:pPr>
      <w:r w:rsidRPr="00265D76">
        <w:rPr>
          <w:rFonts w:ascii="Cambria" w:eastAsia="Times New Roman" w:hAnsi="Cambria" w:cs="Times New Roman"/>
          <w:color w:val="000000" w:themeColor="text1"/>
          <w:szCs w:val="22"/>
          <w:lang w:eastAsia="en-IN"/>
        </w:rPr>
        <w:t>Prepare a draft field-based report.</w:t>
      </w:r>
    </w:p>
    <w:p w:rsidR="00F07D24" w:rsidRPr="00F07D24" w:rsidRDefault="00F07D24" w:rsidP="00F07D24">
      <w:pPr>
        <w:spacing w:after="0" w:line="240" w:lineRule="auto"/>
        <w:jc w:val="both"/>
        <w:rPr>
          <w:rFonts w:ascii="Cambria" w:hAnsi="Cambria" w:cs="Times New Roman"/>
          <w:b/>
          <w:bCs/>
        </w:rPr>
      </w:pPr>
    </w:p>
    <w:p w:rsidR="00F07D24" w:rsidRPr="00F07D24" w:rsidRDefault="00F07D24" w:rsidP="00F07D24">
      <w:pPr>
        <w:spacing w:line="276" w:lineRule="auto"/>
        <w:jc w:val="both"/>
        <w:rPr>
          <w:rFonts w:ascii="Cambria" w:hAnsi="Cambria" w:cs="Times New Roman"/>
          <w:b/>
          <w:bCs/>
        </w:rPr>
      </w:pPr>
      <w:r w:rsidRPr="00F07D24">
        <w:rPr>
          <w:rFonts w:ascii="Cambria" w:hAnsi="Cambria" w:cs="Times New Roman"/>
          <w:b/>
          <w:bCs/>
        </w:rPr>
        <w:t>Compensation</w:t>
      </w:r>
    </w:p>
    <w:p w:rsidR="00F07D24" w:rsidRPr="00C033D2" w:rsidRDefault="00F07D24" w:rsidP="00F07D24">
      <w:pPr>
        <w:pStyle w:val="NoSpacing"/>
        <w:rPr>
          <w:rFonts w:ascii="Cambria" w:eastAsia="Arial" w:hAnsi="Cambria" w:cs="Arial"/>
          <w:bCs/>
          <w:iCs/>
        </w:rPr>
      </w:pPr>
      <w:r w:rsidRPr="00C033D2">
        <w:rPr>
          <w:rFonts w:ascii="Cambria" w:eastAsia="Arial" w:hAnsi="Cambria" w:cs="Arial"/>
          <w:bCs/>
          <w:iCs/>
        </w:rPr>
        <w:t xml:space="preserve">The total consultant fee </w:t>
      </w:r>
      <w:r w:rsidR="00C033D2" w:rsidRPr="00C033D2">
        <w:rPr>
          <w:rFonts w:ascii="Cambria" w:eastAsia="Arial" w:hAnsi="Cambria" w:cs="Arial"/>
          <w:bCs/>
          <w:iCs/>
        </w:rPr>
        <w:t xml:space="preserve">of </w:t>
      </w:r>
      <w:r w:rsidRPr="00C033D2">
        <w:rPr>
          <w:rFonts w:ascii="Cambria" w:hAnsi="Cambria" w:cs="Arial"/>
        </w:rPr>
        <w:t xml:space="preserve">INR </w:t>
      </w:r>
      <w:r w:rsidRPr="00C033D2">
        <w:rPr>
          <w:rFonts w:ascii="Cambria" w:eastAsia="Times New Roman" w:hAnsi="Cambria"/>
          <w:color w:val="000000" w:themeColor="text1"/>
          <w:lang w:eastAsia="en-IN"/>
        </w:rPr>
        <w:t>15</w:t>
      </w:r>
      <w:proofErr w:type="gramStart"/>
      <w:r w:rsidRPr="00C033D2">
        <w:rPr>
          <w:rFonts w:ascii="Cambria" w:eastAsia="Times New Roman" w:hAnsi="Cambria"/>
          <w:color w:val="000000" w:themeColor="text1"/>
          <w:lang w:eastAsia="en-IN"/>
        </w:rPr>
        <w:t>,24,600</w:t>
      </w:r>
      <w:proofErr w:type="gramEnd"/>
      <w:r w:rsidRPr="00C033D2">
        <w:rPr>
          <w:rFonts w:ascii="Cambria" w:hAnsi="Cambria" w:cs="Arial"/>
        </w:rPr>
        <w:t xml:space="preserve"> </w:t>
      </w:r>
      <w:r w:rsidR="00C033D2" w:rsidRPr="00C033D2">
        <w:rPr>
          <w:rFonts w:ascii="Cambria" w:hAnsi="Cambria"/>
        </w:rPr>
        <w:t xml:space="preserve">subject to deduction of TDS as per Income Tax Act Rates will be paid to the consultant. </w:t>
      </w:r>
      <w:r w:rsidR="00C033D2" w:rsidRPr="00C033D2">
        <w:rPr>
          <w:rFonts w:ascii="Cambria" w:hAnsi="Cambria" w:cs="Arial"/>
        </w:rPr>
        <w:t>The</w:t>
      </w:r>
      <w:r w:rsidRPr="00C033D2">
        <w:rPr>
          <w:rFonts w:ascii="Cambria" w:hAnsi="Cambria" w:cs="Arial"/>
        </w:rPr>
        <w:t xml:space="preserve"> </w:t>
      </w:r>
      <w:r w:rsidRPr="00C033D2">
        <w:rPr>
          <w:rFonts w:ascii="Cambria" w:hAnsi="Cambria"/>
          <w:bCs/>
          <w:lang w:val="en-GB"/>
        </w:rPr>
        <w:t>time schedule</w:t>
      </w:r>
      <w:r w:rsidRPr="00C033D2">
        <w:rPr>
          <w:rFonts w:ascii="Cambria" w:hAnsi="Cambria"/>
          <w:lang w:val="en-GB"/>
        </w:rPr>
        <w:t xml:space="preserve"> for the </w:t>
      </w:r>
      <w:r w:rsidR="00C033D2" w:rsidRPr="00C033D2">
        <w:rPr>
          <w:rFonts w:ascii="Cambria" w:hAnsi="Cambria"/>
          <w:lang w:val="en-GB"/>
        </w:rPr>
        <w:t>engagement</w:t>
      </w:r>
      <w:r w:rsidRPr="00C033D2">
        <w:rPr>
          <w:rFonts w:ascii="Cambria" w:hAnsi="Cambria"/>
          <w:lang w:val="en-GB"/>
        </w:rPr>
        <w:t xml:space="preserve"> is </w:t>
      </w:r>
      <w:r w:rsidR="00C033D2" w:rsidRPr="00C033D2">
        <w:rPr>
          <w:rFonts w:ascii="Cambria" w:hAnsi="Cambria"/>
          <w:lang w:val="en-GB"/>
        </w:rPr>
        <w:t xml:space="preserve">for </w:t>
      </w:r>
      <w:r w:rsidRPr="00C033D2">
        <w:rPr>
          <w:rFonts w:ascii="Cambria" w:hAnsi="Cambria"/>
          <w:lang w:val="en-GB"/>
        </w:rPr>
        <w:t>45 days</w:t>
      </w:r>
      <w:r w:rsidRPr="00C033D2">
        <w:rPr>
          <w:rFonts w:ascii="Cambria" w:hAnsi="Cambria" w:cs="Arial"/>
        </w:rPr>
        <w:t xml:space="preserve">. </w:t>
      </w:r>
      <w:r w:rsidRPr="00C033D2">
        <w:rPr>
          <w:rFonts w:ascii="Cambria" w:eastAsia="Arial" w:hAnsi="Cambria" w:cs="Arial"/>
          <w:bCs/>
          <w:iCs/>
        </w:rPr>
        <w:t xml:space="preserve">The payment will be released only on the completion </w:t>
      </w:r>
      <w:r w:rsidR="00405170" w:rsidRPr="00C033D2">
        <w:rPr>
          <w:rFonts w:ascii="Cambria" w:eastAsia="Arial" w:hAnsi="Cambria" w:cs="Arial"/>
          <w:bCs/>
          <w:iCs/>
        </w:rPr>
        <w:t xml:space="preserve">of </w:t>
      </w:r>
      <w:r w:rsidR="00405170">
        <w:rPr>
          <w:rFonts w:ascii="Cambria" w:eastAsia="Arial" w:hAnsi="Cambria" w:cs="Arial"/>
          <w:bCs/>
          <w:iCs/>
        </w:rPr>
        <w:t xml:space="preserve">following </w:t>
      </w:r>
      <w:r w:rsidRPr="00C033D2">
        <w:rPr>
          <w:rFonts w:ascii="Cambria" w:eastAsia="Arial" w:hAnsi="Cambria" w:cs="Arial"/>
          <w:bCs/>
          <w:iCs/>
        </w:rPr>
        <w:t>deliverable</w:t>
      </w:r>
      <w:r w:rsidR="00405170">
        <w:rPr>
          <w:rFonts w:ascii="Cambria" w:eastAsia="Arial" w:hAnsi="Cambria" w:cs="Arial"/>
          <w:bCs/>
          <w:iCs/>
        </w:rPr>
        <w:t>s</w:t>
      </w:r>
      <w:r w:rsidRPr="00C033D2">
        <w:rPr>
          <w:rFonts w:ascii="Cambria" w:eastAsia="Arial" w:hAnsi="Cambria" w:cs="Arial"/>
          <w:bCs/>
          <w:iCs/>
        </w:rPr>
        <w:t xml:space="preserve"> and by providing the invoice.</w:t>
      </w:r>
    </w:p>
    <w:p w:rsidR="00505C3E" w:rsidRPr="00F07D24" w:rsidRDefault="00505C3E" w:rsidP="00F07D24">
      <w:pPr>
        <w:spacing w:after="0" w:line="240" w:lineRule="auto"/>
        <w:jc w:val="both"/>
        <w:rPr>
          <w:rFonts w:ascii="Cambria" w:eastAsia="Times New Roman" w:hAnsi="Cambria" w:cs="Times New Roman"/>
          <w:color w:val="000000" w:themeColor="text1"/>
          <w:lang w:eastAsia="en-IN"/>
        </w:rPr>
      </w:pPr>
    </w:p>
    <w:p w:rsidR="00F404E1" w:rsidRPr="00F07D24" w:rsidRDefault="00F404E1" w:rsidP="0042201B">
      <w:pPr>
        <w:spacing w:after="0" w:line="240" w:lineRule="auto"/>
        <w:jc w:val="both"/>
        <w:rPr>
          <w:rFonts w:ascii="Cambria" w:eastAsia="Times New Roman" w:hAnsi="Cambria" w:cs="Times New Roman"/>
          <w:b/>
          <w:bCs/>
          <w:lang w:eastAsia="en-IN"/>
        </w:rPr>
      </w:pPr>
      <w:r w:rsidRPr="00F07D24">
        <w:rPr>
          <w:rFonts w:ascii="Cambria" w:eastAsia="Times New Roman" w:hAnsi="Cambria" w:cs="Times New Roman"/>
          <w:b/>
          <w:bCs/>
          <w:lang w:eastAsia="en-IN"/>
        </w:rPr>
        <w:t>Deliverable</w:t>
      </w:r>
      <w:r w:rsidR="0079064C" w:rsidRPr="00F07D24">
        <w:rPr>
          <w:rFonts w:ascii="Cambria" w:eastAsia="Times New Roman" w:hAnsi="Cambria" w:cs="Times New Roman"/>
          <w:b/>
          <w:bCs/>
          <w:lang w:eastAsia="en-IN"/>
        </w:rPr>
        <w:t xml:space="preserve"> based payment matrix</w:t>
      </w:r>
    </w:p>
    <w:p w:rsidR="00751824" w:rsidRPr="00265D76" w:rsidRDefault="00751824" w:rsidP="0042201B">
      <w:pPr>
        <w:spacing w:after="0" w:line="240" w:lineRule="auto"/>
        <w:jc w:val="both"/>
        <w:rPr>
          <w:rFonts w:ascii="Cambria" w:eastAsia="Times New Roman" w:hAnsi="Cambria" w:cs="Times New Roman"/>
          <w:b/>
          <w:bCs/>
          <w:color w:val="1F3864" w:themeColor="accent1" w:themeShade="80"/>
          <w:lang w:eastAsia="en-IN"/>
        </w:rPr>
      </w:pPr>
    </w:p>
    <w:tbl>
      <w:tblPr>
        <w:tblW w:w="101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523"/>
        <w:gridCol w:w="2997"/>
        <w:gridCol w:w="1593"/>
        <w:gridCol w:w="1057"/>
      </w:tblGrid>
      <w:tr w:rsidR="00A13043" w:rsidRPr="00265D76" w:rsidTr="002E48B1">
        <w:trPr>
          <w:trHeight w:val="791"/>
        </w:trPr>
        <w:tc>
          <w:tcPr>
            <w:tcW w:w="4523" w:type="dxa"/>
            <w:tcBorders>
              <w:top w:val="single" w:sz="4" w:space="0" w:color="000000"/>
              <w:left w:val="single" w:sz="4" w:space="0" w:color="000000"/>
              <w:bottom w:val="single" w:sz="4" w:space="0" w:color="000000"/>
              <w:right w:val="single" w:sz="4" w:space="0" w:color="000000"/>
            </w:tcBorders>
          </w:tcPr>
          <w:p w:rsidR="00751824" w:rsidRPr="00265D76" w:rsidRDefault="00751824" w:rsidP="004B3FA2">
            <w:pPr>
              <w:spacing w:after="0" w:line="240" w:lineRule="auto"/>
              <w:jc w:val="center"/>
              <w:rPr>
                <w:rFonts w:ascii="Cambria" w:eastAsia="Calibri" w:hAnsi="Cambria" w:cs="Times New Roman"/>
                <w:b/>
                <w:snapToGrid w:val="0"/>
              </w:rPr>
            </w:pPr>
          </w:p>
          <w:p w:rsidR="00751824" w:rsidRPr="00265D76" w:rsidRDefault="004B3FA2" w:rsidP="004B3FA2">
            <w:pPr>
              <w:spacing w:after="0" w:line="240" w:lineRule="auto"/>
              <w:jc w:val="center"/>
              <w:rPr>
                <w:rFonts w:ascii="Cambria" w:hAnsi="Cambria" w:cs="Times New Roman"/>
                <w:b/>
                <w:snapToGrid w:val="0"/>
              </w:rPr>
            </w:pPr>
            <w:r w:rsidRPr="00265D76">
              <w:rPr>
                <w:rFonts w:ascii="Cambria" w:hAnsi="Cambria" w:cs="Times New Roman"/>
                <w:b/>
                <w:snapToGrid w:val="0"/>
              </w:rPr>
              <w:t>Scope/Activity</w:t>
            </w:r>
          </w:p>
          <w:p w:rsidR="00751824" w:rsidRPr="00265D76" w:rsidRDefault="00751824" w:rsidP="004B3FA2">
            <w:pPr>
              <w:spacing w:after="0" w:line="240" w:lineRule="auto"/>
              <w:jc w:val="center"/>
              <w:rPr>
                <w:rFonts w:ascii="Cambria" w:hAnsi="Cambria" w:cs="Times New Roman"/>
                <w:i/>
                <w:snapToGrid w:val="0"/>
              </w:rPr>
            </w:pPr>
          </w:p>
        </w:tc>
        <w:tc>
          <w:tcPr>
            <w:tcW w:w="2997" w:type="dxa"/>
            <w:tcBorders>
              <w:top w:val="single" w:sz="4" w:space="0" w:color="000000"/>
              <w:left w:val="single" w:sz="4" w:space="0" w:color="000000"/>
              <w:bottom w:val="single" w:sz="4" w:space="0" w:color="000000"/>
              <w:right w:val="single" w:sz="4" w:space="0" w:color="000000"/>
            </w:tcBorders>
          </w:tcPr>
          <w:p w:rsidR="004B3FA2" w:rsidRPr="00265D76" w:rsidRDefault="004B3FA2" w:rsidP="004B3FA2">
            <w:pPr>
              <w:spacing w:after="0" w:line="240" w:lineRule="auto"/>
              <w:jc w:val="center"/>
              <w:rPr>
                <w:rFonts w:ascii="Cambria" w:hAnsi="Cambria" w:cs="Times New Roman"/>
                <w:b/>
                <w:snapToGrid w:val="0"/>
              </w:rPr>
            </w:pPr>
          </w:p>
          <w:p w:rsidR="00751824" w:rsidRPr="00265D76" w:rsidRDefault="004B3FA2" w:rsidP="004B3FA2">
            <w:pPr>
              <w:spacing w:after="0" w:line="240" w:lineRule="auto"/>
              <w:jc w:val="center"/>
              <w:rPr>
                <w:rFonts w:ascii="Cambria" w:hAnsi="Cambria" w:cs="Times New Roman"/>
                <w:b/>
                <w:snapToGrid w:val="0"/>
              </w:rPr>
            </w:pPr>
            <w:r w:rsidRPr="00265D76">
              <w:rPr>
                <w:rFonts w:ascii="Cambria" w:hAnsi="Cambria" w:cs="Times New Roman"/>
                <w:b/>
                <w:snapToGrid w:val="0"/>
              </w:rPr>
              <w:t>Deliverable</w:t>
            </w:r>
          </w:p>
        </w:tc>
        <w:tc>
          <w:tcPr>
            <w:tcW w:w="1593" w:type="dxa"/>
            <w:tcBorders>
              <w:top w:val="single" w:sz="4" w:space="0" w:color="000000"/>
              <w:left w:val="single" w:sz="4" w:space="0" w:color="000000"/>
              <w:bottom w:val="single" w:sz="4" w:space="0" w:color="000000"/>
              <w:right w:val="single" w:sz="4" w:space="0" w:color="000000"/>
            </w:tcBorders>
          </w:tcPr>
          <w:p w:rsidR="00751824" w:rsidRPr="00265D76" w:rsidRDefault="00751824" w:rsidP="004B3FA2">
            <w:pPr>
              <w:spacing w:after="0" w:line="240" w:lineRule="auto"/>
              <w:jc w:val="center"/>
              <w:rPr>
                <w:rFonts w:ascii="Cambria" w:hAnsi="Cambria" w:cs="Times New Roman"/>
                <w:b/>
                <w:snapToGrid w:val="0"/>
              </w:rPr>
            </w:pPr>
          </w:p>
          <w:p w:rsidR="00751824" w:rsidRPr="00265D76" w:rsidRDefault="00751824" w:rsidP="004B3FA2">
            <w:pPr>
              <w:spacing w:after="0" w:line="240" w:lineRule="auto"/>
              <w:jc w:val="center"/>
              <w:rPr>
                <w:rFonts w:ascii="Cambria" w:hAnsi="Cambria" w:cs="Times New Roman"/>
                <w:b/>
                <w:snapToGrid w:val="0"/>
              </w:rPr>
            </w:pPr>
            <w:r w:rsidRPr="00265D76">
              <w:rPr>
                <w:rFonts w:ascii="Cambria" w:hAnsi="Cambria" w:cs="Times New Roman"/>
                <w:b/>
                <w:snapToGrid w:val="0"/>
              </w:rPr>
              <w:t>Amount</w:t>
            </w:r>
          </w:p>
          <w:p w:rsidR="00751824" w:rsidRPr="00265D76" w:rsidRDefault="00751824" w:rsidP="004B3FA2">
            <w:pPr>
              <w:spacing w:after="0" w:line="240" w:lineRule="auto"/>
              <w:jc w:val="center"/>
              <w:rPr>
                <w:rFonts w:ascii="Cambria" w:hAnsi="Cambria" w:cs="Times New Roman"/>
                <w:b/>
                <w:snapToGrid w:val="0"/>
              </w:rPr>
            </w:pPr>
            <w:r w:rsidRPr="00265D76">
              <w:rPr>
                <w:rFonts w:ascii="Cambria" w:hAnsi="Cambria" w:cs="Times New Roman"/>
                <w:b/>
                <w:snapToGrid w:val="0"/>
              </w:rPr>
              <w:t>(%)</w:t>
            </w:r>
          </w:p>
        </w:tc>
        <w:tc>
          <w:tcPr>
            <w:tcW w:w="1057" w:type="dxa"/>
            <w:tcBorders>
              <w:top w:val="single" w:sz="4" w:space="0" w:color="000000"/>
              <w:left w:val="single" w:sz="4" w:space="0" w:color="000000"/>
              <w:bottom w:val="single" w:sz="4" w:space="0" w:color="000000"/>
              <w:right w:val="single" w:sz="4" w:space="0" w:color="000000"/>
            </w:tcBorders>
            <w:hideMark/>
          </w:tcPr>
          <w:p w:rsidR="00751824" w:rsidRPr="00265D76" w:rsidRDefault="00751824" w:rsidP="004B3FA2">
            <w:pPr>
              <w:spacing w:after="0" w:line="240" w:lineRule="auto"/>
              <w:jc w:val="center"/>
              <w:rPr>
                <w:rFonts w:ascii="Cambria" w:hAnsi="Cambria" w:cs="Times New Roman"/>
                <w:b/>
                <w:snapToGrid w:val="0"/>
              </w:rPr>
            </w:pPr>
            <w:r w:rsidRPr="00265D76">
              <w:rPr>
                <w:rFonts w:ascii="Cambria" w:hAnsi="Cambria" w:cs="Times New Roman"/>
                <w:b/>
                <w:snapToGrid w:val="0"/>
              </w:rPr>
              <w:t>Estimated number of working days</w:t>
            </w:r>
          </w:p>
        </w:tc>
      </w:tr>
      <w:tr w:rsidR="002426AC" w:rsidRPr="00265D76" w:rsidTr="002E48B1">
        <w:trPr>
          <w:trHeight w:val="664"/>
        </w:trPr>
        <w:tc>
          <w:tcPr>
            <w:tcW w:w="4523" w:type="dxa"/>
            <w:tcBorders>
              <w:top w:val="single" w:sz="4" w:space="0" w:color="000000"/>
              <w:left w:val="single" w:sz="4" w:space="0" w:color="000000"/>
              <w:bottom w:val="single" w:sz="4" w:space="0" w:color="000000"/>
              <w:right w:val="single" w:sz="4" w:space="0" w:color="000000"/>
            </w:tcBorders>
            <w:hideMark/>
          </w:tcPr>
          <w:p w:rsidR="00751824" w:rsidRPr="00265D76" w:rsidRDefault="00751824" w:rsidP="00A9116C">
            <w:pPr>
              <w:spacing w:after="0" w:line="240" w:lineRule="auto"/>
              <w:rPr>
                <w:rFonts w:ascii="Cambria" w:hAnsi="Cambria" w:cs="Times New Roman"/>
              </w:rPr>
            </w:pPr>
            <w:r w:rsidRPr="00265D76">
              <w:rPr>
                <w:rFonts w:ascii="Cambria" w:hAnsi="Cambria" w:cs="Times New Roman"/>
              </w:rPr>
              <w:t xml:space="preserve">Conduct </w:t>
            </w:r>
            <w:r w:rsidR="004B3FA2" w:rsidRPr="00265D76">
              <w:rPr>
                <w:rFonts w:ascii="Cambria" w:hAnsi="Cambria" w:cs="Times New Roman"/>
              </w:rPr>
              <w:t>the indoor and field level training</w:t>
            </w:r>
            <w:r w:rsidRPr="00265D76">
              <w:rPr>
                <w:rFonts w:ascii="Cambria" w:hAnsi="Cambria" w:cs="Times New Roman"/>
              </w:rPr>
              <w:t xml:space="preserve"> in consultation with Access Health</w:t>
            </w:r>
            <w:r w:rsidR="004B3FA2" w:rsidRPr="00265D76">
              <w:rPr>
                <w:rFonts w:ascii="Cambria" w:hAnsi="Cambria" w:cs="Times New Roman"/>
              </w:rPr>
              <w:t xml:space="preserve">, </w:t>
            </w:r>
            <w:r w:rsidRPr="00265D76">
              <w:rPr>
                <w:rFonts w:ascii="Cambria" w:hAnsi="Cambria" w:cs="Times New Roman"/>
              </w:rPr>
              <w:t>Prepar</w:t>
            </w:r>
            <w:r w:rsidR="004B3FA2" w:rsidRPr="00265D76">
              <w:rPr>
                <w:rFonts w:ascii="Cambria" w:hAnsi="Cambria" w:cs="Times New Roman"/>
              </w:rPr>
              <w:t xml:space="preserve">ation of </w:t>
            </w:r>
            <w:r w:rsidRPr="00265D76">
              <w:rPr>
                <w:rFonts w:ascii="Cambria" w:hAnsi="Cambria" w:cs="Times New Roman"/>
              </w:rPr>
              <w:t xml:space="preserve">the field movement plan, piloting of IDI guide and </w:t>
            </w:r>
            <w:r w:rsidR="004B3FA2" w:rsidRPr="00265D76">
              <w:rPr>
                <w:rFonts w:ascii="Cambria" w:hAnsi="Cambria" w:cs="Times New Roman"/>
              </w:rPr>
              <w:t xml:space="preserve">support in the </w:t>
            </w:r>
            <w:r w:rsidRPr="00265D76">
              <w:rPr>
                <w:rFonts w:ascii="Cambria" w:hAnsi="Cambria" w:cs="Times New Roman"/>
              </w:rPr>
              <w:t>finalization of tool</w:t>
            </w:r>
            <w:r w:rsidR="004B3FA2" w:rsidRPr="00265D76">
              <w:rPr>
                <w:rFonts w:ascii="Cambria" w:hAnsi="Cambria" w:cs="Times New Roman"/>
              </w:rPr>
              <w:t>, first weekly report</w:t>
            </w:r>
          </w:p>
        </w:tc>
        <w:tc>
          <w:tcPr>
            <w:tcW w:w="2997" w:type="dxa"/>
            <w:tcBorders>
              <w:top w:val="single" w:sz="4" w:space="0" w:color="000000"/>
              <w:left w:val="single" w:sz="4" w:space="0" w:color="000000"/>
              <w:bottom w:val="single" w:sz="4" w:space="0" w:color="000000"/>
              <w:right w:val="single" w:sz="4" w:space="0" w:color="000000"/>
            </w:tcBorders>
          </w:tcPr>
          <w:p w:rsidR="00751824" w:rsidRPr="00265D76" w:rsidRDefault="00751824" w:rsidP="002426AC">
            <w:pPr>
              <w:pStyle w:val="ListParagraph"/>
              <w:numPr>
                <w:ilvl w:val="0"/>
                <w:numId w:val="7"/>
              </w:numPr>
              <w:spacing w:after="0" w:line="240" w:lineRule="auto"/>
              <w:rPr>
                <w:rFonts w:ascii="Cambria" w:hAnsi="Cambria" w:cs="Times New Roman"/>
                <w:szCs w:val="22"/>
              </w:rPr>
            </w:pPr>
            <w:r w:rsidRPr="00265D76">
              <w:rPr>
                <w:rFonts w:ascii="Cambria" w:hAnsi="Cambria" w:cs="Times New Roman"/>
                <w:szCs w:val="22"/>
              </w:rPr>
              <w:t>Training report</w:t>
            </w:r>
            <w:r w:rsidR="004B3FA2" w:rsidRPr="00265D76">
              <w:rPr>
                <w:rFonts w:ascii="Cambria" w:hAnsi="Cambria" w:cs="Times New Roman"/>
                <w:szCs w:val="22"/>
              </w:rPr>
              <w:t>/ weekly update</w:t>
            </w:r>
          </w:p>
          <w:p w:rsidR="00751824" w:rsidRPr="00265D76" w:rsidRDefault="00751824" w:rsidP="002426AC">
            <w:pPr>
              <w:pStyle w:val="ListParagraph"/>
              <w:numPr>
                <w:ilvl w:val="0"/>
                <w:numId w:val="7"/>
              </w:numPr>
              <w:spacing w:after="0" w:line="240" w:lineRule="auto"/>
              <w:rPr>
                <w:rFonts w:ascii="Cambria" w:hAnsi="Cambria" w:cs="Times New Roman"/>
                <w:szCs w:val="22"/>
              </w:rPr>
            </w:pPr>
            <w:r w:rsidRPr="00265D76">
              <w:rPr>
                <w:rFonts w:ascii="Cambria" w:hAnsi="Cambria" w:cs="Times New Roman"/>
                <w:szCs w:val="22"/>
              </w:rPr>
              <w:t xml:space="preserve">Patient final list </w:t>
            </w:r>
          </w:p>
          <w:p w:rsidR="004B3FA2" w:rsidRPr="00265D76" w:rsidRDefault="00751824" w:rsidP="002426AC">
            <w:pPr>
              <w:pStyle w:val="ListParagraph"/>
              <w:numPr>
                <w:ilvl w:val="0"/>
                <w:numId w:val="7"/>
              </w:numPr>
              <w:spacing w:after="0" w:line="240" w:lineRule="auto"/>
              <w:rPr>
                <w:rFonts w:ascii="Cambria" w:hAnsi="Cambria" w:cs="Times New Roman"/>
                <w:szCs w:val="22"/>
              </w:rPr>
            </w:pPr>
            <w:r w:rsidRPr="00265D76">
              <w:rPr>
                <w:rFonts w:ascii="Cambria" w:hAnsi="Cambria" w:cs="Times New Roman"/>
                <w:szCs w:val="22"/>
              </w:rPr>
              <w:t>Final tool after piloting</w:t>
            </w:r>
          </w:p>
          <w:p w:rsidR="00751824" w:rsidRPr="00265D76" w:rsidRDefault="004B3FA2" w:rsidP="002426AC">
            <w:pPr>
              <w:pStyle w:val="ListParagraph"/>
              <w:numPr>
                <w:ilvl w:val="0"/>
                <w:numId w:val="7"/>
              </w:numPr>
              <w:spacing w:after="0" w:line="240" w:lineRule="auto"/>
              <w:rPr>
                <w:rFonts w:ascii="Cambria" w:hAnsi="Cambria" w:cs="Times New Roman"/>
                <w:szCs w:val="22"/>
              </w:rPr>
            </w:pPr>
            <w:r w:rsidRPr="00265D76">
              <w:rPr>
                <w:rFonts w:ascii="Cambria" w:hAnsi="Cambria" w:cs="Times New Roman"/>
                <w:szCs w:val="22"/>
              </w:rPr>
              <w:t>Field movement plan</w:t>
            </w:r>
          </w:p>
        </w:tc>
        <w:tc>
          <w:tcPr>
            <w:tcW w:w="1593" w:type="dxa"/>
            <w:tcBorders>
              <w:top w:val="single" w:sz="4" w:space="0" w:color="000000"/>
              <w:left w:val="single" w:sz="4" w:space="0" w:color="000000"/>
              <w:bottom w:val="single" w:sz="4" w:space="0" w:color="000000"/>
              <w:right w:val="single" w:sz="4" w:space="0" w:color="000000"/>
            </w:tcBorders>
          </w:tcPr>
          <w:p w:rsidR="00751824" w:rsidRPr="00265D76" w:rsidRDefault="00751824" w:rsidP="00A9116C">
            <w:pPr>
              <w:spacing w:after="0" w:line="240" w:lineRule="auto"/>
              <w:rPr>
                <w:rFonts w:ascii="Cambria" w:hAnsi="Cambria" w:cs="Times New Roman"/>
              </w:rPr>
            </w:pPr>
            <w:r w:rsidRPr="00265D76">
              <w:rPr>
                <w:rFonts w:ascii="Cambria" w:hAnsi="Cambria" w:cs="Times New Roman"/>
              </w:rPr>
              <w:t>25%</w:t>
            </w:r>
            <w:r w:rsidR="004E76A6" w:rsidRPr="00265D76">
              <w:rPr>
                <w:rFonts w:ascii="Cambria" w:hAnsi="Cambria" w:cs="Times New Roman"/>
              </w:rPr>
              <w:t xml:space="preserve"> (3,81,150 INR)</w:t>
            </w:r>
          </w:p>
        </w:tc>
        <w:tc>
          <w:tcPr>
            <w:tcW w:w="1057" w:type="dxa"/>
            <w:tcBorders>
              <w:top w:val="single" w:sz="4" w:space="0" w:color="000000"/>
              <w:left w:val="single" w:sz="4" w:space="0" w:color="000000"/>
              <w:bottom w:val="single" w:sz="4" w:space="0" w:color="000000"/>
              <w:right w:val="single" w:sz="4" w:space="0" w:color="000000"/>
            </w:tcBorders>
          </w:tcPr>
          <w:p w:rsidR="00751824" w:rsidRPr="00265D76" w:rsidRDefault="00751824" w:rsidP="00A9116C">
            <w:pPr>
              <w:spacing w:after="0" w:line="240" w:lineRule="auto"/>
              <w:rPr>
                <w:rFonts w:ascii="Cambria" w:hAnsi="Cambria" w:cs="Times New Roman"/>
              </w:rPr>
            </w:pPr>
            <w:r w:rsidRPr="00265D76">
              <w:rPr>
                <w:rFonts w:ascii="Cambria" w:hAnsi="Cambria" w:cs="Times New Roman"/>
              </w:rPr>
              <w:t xml:space="preserve">7th day </w:t>
            </w:r>
          </w:p>
        </w:tc>
      </w:tr>
      <w:tr w:rsidR="002426AC" w:rsidRPr="00265D76" w:rsidTr="002E48B1">
        <w:trPr>
          <w:trHeight w:val="1317"/>
        </w:trPr>
        <w:tc>
          <w:tcPr>
            <w:tcW w:w="4523" w:type="dxa"/>
            <w:tcBorders>
              <w:top w:val="single" w:sz="4" w:space="0" w:color="000000"/>
              <w:left w:val="single" w:sz="4" w:space="0" w:color="000000"/>
              <w:bottom w:val="single" w:sz="4" w:space="0" w:color="000000"/>
              <w:right w:val="single" w:sz="4" w:space="0" w:color="000000"/>
            </w:tcBorders>
            <w:hideMark/>
          </w:tcPr>
          <w:p w:rsidR="00751824" w:rsidRPr="00265D76" w:rsidRDefault="00751824" w:rsidP="00A9116C">
            <w:pPr>
              <w:spacing w:after="0" w:line="240" w:lineRule="auto"/>
              <w:rPr>
                <w:rFonts w:ascii="Cambria" w:hAnsi="Cambria" w:cs="Times New Roman"/>
              </w:rPr>
            </w:pPr>
            <w:r w:rsidRPr="00265D76">
              <w:rPr>
                <w:rFonts w:ascii="Cambria" w:hAnsi="Cambria" w:cs="Times New Roman"/>
              </w:rPr>
              <w:t xml:space="preserve">Line listing of the patients as per the criteria decided by AHI, </w:t>
            </w:r>
            <w:r w:rsidR="00A13043" w:rsidRPr="00265D76">
              <w:rPr>
                <w:rFonts w:ascii="Cambria" w:hAnsi="Cambria" w:cs="Times New Roman"/>
              </w:rPr>
              <w:t>complete coverage of decided sample</w:t>
            </w:r>
            <w:r w:rsidRPr="00265D76">
              <w:rPr>
                <w:rFonts w:ascii="Cambria" w:hAnsi="Cambria" w:cs="Times New Roman"/>
                <w:snapToGrid w:val="0"/>
              </w:rPr>
              <w:t xml:space="preserve"> in 3 Districts </w:t>
            </w:r>
            <w:r w:rsidRPr="00265D76">
              <w:rPr>
                <w:rFonts w:ascii="Cambria" w:hAnsi="Cambria" w:cs="Times New Roman"/>
              </w:rPr>
              <w:t>(Key Informant Interviews, Cancer patient’s interview, Principal caregivers’ interview, FLW assessment)</w:t>
            </w:r>
          </w:p>
        </w:tc>
        <w:tc>
          <w:tcPr>
            <w:tcW w:w="2997" w:type="dxa"/>
            <w:tcBorders>
              <w:top w:val="single" w:sz="4" w:space="0" w:color="000000"/>
              <w:left w:val="single" w:sz="4" w:space="0" w:color="000000"/>
              <w:bottom w:val="single" w:sz="4" w:space="0" w:color="000000"/>
              <w:right w:val="single" w:sz="4" w:space="0" w:color="000000"/>
            </w:tcBorders>
          </w:tcPr>
          <w:p w:rsidR="00751824" w:rsidRPr="00265D76" w:rsidRDefault="00751824" w:rsidP="002426AC">
            <w:pPr>
              <w:pStyle w:val="ListParagraph"/>
              <w:numPr>
                <w:ilvl w:val="0"/>
                <w:numId w:val="6"/>
              </w:numPr>
              <w:spacing w:after="0" w:line="240" w:lineRule="auto"/>
              <w:rPr>
                <w:rFonts w:ascii="Cambria" w:hAnsi="Cambria" w:cs="Times New Roman"/>
                <w:szCs w:val="22"/>
              </w:rPr>
            </w:pPr>
            <w:r w:rsidRPr="00265D76">
              <w:rPr>
                <w:rFonts w:ascii="Cambria" w:hAnsi="Cambria" w:cs="Times New Roman"/>
                <w:szCs w:val="22"/>
              </w:rPr>
              <w:t xml:space="preserve">Progress Report and 3 districts IDI Audio soft copy submitted </w:t>
            </w:r>
          </w:p>
        </w:tc>
        <w:tc>
          <w:tcPr>
            <w:tcW w:w="1593" w:type="dxa"/>
            <w:tcBorders>
              <w:top w:val="single" w:sz="4" w:space="0" w:color="000000"/>
              <w:left w:val="single" w:sz="4" w:space="0" w:color="000000"/>
              <w:bottom w:val="single" w:sz="4" w:space="0" w:color="000000"/>
              <w:right w:val="single" w:sz="4" w:space="0" w:color="000000"/>
            </w:tcBorders>
          </w:tcPr>
          <w:p w:rsidR="00751824" w:rsidRPr="00265D76" w:rsidRDefault="00751824" w:rsidP="00A9116C">
            <w:pPr>
              <w:spacing w:after="0" w:line="240" w:lineRule="auto"/>
              <w:rPr>
                <w:rFonts w:ascii="Cambria" w:hAnsi="Cambria" w:cs="Times New Roman"/>
              </w:rPr>
            </w:pPr>
            <w:r w:rsidRPr="00265D76">
              <w:rPr>
                <w:rFonts w:ascii="Cambria" w:hAnsi="Cambria" w:cs="Times New Roman"/>
              </w:rPr>
              <w:t>25%</w:t>
            </w:r>
            <w:r w:rsidR="004E76A6" w:rsidRPr="00265D76">
              <w:rPr>
                <w:rFonts w:ascii="Cambria" w:hAnsi="Cambria" w:cs="Times New Roman"/>
              </w:rPr>
              <w:t xml:space="preserve"> (3,81,150 INR)</w:t>
            </w:r>
          </w:p>
        </w:tc>
        <w:tc>
          <w:tcPr>
            <w:tcW w:w="1057" w:type="dxa"/>
            <w:tcBorders>
              <w:top w:val="single" w:sz="4" w:space="0" w:color="000000"/>
              <w:left w:val="single" w:sz="4" w:space="0" w:color="000000"/>
              <w:bottom w:val="single" w:sz="4" w:space="0" w:color="000000"/>
              <w:right w:val="single" w:sz="4" w:space="0" w:color="000000"/>
            </w:tcBorders>
          </w:tcPr>
          <w:p w:rsidR="00751824" w:rsidRPr="00265D76" w:rsidRDefault="00751824" w:rsidP="00A9116C">
            <w:pPr>
              <w:spacing w:after="0" w:line="240" w:lineRule="auto"/>
              <w:rPr>
                <w:rFonts w:ascii="Cambria" w:hAnsi="Cambria" w:cs="Times New Roman"/>
              </w:rPr>
            </w:pPr>
            <w:r w:rsidRPr="00265D76">
              <w:rPr>
                <w:rFonts w:ascii="Cambria" w:hAnsi="Cambria" w:cs="Times New Roman"/>
              </w:rPr>
              <w:t>22</w:t>
            </w:r>
            <w:r w:rsidRPr="00265D76">
              <w:rPr>
                <w:rFonts w:ascii="Cambria" w:hAnsi="Cambria" w:cs="Times New Roman"/>
                <w:vertAlign w:val="superscript"/>
              </w:rPr>
              <w:t>nd</w:t>
            </w:r>
            <w:r w:rsidRPr="00265D76">
              <w:rPr>
                <w:rFonts w:ascii="Cambria" w:hAnsi="Cambria" w:cs="Times New Roman"/>
              </w:rPr>
              <w:t xml:space="preserve"> day </w:t>
            </w:r>
          </w:p>
        </w:tc>
      </w:tr>
      <w:tr w:rsidR="002426AC" w:rsidRPr="00265D76" w:rsidTr="002E48B1">
        <w:trPr>
          <w:trHeight w:val="1322"/>
        </w:trPr>
        <w:tc>
          <w:tcPr>
            <w:tcW w:w="4523" w:type="dxa"/>
            <w:tcBorders>
              <w:top w:val="single" w:sz="4" w:space="0" w:color="000000"/>
              <w:left w:val="single" w:sz="4" w:space="0" w:color="000000"/>
              <w:bottom w:val="single" w:sz="4" w:space="0" w:color="000000"/>
              <w:right w:val="single" w:sz="4" w:space="0" w:color="000000"/>
            </w:tcBorders>
            <w:hideMark/>
          </w:tcPr>
          <w:p w:rsidR="00751824" w:rsidRPr="00265D76" w:rsidRDefault="00A13043" w:rsidP="00A9116C">
            <w:pPr>
              <w:spacing w:after="0" w:line="240" w:lineRule="auto"/>
              <w:rPr>
                <w:rFonts w:ascii="Cambria" w:hAnsi="Cambria" w:cs="Times New Roman"/>
                <w:snapToGrid w:val="0"/>
              </w:rPr>
            </w:pPr>
            <w:r w:rsidRPr="00265D76">
              <w:rPr>
                <w:rFonts w:ascii="Cambria" w:hAnsi="Cambria" w:cs="Times New Roman"/>
                <w:snapToGrid w:val="0"/>
              </w:rPr>
              <w:t xml:space="preserve">Complete coverage of decided sample in </w:t>
            </w:r>
            <w:r w:rsidR="00751824" w:rsidRPr="00265D76">
              <w:rPr>
                <w:rFonts w:ascii="Cambria" w:hAnsi="Cambria" w:cs="Times New Roman"/>
                <w:snapToGrid w:val="0"/>
              </w:rPr>
              <w:t>all 6 Districts (</w:t>
            </w:r>
            <w:r w:rsidR="00751824" w:rsidRPr="00265D76">
              <w:rPr>
                <w:rFonts w:ascii="Cambria" w:hAnsi="Cambria" w:cs="Times New Roman"/>
              </w:rPr>
              <w:t>Key Informant Interviews,Cancer patient’s interview, Principal caregivers’ interview,FLW assessment, Facility Assessment and KII in Kanpur)</w:t>
            </w:r>
          </w:p>
        </w:tc>
        <w:tc>
          <w:tcPr>
            <w:tcW w:w="2997" w:type="dxa"/>
            <w:tcBorders>
              <w:top w:val="single" w:sz="4" w:space="0" w:color="000000"/>
              <w:left w:val="single" w:sz="4" w:space="0" w:color="000000"/>
              <w:bottom w:val="single" w:sz="4" w:space="0" w:color="000000"/>
              <w:right w:val="single" w:sz="4" w:space="0" w:color="000000"/>
            </w:tcBorders>
          </w:tcPr>
          <w:p w:rsidR="00751824" w:rsidRPr="00265D76" w:rsidRDefault="00751824" w:rsidP="002426AC">
            <w:pPr>
              <w:pStyle w:val="ListParagraph"/>
              <w:numPr>
                <w:ilvl w:val="0"/>
                <w:numId w:val="4"/>
              </w:numPr>
              <w:spacing w:after="0" w:line="240" w:lineRule="auto"/>
              <w:rPr>
                <w:rFonts w:ascii="Cambria" w:hAnsi="Cambria" w:cs="Times New Roman"/>
                <w:szCs w:val="22"/>
              </w:rPr>
            </w:pPr>
            <w:r w:rsidRPr="00265D76">
              <w:rPr>
                <w:rFonts w:ascii="Cambria" w:hAnsi="Cambria" w:cs="Times New Roman"/>
                <w:szCs w:val="22"/>
              </w:rPr>
              <w:t>Progress Report</w:t>
            </w:r>
          </w:p>
          <w:p w:rsidR="00751824" w:rsidRPr="00265D76" w:rsidRDefault="00751824" w:rsidP="002426AC">
            <w:pPr>
              <w:pStyle w:val="ListParagraph"/>
              <w:numPr>
                <w:ilvl w:val="0"/>
                <w:numId w:val="4"/>
              </w:numPr>
              <w:spacing w:after="0" w:line="240" w:lineRule="auto"/>
              <w:rPr>
                <w:rFonts w:ascii="Cambria" w:hAnsi="Cambria" w:cs="Times New Roman"/>
                <w:snapToGrid w:val="0"/>
                <w:szCs w:val="22"/>
              </w:rPr>
            </w:pPr>
            <w:r w:rsidRPr="00265D76">
              <w:rPr>
                <w:rFonts w:ascii="Cambria" w:hAnsi="Cambria" w:cs="Times New Roman"/>
                <w:szCs w:val="22"/>
              </w:rPr>
              <w:t>And rest 3districts IDI audio soft copy submitted</w:t>
            </w:r>
          </w:p>
        </w:tc>
        <w:tc>
          <w:tcPr>
            <w:tcW w:w="1593" w:type="dxa"/>
            <w:tcBorders>
              <w:top w:val="single" w:sz="4" w:space="0" w:color="000000"/>
              <w:left w:val="single" w:sz="4" w:space="0" w:color="000000"/>
              <w:bottom w:val="single" w:sz="4" w:space="0" w:color="000000"/>
              <w:right w:val="single" w:sz="4" w:space="0" w:color="000000"/>
            </w:tcBorders>
          </w:tcPr>
          <w:p w:rsidR="00751824" w:rsidRPr="00265D76" w:rsidRDefault="00751824" w:rsidP="00A9116C">
            <w:pPr>
              <w:spacing w:after="0" w:line="240" w:lineRule="auto"/>
              <w:rPr>
                <w:rFonts w:ascii="Cambria" w:hAnsi="Cambria" w:cs="Times New Roman"/>
                <w:snapToGrid w:val="0"/>
              </w:rPr>
            </w:pPr>
            <w:r w:rsidRPr="00265D76">
              <w:rPr>
                <w:rFonts w:ascii="Cambria" w:hAnsi="Cambria" w:cs="Times New Roman"/>
                <w:snapToGrid w:val="0"/>
              </w:rPr>
              <w:t xml:space="preserve">20% </w:t>
            </w:r>
            <w:r w:rsidR="004E76A6" w:rsidRPr="00265D76">
              <w:rPr>
                <w:rFonts w:ascii="Cambria" w:hAnsi="Cambria" w:cs="Times New Roman"/>
                <w:snapToGrid w:val="0"/>
              </w:rPr>
              <w:t>(3,049,20 INR)</w:t>
            </w:r>
          </w:p>
        </w:tc>
        <w:tc>
          <w:tcPr>
            <w:tcW w:w="1057" w:type="dxa"/>
            <w:tcBorders>
              <w:top w:val="single" w:sz="4" w:space="0" w:color="000000"/>
              <w:left w:val="single" w:sz="4" w:space="0" w:color="000000"/>
              <w:bottom w:val="single" w:sz="4" w:space="0" w:color="000000"/>
              <w:right w:val="single" w:sz="4" w:space="0" w:color="000000"/>
            </w:tcBorders>
          </w:tcPr>
          <w:p w:rsidR="00751824" w:rsidRPr="00265D76" w:rsidRDefault="00751824" w:rsidP="00A9116C">
            <w:pPr>
              <w:spacing w:after="0" w:line="240" w:lineRule="auto"/>
              <w:rPr>
                <w:rFonts w:ascii="Cambria" w:hAnsi="Cambria" w:cs="Times New Roman"/>
                <w:snapToGrid w:val="0"/>
              </w:rPr>
            </w:pPr>
            <w:r w:rsidRPr="00265D76">
              <w:rPr>
                <w:rFonts w:ascii="Cambria" w:hAnsi="Cambria" w:cs="Times New Roman"/>
                <w:snapToGrid w:val="0"/>
              </w:rPr>
              <w:t>40</w:t>
            </w:r>
            <w:r w:rsidRPr="00265D76">
              <w:rPr>
                <w:rFonts w:ascii="Cambria" w:hAnsi="Cambria" w:cs="Times New Roman"/>
                <w:snapToGrid w:val="0"/>
                <w:vertAlign w:val="superscript"/>
              </w:rPr>
              <w:t>th</w:t>
            </w:r>
            <w:r w:rsidRPr="00265D76">
              <w:rPr>
                <w:rFonts w:ascii="Cambria" w:hAnsi="Cambria" w:cs="Times New Roman"/>
                <w:snapToGrid w:val="0"/>
              </w:rPr>
              <w:t xml:space="preserve"> day </w:t>
            </w:r>
          </w:p>
        </w:tc>
      </w:tr>
      <w:tr w:rsidR="002426AC" w:rsidRPr="00265D76" w:rsidTr="002E48B1">
        <w:trPr>
          <w:trHeight w:val="984"/>
        </w:trPr>
        <w:tc>
          <w:tcPr>
            <w:tcW w:w="4523" w:type="dxa"/>
            <w:tcBorders>
              <w:top w:val="single" w:sz="4" w:space="0" w:color="000000"/>
              <w:left w:val="single" w:sz="4" w:space="0" w:color="000000"/>
              <w:bottom w:val="single" w:sz="4" w:space="0" w:color="000000"/>
              <w:right w:val="single" w:sz="4" w:space="0" w:color="000000"/>
            </w:tcBorders>
          </w:tcPr>
          <w:p w:rsidR="00751824" w:rsidRPr="00265D76" w:rsidRDefault="00751824" w:rsidP="00A9116C">
            <w:pPr>
              <w:spacing w:after="0" w:line="240" w:lineRule="auto"/>
              <w:rPr>
                <w:rFonts w:ascii="Cambria" w:hAnsi="Cambria" w:cs="Times New Roman"/>
                <w:snapToGrid w:val="0"/>
              </w:rPr>
            </w:pPr>
            <w:r w:rsidRPr="00265D76">
              <w:rPr>
                <w:rFonts w:ascii="Cambria" w:hAnsi="Cambria" w:cs="Times New Roman"/>
                <w:snapToGrid w:val="0"/>
              </w:rPr>
              <w:lastRenderedPageBreak/>
              <w:t>All IDI transcription submitted to AHI</w:t>
            </w:r>
          </w:p>
        </w:tc>
        <w:tc>
          <w:tcPr>
            <w:tcW w:w="2997" w:type="dxa"/>
            <w:tcBorders>
              <w:top w:val="single" w:sz="4" w:space="0" w:color="000000"/>
              <w:left w:val="single" w:sz="4" w:space="0" w:color="000000"/>
              <w:bottom w:val="single" w:sz="4" w:space="0" w:color="000000"/>
              <w:right w:val="single" w:sz="4" w:space="0" w:color="000000"/>
            </w:tcBorders>
          </w:tcPr>
          <w:p w:rsidR="00A13043" w:rsidRPr="00265D76" w:rsidRDefault="00751824" w:rsidP="002426AC">
            <w:pPr>
              <w:pStyle w:val="ListParagraph"/>
              <w:numPr>
                <w:ilvl w:val="0"/>
                <w:numId w:val="5"/>
              </w:numPr>
              <w:spacing w:after="0" w:line="240" w:lineRule="auto"/>
              <w:rPr>
                <w:rFonts w:ascii="Cambria" w:hAnsi="Cambria" w:cs="Times New Roman"/>
                <w:snapToGrid w:val="0"/>
                <w:szCs w:val="22"/>
              </w:rPr>
            </w:pPr>
            <w:r w:rsidRPr="00265D76">
              <w:rPr>
                <w:rFonts w:ascii="Cambria" w:hAnsi="Cambria" w:cs="Times New Roman"/>
                <w:snapToGrid w:val="0"/>
                <w:szCs w:val="22"/>
              </w:rPr>
              <w:t xml:space="preserve">Final progress report </w:t>
            </w:r>
          </w:p>
          <w:p w:rsidR="00A13043" w:rsidRPr="00265D76" w:rsidRDefault="00A13043" w:rsidP="002426AC">
            <w:pPr>
              <w:pStyle w:val="ListParagraph"/>
              <w:numPr>
                <w:ilvl w:val="0"/>
                <w:numId w:val="5"/>
              </w:numPr>
              <w:spacing w:after="0" w:line="240" w:lineRule="auto"/>
              <w:rPr>
                <w:rFonts w:ascii="Cambria" w:hAnsi="Cambria" w:cs="Times New Roman"/>
                <w:szCs w:val="22"/>
              </w:rPr>
            </w:pPr>
            <w:r w:rsidRPr="00265D76">
              <w:rPr>
                <w:rFonts w:ascii="Cambria" w:hAnsi="Cambria" w:cs="Times New Roman"/>
                <w:snapToGrid w:val="0"/>
                <w:szCs w:val="22"/>
              </w:rPr>
              <w:t>A</w:t>
            </w:r>
            <w:r w:rsidR="00751824" w:rsidRPr="00265D76">
              <w:rPr>
                <w:rFonts w:ascii="Cambria" w:hAnsi="Cambria" w:cs="Times New Roman"/>
                <w:snapToGrid w:val="0"/>
                <w:szCs w:val="22"/>
              </w:rPr>
              <w:t xml:space="preserve">ll </w:t>
            </w:r>
            <w:r w:rsidR="00751824" w:rsidRPr="00265D76">
              <w:rPr>
                <w:rFonts w:ascii="Cambria" w:hAnsi="Cambria" w:cs="Times New Roman"/>
                <w:szCs w:val="22"/>
              </w:rPr>
              <w:t xml:space="preserve">IDI </w:t>
            </w:r>
            <w:r w:rsidRPr="00265D76">
              <w:rPr>
                <w:rFonts w:ascii="Cambria" w:hAnsi="Cambria" w:cs="Times New Roman"/>
                <w:szCs w:val="22"/>
              </w:rPr>
              <w:t xml:space="preserve">audio </w:t>
            </w:r>
            <w:r w:rsidR="00751824" w:rsidRPr="00265D76">
              <w:rPr>
                <w:rFonts w:ascii="Cambria" w:hAnsi="Cambria" w:cs="Times New Roman"/>
                <w:szCs w:val="22"/>
              </w:rPr>
              <w:t xml:space="preserve">soft </w:t>
            </w:r>
            <w:r w:rsidRPr="00265D76">
              <w:rPr>
                <w:rFonts w:ascii="Cambria" w:hAnsi="Cambria" w:cs="Times New Roman"/>
                <w:szCs w:val="22"/>
              </w:rPr>
              <w:t>copy/interview transcripts submitted</w:t>
            </w:r>
          </w:p>
          <w:p w:rsidR="00751824" w:rsidRPr="00265D76" w:rsidRDefault="00A13043" w:rsidP="002426AC">
            <w:pPr>
              <w:pStyle w:val="ListParagraph"/>
              <w:numPr>
                <w:ilvl w:val="0"/>
                <w:numId w:val="5"/>
              </w:numPr>
              <w:spacing w:after="0" w:line="240" w:lineRule="auto"/>
              <w:rPr>
                <w:rFonts w:ascii="Cambria" w:hAnsi="Cambria" w:cs="Times New Roman"/>
                <w:snapToGrid w:val="0"/>
                <w:szCs w:val="22"/>
              </w:rPr>
            </w:pPr>
            <w:r w:rsidRPr="00265D76">
              <w:rPr>
                <w:rFonts w:ascii="Cambria" w:hAnsi="Cambria" w:cs="Times New Roman"/>
                <w:szCs w:val="22"/>
              </w:rPr>
              <w:t xml:space="preserve">All sample interview/FGD/KII </w:t>
            </w:r>
            <w:r w:rsidR="00751824" w:rsidRPr="00265D76">
              <w:rPr>
                <w:rFonts w:ascii="Cambria" w:hAnsi="Cambria" w:cs="Times New Roman"/>
                <w:szCs w:val="22"/>
              </w:rPr>
              <w:t xml:space="preserve">transcription </w:t>
            </w:r>
            <w:r w:rsidRPr="00265D76">
              <w:rPr>
                <w:rFonts w:ascii="Cambria" w:hAnsi="Cambria" w:cs="Times New Roman"/>
                <w:szCs w:val="22"/>
              </w:rPr>
              <w:t xml:space="preserve">soft </w:t>
            </w:r>
            <w:r w:rsidR="00751824" w:rsidRPr="00265D76">
              <w:rPr>
                <w:rFonts w:ascii="Cambria" w:hAnsi="Cambria" w:cs="Times New Roman"/>
                <w:szCs w:val="22"/>
              </w:rPr>
              <w:t>copy submitted</w:t>
            </w:r>
          </w:p>
        </w:tc>
        <w:tc>
          <w:tcPr>
            <w:tcW w:w="1593" w:type="dxa"/>
            <w:tcBorders>
              <w:top w:val="single" w:sz="4" w:space="0" w:color="000000"/>
              <w:left w:val="single" w:sz="4" w:space="0" w:color="000000"/>
              <w:bottom w:val="single" w:sz="4" w:space="0" w:color="000000"/>
              <w:right w:val="single" w:sz="4" w:space="0" w:color="000000"/>
            </w:tcBorders>
          </w:tcPr>
          <w:p w:rsidR="00751824" w:rsidRPr="00265D76" w:rsidRDefault="00751824" w:rsidP="00A9116C">
            <w:pPr>
              <w:spacing w:after="0" w:line="240" w:lineRule="auto"/>
              <w:rPr>
                <w:rFonts w:ascii="Cambria" w:hAnsi="Cambria" w:cs="Times New Roman"/>
                <w:snapToGrid w:val="0"/>
              </w:rPr>
            </w:pPr>
            <w:r w:rsidRPr="00265D76">
              <w:rPr>
                <w:rFonts w:ascii="Cambria" w:hAnsi="Cambria" w:cs="Times New Roman"/>
                <w:snapToGrid w:val="0"/>
              </w:rPr>
              <w:t>30%</w:t>
            </w:r>
            <w:r w:rsidR="004E76A6" w:rsidRPr="00265D76">
              <w:rPr>
                <w:rFonts w:ascii="Cambria" w:hAnsi="Cambria" w:cs="Times New Roman"/>
                <w:snapToGrid w:val="0"/>
              </w:rPr>
              <w:t xml:space="preserve"> (</w:t>
            </w:r>
            <w:r w:rsidR="000E3AC1" w:rsidRPr="00265D76">
              <w:rPr>
                <w:rFonts w:ascii="Cambria" w:hAnsi="Cambria" w:cs="Times New Roman"/>
                <w:snapToGrid w:val="0"/>
              </w:rPr>
              <w:t>4,57,380 INR)</w:t>
            </w:r>
          </w:p>
        </w:tc>
        <w:tc>
          <w:tcPr>
            <w:tcW w:w="1057" w:type="dxa"/>
            <w:tcBorders>
              <w:top w:val="single" w:sz="4" w:space="0" w:color="000000"/>
              <w:left w:val="single" w:sz="4" w:space="0" w:color="000000"/>
              <w:bottom w:val="single" w:sz="4" w:space="0" w:color="000000"/>
              <w:right w:val="single" w:sz="4" w:space="0" w:color="000000"/>
            </w:tcBorders>
          </w:tcPr>
          <w:p w:rsidR="00751824" w:rsidRPr="00265D76" w:rsidRDefault="00751824" w:rsidP="002426AC">
            <w:pPr>
              <w:spacing w:after="0" w:line="240" w:lineRule="auto"/>
              <w:rPr>
                <w:rFonts w:ascii="Cambria" w:hAnsi="Cambria" w:cs="Times New Roman"/>
                <w:snapToGrid w:val="0"/>
              </w:rPr>
            </w:pPr>
            <w:r w:rsidRPr="00265D76">
              <w:rPr>
                <w:rFonts w:ascii="Cambria" w:hAnsi="Cambria" w:cs="Times New Roman"/>
                <w:snapToGrid w:val="0"/>
              </w:rPr>
              <w:t>Completion of the study</w:t>
            </w:r>
            <w:r w:rsidR="00A13043" w:rsidRPr="00265D76">
              <w:rPr>
                <w:rFonts w:ascii="Cambria" w:hAnsi="Cambria" w:cs="Times New Roman"/>
                <w:snapToGrid w:val="0"/>
              </w:rPr>
              <w:t xml:space="preserve"> and handover of the decided deliverables</w:t>
            </w:r>
          </w:p>
        </w:tc>
      </w:tr>
    </w:tbl>
    <w:p w:rsidR="00A911F4" w:rsidRPr="00265D76" w:rsidRDefault="00F73E5F" w:rsidP="0042201B">
      <w:pPr>
        <w:spacing w:after="0" w:line="240" w:lineRule="auto"/>
        <w:jc w:val="both"/>
        <w:rPr>
          <w:rFonts w:ascii="Cambria" w:eastAsia="Times New Roman" w:hAnsi="Cambria" w:cs="Times New Roman"/>
          <w:i/>
          <w:iCs/>
          <w:color w:val="1F3864" w:themeColor="accent1" w:themeShade="80"/>
          <w:lang w:eastAsia="en-IN"/>
        </w:rPr>
      </w:pPr>
      <w:r w:rsidRPr="00265D76">
        <w:rPr>
          <w:rFonts w:ascii="Cambria" w:eastAsia="Times New Roman" w:hAnsi="Cambria" w:cs="Times New Roman"/>
          <w:b/>
          <w:bCs/>
          <w:color w:val="1F3864" w:themeColor="accent1" w:themeShade="80"/>
          <w:lang w:eastAsia="en-IN"/>
        </w:rPr>
        <w:t>*</w:t>
      </w:r>
      <w:r w:rsidRPr="00265D76">
        <w:rPr>
          <w:rFonts w:ascii="Cambria" w:eastAsia="Times New Roman" w:hAnsi="Cambria" w:cs="Times New Roman"/>
          <w:i/>
          <w:iCs/>
          <w:color w:val="1F3864" w:themeColor="accent1" w:themeShade="80"/>
          <w:lang w:eastAsia="en-IN"/>
        </w:rPr>
        <w:t>It is a fixed price contract and no payment shall be done on account of any other personnel involved in conducting of this study, or any other expenditure borne beyond what is mentioned in the contract.</w:t>
      </w:r>
    </w:p>
    <w:p w:rsidR="00F404E1" w:rsidRDefault="00F404E1" w:rsidP="0042201B">
      <w:pPr>
        <w:spacing w:after="0" w:line="240" w:lineRule="auto"/>
        <w:jc w:val="both"/>
        <w:rPr>
          <w:rFonts w:ascii="Cambria" w:eastAsia="Times New Roman" w:hAnsi="Cambria" w:cs="Times New Roman"/>
          <w:i/>
          <w:iCs/>
          <w:color w:val="000000" w:themeColor="text1"/>
          <w:lang w:eastAsia="en-IN"/>
        </w:rPr>
      </w:pPr>
    </w:p>
    <w:p w:rsidR="00F07D24" w:rsidRPr="00C033D2" w:rsidRDefault="00F07D24" w:rsidP="00F07D24">
      <w:pPr>
        <w:spacing w:line="276" w:lineRule="auto"/>
        <w:jc w:val="both"/>
        <w:rPr>
          <w:rFonts w:ascii="Cambria" w:hAnsi="Cambria" w:cs="Arial"/>
          <w:b/>
        </w:rPr>
      </w:pPr>
      <w:r w:rsidRPr="00C033D2">
        <w:rPr>
          <w:rFonts w:ascii="Cambria" w:hAnsi="Cambria" w:cs="Arial"/>
          <w:b/>
        </w:rPr>
        <w:t>Term</w:t>
      </w:r>
    </w:p>
    <w:p w:rsidR="00F07D24" w:rsidRPr="00C033D2" w:rsidRDefault="00F07D24" w:rsidP="00F07D24">
      <w:pPr>
        <w:jc w:val="both"/>
        <w:rPr>
          <w:rFonts w:ascii="Cambria" w:hAnsi="Cambria" w:cs="Arial"/>
        </w:rPr>
      </w:pPr>
      <w:r w:rsidRPr="00C033D2">
        <w:rPr>
          <w:rFonts w:ascii="Cambria" w:hAnsi="Cambria" w:cs="Arial"/>
        </w:rPr>
        <w:t xml:space="preserve">This engagement shall commence upon execution of this Agreement. The Agreement shall continue in full force and is effect from </w:t>
      </w:r>
      <w:r w:rsidR="00DC4B6B" w:rsidRPr="00C033D2">
        <w:rPr>
          <w:rFonts w:ascii="Cambria" w:hAnsi="Cambria" w:cs="Arial"/>
          <w:b/>
        </w:rPr>
        <w:t>August</w:t>
      </w:r>
      <w:r w:rsidRPr="00C033D2">
        <w:rPr>
          <w:rFonts w:ascii="Cambria" w:hAnsi="Cambria" w:cs="Arial"/>
          <w:b/>
        </w:rPr>
        <w:t xml:space="preserve"> 0</w:t>
      </w:r>
      <w:r w:rsidR="00DC4B6B" w:rsidRPr="00C033D2">
        <w:rPr>
          <w:rFonts w:ascii="Cambria" w:hAnsi="Cambria" w:cs="Arial"/>
          <w:b/>
        </w:rPr>
        <w:t>1</w:t>
      </w:r>
      <w:r w:rsidRPr="00C033D2">
        <w:rPr>
          <w:rFonts w:ascii="Cambria" w:hAnsi="Cambria" w:cs="Arial"/>
          <w:b/>
        </w:rPr>
        <w:t>, 2022</w:t>
      </w:r>
      <w:r w:rsidRPr="00C033D2">
        <w:rPr>
          <w:rFonts w:ascii="Cambria" w:hAnsi="Cambria" w:cs="Arial"/>
        </w:rPr>
        <w:t xml:space="preserve"> to </w:t>
      </w:r>
      <w:r w:rsidR="00DC4B6B" w:rsidRPr="00C033D2">
        <w:rPr>
          <w:rFonts w:ascii="Cambria" w:hAnsi="Cambria" w:cs="Arial"/>
          <w:b/>
        </w:rPr>
        <w:t>September 30</w:t>
      </w:r>
      <w:r w:rsidRPr="00C033D2">
        <w:rPr>
          <w:rFonts w:ascii="Cambria" w:hAnsi="Cambria" w:cs="Arial"/>
          <w:b/>
        </w:rPr>
        <w:t>, 2022</w:t>
      </w:r>
    </w:p>
    <w:p w:rsidR="00F07D24" w:rsidRPr="00C033D2" w:rsidRDefault="00F07D24" w:rsidP="00F07D24">
      <w:pPr>
        <w:pStyle w:val="ListParagraph"/>
        <w:spacing w:line="276" w:lineRule="auto"/>
        <w:jc w:val="both"/>
        <w:rPr>
          <w:rFonts w:ascii="Cambria" w:hAnsi="Cambria" w:cs="Arial"/>
          <w:szCs w:val="22"/>
          <w:lang w:val="en-US"/>
        </w:rPr>
      </w:pPr>
    </w:p>
    <w:p w:rsidR="00F07D24" w:rsidRPr="00265D76" w:rsidRDefault="00F07D24" w:rsidP="0042201B">
      <w:pPr>
        <w:spacing w:after="0" w:line="240" w:lineRule="auto"/>
        <w:jc w:val="both"/>
        <w:rPr>
          <w:rFonts w:ascii="Cambria" w:eastAsia="Times New Roman" w:hAnsi="Cambria" w:cs="Times New Roman"/>
          <w:i/>
          <w:iCs/>
          <w:color w:val="000000" w:themeColor="text1"/>
          <w:lang w:eastAsia="en-IN"/>
        </w:rPr>
      </w:pPr>
    </w:p>
    <w:sectPr w:rsidR="00F07D24" w:rsidRPr="00265D76" w:rsidSect="005B42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47CA"/>
    <w:multiLevelType w:val="hybridMultilevel"/>
    <w:tmpl w:val="5B1E0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2C4924"/>
    <w:multiLevelType w:val="hybridMultilevel"/>
    <w:tmpl w:val="573C30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3E3B3C"/>
    <w:multiLevelType w:val="hybridMultilevel"/>
    <w:tmpl w:val="6742E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7565657"/>
    <w:multiLevelType w:val="hybridMultilevel"/>
    <w:tmpl w:val="12082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1E725A1"/>
    <w:multiLevelType w:val="hybridMultilevel"/>
    <w:tmpl w:val="B3A2E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7794E0C"/>
    <w:multiLevelType w:val="hybridMultilevel"/>
    <w:tmpl w:val="ACB8B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EB90451"/>
    <w:multiLevelType w:val="hybridMultilevel"/>
    <w:tmpl w:val="74CC1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06C8"/>
    <w:rsid w:val="00074E10"/>
    <w:rsid w:val="000E3AC1"/>
    <w:rsid w:val="00216182"/>
    <w:rsid w:val="002426AC"/>
    <w:rsid w:val="00265D76"/>
    <w:rsid w:val="00294DE6"/>
    <w:rsid w:val="002A78C4"/>
    <w:rsid w:val="002E48B1"/>
    <w:rsid w:val="00405170"/>
    <w:rsid w:val="0042201B"/>
    <w:rsid w:val="00452AC5"/>
    <w:rsid w:val="004B3FA2"/>
    <w:rsid w:val="004D3ACE"/>
    <w:rsid w:val="004E76A6"/>
    <w:rsid w:val="0050281D"/>
    <w:rsid w:val="00505C3E"/>
    <w:rsid w:val="005B423E"/>
    <w:rsid w:val="0061298C"/>
    <w:rsid w:val="00652AFF"/>
    <w:rsid w:val="00751824"/>
    <w:rsid w:val="0079064C"/>
    <w:rsid w:val="007E5C91"/>
    <w:rsid w:val="00971A6E"/>
    <w:rsid w:val="009E6F82"/>
    <w:rsid w:val="00A13043"/>
    <w:rsid w:val="00A911F4"/>
    <w:rsid w:val="00C033D2"/>
    <w:rsid w:val="00C44FB5"/>
    <w:rsid w:val="00CB76F6"/>
    <w:rsid w:val="00DC4B6B"/>
    <w:rsid w:val="00E11C6A"/>
    <w:rsid w:val="00EF41B0"/>
    <w:rsid w:val="00F07D24"/>
    <w:rsid w:val="00F404E1"/>
    <w:rsid w:val="00F73E5F"/>
    <w:rsid w:val="00F806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2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F404E1"/>
    <w:pPr>
      <w:ind w:left="720"/>
      <w:contextualSpacing/>
    </w:pPr>
    <w:rPr>
      <w:rFonts w:cs="Mangal"/>
      <w:szCs w:val="20"/>
      <w:lang w:val="en-IN" w:bidi="hi-I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link w:val="ListParagraph"/>
    <w:uiPriority w:val="1"/>
    <w:qFormat/>
    <w:locked/>
    <w:rsid w:val="00F404E1"/>
    <w:rPr>
      <w:rFonts w:cs="Mangal"/>
      <w:szCs w:val="20"/>
      <w:lang w:val="en-IN" w:bidi="hi-IN"/>
    </w:rPr>
  </w:style>
  <w:style w:type="paragraph" w:styleId="NoSpacing">
    <w:name w:val="No Spacing"/>
    <w:uiPriority w:val="1"/>
    <w:qFormat/>
    <w:rsid w:val="00F07D24"/>
    <w:pPr>
      <w:spacing w:after="0" w:line="240" w:lineRule="auto"/>
    </w:pPr>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Access Health International</dc:creator>
  <cp:keywords/>
  <dc:description/>
  <cp:lastModifiedBy>Home</cp:lastModifiedBy>
  <cp:revision>19</cp:revision>
  <dcterms:created xsi:type="dcterms:W3CDTF">2022-07-07T16:12:00Z</dcterms:created>
  <dcterms:modified xsi:type="dcterms:W3CDTF">2022-07-12T08:25:00Z</dcterms:modified>
</cp:coreProperties>
</file>