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53" w:rsidRPr="00270F53" w:rsidRDefault="00270F53" w:rsidP="00270F53">
      <w:pPr>
        <w:rPr>
          <w:rFonts w:ascii="Arial" w:hAnsi="Arial" w:cs="Arial"/>
          <w:b/>
        </w:rPr>
      </w:pPr>
      <w:r w:rsidRPr="00270F53">
        <w:rPr>
          <w:rFonts w:ascii="Arial" w:hAnsi="Arial" w:cs="Arial"/>
          <w:b/>
        </w:rPr>
        <w:t>Title</w:t>
      </w:r>
    </w:p>
    <w:p w:rsidR="00270F53" w:rsidRPr="00270F53" w:rsidRDefault="00270F53" w:rsidP="00270F53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  <w:r w:rsidRPr="00270F53">
        <w:rPr>
          <w:rFonts w:ascii="Arial" w:hAnsi="Arial" w:cs="Arial"/>
          <w:color w:val="000000"/>
        </w:rPr>
        <w:t>Research Associate - HSG</w:t>
      </w:r>
    </w:p>
    <w:p w:rsidR="00E303B1" w:rsidRPr="00270F53" w:rsidRDefault="00E303B1" w:rsidP="00E303B1">
      <w:pPr>
        <w:pStyle w:val="Default"/>
        <w:rPr>
          <w:rFonts w:ascii="Arial" w:hAnsi="Arial" w:cs="Arial"/>
          <w:b/>
          <w:sz w:val="22"/>
          <w:szCs w:val="22"/>
        </w:rPr>
      </w:pPr>
      <w:r w:rsidRPr="00270F53">
        <w:rPr>
          <w:rFonts w:ascii="Arial" w:hAnsi="Arial" w:cs="Arial"/>
          <w:b/>
          <w:sz w:val="22"/>
          <w:szCs w:val="22"/>
        </w:rPr>
        <w:t>Scope of Work</w:t>
      </w:r>
    </w:p>
    <w:p w:rsidR="00E303B1" w:rsidRPr="00270F53" w:rsidRDefault="00E303B1" w:rsidP="00E303B1">
      <w:pPr>
        <w:pStyle w:val="Default"/>
        <w:rPr>
          <w:rFonts w:ascii="Arial" w:hAnsi="Arial" w:cs="Arial"/>
          <w:sz w:val="22"/>
          <w:szCs w:val="22"/>
        </w:rPr>
      </w:pPr>
    </w:p>
    <w:p w:rsidR="00E303B1" w:rsidRPr="00270F53" w:rsidRDefault="00E303B1" w:rsidP="00E303B1">
      <w:pPr>
        <w:pStyle w:val="Default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The </w:t>
      </w:r>
      <w:r w:rsidR="001C2A96">
        <w:rPr>
          <w:rFonts w:ascii="Arial" w:hAnsi="Arial" w:cs="Arial"/>
          <w:sz w:val="22"/>
          <w:szCs w:val="22"/>
        </w:rPr>
        <w:t>Research Associate</w:t>
      </w:r>
      <w:r w:rsidRPr="00270F53">
        <w:rPr>
          <w:rFonts w:ascii="Arial" w:hAnsi="Arial" w:cs="Arial"/>
          <w:sz w:val="22"/>
          <w:szCs w:val="22"/>
        </w:rPr>
        <w:t xml:space="preserve"> is required to perform the following duties working closely with the HSG Team: </w:t>
      </w:r>
    </w:p>
    <w:p w:rsidR="00E303B1" w:rsidRPr="00270F53" w:rsidRDefault="00E303B1" w:rsidP="00E303B1">
      <w:pPr>
        <w:pStyle w:val="Default"/>
        <w:rPr>
          <w:rFonts w:ascii="Arial" w:hAnsi="Arial" w:cs="Arial"/>
          <w:sz w:val="22"/>
          <w:szCs w:val="22"/>
        </w:rPr>
      </w:pPr>
    </w:p>
    <w:p w:rsidR="00E303B1" w:rsidRPr="00270F53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Assist in coordinating the work related to the book on health regulations </w:t>
      </w:r>
    </w:p>
    <w:p w:rsidR="00E303B1" w:rsidRPr="00270F53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Assist in coordination and providing inputs to two studies to be commissioned on issues related to health regulation and governance by HSTP </w:t>
      </w:r>
    </w:p>
    <w:p w:rsidR="00E303B1" w:rsidRPr="00270F53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Assist in </w:t>
      </w:r>
      <w:proofErr w:type="spellStart"/>
      <w:r w:rsidRPr="00270F53">
        <w:rPr>
          <w:rFonts w:ascii="Arial" w:hAnsi="Arial" w:cs="Arial"/>
          <w:sz w:val="22"/>
          <w:szCs w:val="22"/>
        </w:rPr>
        <w:t>organising</w:t>
      </w:r>
      <w:proofErr w:type="spellEnd"/>
      <w:r w:rsidRPr="00270F53">
        <w:rPr>
          <w:rFonts w:ascii="Arial" w:hAnsi="Arial" w:cs="Arial"/>
          <w:sz w:val="22"/>
          <w:szCs w:val="22"/>
        </w:rPr>
        <w:t xml:space="preserve"> a physical workshop on issues related to health regulation </w:t>
      </w:r>
      <w:proofErr w:type="spellStart"/>
      <w:r w:rsidRPr="00270F53">
        <w:rPr>
          <w:rFonts w:ascii="Arial" w:hAnsi="Arial" w:cs="Arial"/>
          <w:sz w:val="22"/>
          <w:szCs w:val="22"/>
        </w:rPr>
        <w:t>eg</w:t>
      </w:r>
      <w:proofErr w:type="spellEnd"/>
      <w:r w:rsidRPr="00270F53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270F53">
        <w:rPr>
          <w:rFonts w:ascii="Arial" w:hAnsi="Arial" w:cs="Arial"/>
          <w:sz w:val="22"/>
          <w:szCs w:val="22"/>
        </w:rPr>
        <w:t>innovative</w:t>
      </w:r>
      <w:proofErr w:type="gramEnd"/>
      <w:r w:rsidRPr="00270F53">
        <w:rPr>
          <w:rFonts w:ascii="Arial" w:hAnsi="Arial" w:cs="Arial"/>
          <w:sz w:val="22"/>
          <w:szCs w:val="22"/>
        </w:rPr>
        <w:t xml:space="preserve"> regulations, regulations related to price, political economy of regulations etc. </w:t>
      </w:r>
    </w:p>
    <w:p w:rsidR="00E303B1" w:rsidRPr="00270F53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Write papers/policy notes/ working papers on specific issues i.e. patient’s rights, pharmaceuticals and vaccines, or on questions asked and responses in the </w:t>
      </w:r>
      <w:proofErr w:type="spellStart"/>
      <w:r w:rsidRPr="00270F53">
        <w:rPr>
          <w:rFonts w:ascii="Arial" w:hAnsi="Arial" w:cs="Arial"/>
          <w:sz w:val="22"/>
          <w:szCs w:val="22"/>
        </w:rPr>
        <w:t>Rajya</w:t>
      </w:r>
      <w:proofErr w:type="spellEnd"/>
      <w:r w:rsidRPr="00270F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70F53">
        <w:rPr>
          <w:rFonts w:ascii="Arial" w:hAnsi="Arial" w:cs="Arial"/>
          <w:sz w:val="22"/>
          <w:szCs w:val="22"/>
        </w:rPr>
        <w:t>Sabha</w:t>
      </w:r>
      <w:proofErr w:type="spellEnd"/>
      <w:r w:rsidRPr="00270F53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270F53">
        <w:rPr>
          <w:rFonts w:ascii="Arial" w:hAnsi="Arial" w:cs="Arial"/>
          <w:sz w:val="22"/>
          <w:szCs w:val="22"/>
        </w:rPr>
        <w:t>Lok</w:t>
      </w:r>
      <w:proofErr w:type="spellEnd"/>
      <w:r w:rsidRPr="00270F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70F53">
        <w:rPr>
          <w:rFonts w:ascii="Arial" w:hAnsi="Arial" w:cs="Arial"/>
          <w:sz w:val="22"/>
          <w:szCs w:val="22"/>
        </w:rPr>
        <w:t>Sabha</w:t>
      </w:r>
      <w:proofErr w:type="spellEnd"/>
      <w:r w:rsidRPr="00270F53">
        <w:rPr>
          <w:rFonts w:ascii="Arial" w:hAnsi="Arial" w:cs="Arial"/>
          <w:sz w:val="22"/>
          <w:szCs w:val="22"/>
        </w:rPr>
        <w:t xml:space="preserve"> on specific identified health issues </w:t>
      </w:r>
    </w:p>
    <w:p w:rsidR="00E303B1" w:rsidRPr="00270F53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Contribute to the work on the repository of health legislations and committee reports. </w:t>
      </w:r>
    </w:p>
    <w:p w:rsidR="00E303B1" w:rsidRPr="00270F53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Assist in the work on home healthcare </w:t>
      </w:r>
    </w:p>
    <w:p w:rsidR="00C25CEE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Take forward the work on the online resource centre / site for the CE regulations. This would include engaging with 2 or 3 identified states to identify what kind of support could be provided in the implementation of regulations. </w:t>
      </w:r>
    </w:p>
    <w:p w:rsidR="00E303B1" w:rsidRPr="00270F53" w:rsidRDefault="00E303B1" w:rsidP="00C25CEE">
      <w:pPr>
        <w:pStyle w:val="Default"/>
        <w:numPr>
          <w:ilvl w:val="0"/>
          <w:numId w:val="1"/>
        </w:numPr>
        <w:spacing w:after="37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Any other matter that is required by HSTP and agreed with the Chief Executive Officer. </w:t>
      </w:r>
    </w:p>
    <w:p w:rsidR="00E303B1" w:rsidRPr="00270F53" w:rsidRDefault="00E303B1" w:rsidP="00E303B1">
      <w:pPr>
        <w:pStyle w:val="Default"/>
        <w:rPr>
          <w:rFonts w:ascii="Arial" w:hAnsi="Arial" w:cs="Arial"/>
          <w:sz w:val="22"/>
          <w:szCs w:val="22"/>
        </w:rPr>
      </w:pPr>
    </w:p>
    <w:p w:rsidR="00E303B1" w:rsidRPr="00270F53" w:rsidRDefault="00E303B1" w:rsidP="00E303B1">
      <w:pPr>
        <w:pStyle w:val="Default"/>
        <w:rPr>
          <w:rFonts w:ascii="Arial" w:hAnsi="Arial" w:cs="Arial"/>
          <w:sz w:val="22"/>
          <w:szCs w:val="22"/>
        </w:rPr>
      </w:pPr>
      <w:r w:rsidRPr="00270F53">
        <w:rPr>
          <w:rFonts w:ascii="Arial" w:hAnsi="Arial" w:cs="Arial"/>
          <w:sz w:val="22"/>
          <w:szCs w:val="22"/>
        </w:rPr>
        <w:t xml:space="preserve">This scope of work may evolve as the work progresses, reflecting the dynamic nature of health systems and policy change in the process. </w:t>
      </w:r>
    </w:p>
    <w:p w:rsidR="00000000" w:rsidRDefault="001C2A96" w:rsidP="00E303B1">
      <w:pPr>
        <w:rPr>
          <w:rFonts w:ascii="Arial" w:hAnsi="Arial" w:cs="Arial"/>
        </w:rPr>
      </w:pPr>
    </w:p>
    <w:p w:rsidR="000A633F" w:rsidRPr="00682F8E" w:rsidRDefault="000A633F" w:rsidP="000A633F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0A633F" w:rsidRPr="005C0664" w:rsidRDefault="000A633F" w:rsidP="000A633F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 monthly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>
        <w:rPr>
          <w:rFonts w:ascii="Arial" w:eastAsiaTheme="minorHAnsi" w:hAnsi="Arial" w:cs="Arial"/>
          <w:lang w:val="en-IN"/>
        </w:rPr>
        <w:t>60,000</w:t>
      </w:r>
      <w:r w:rsidRPr="005C0664">
        <w:rPr>
          <w:rFonts w:ascii="Arial" w:eastAsiaTheme="minorHAnsi" w:hAnsi="Arial" w:cs="Arial"/>
          <w:lang w:val="en-IN"/>
        </w:rPr>
        <w:t xml:space="preserve"> 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0A633F" w:rsidRPr="005C0664" w:rsidRDefault="000A633F" w:rsidP="000A633F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</w:p>
    <w:p w:rsidR="000A633F" w:rsidRPr="00682F8E" w:rsidRDefault="000A633F" w:rsidP="000A633F">
      <w:pPr>
        <w:pStyle w:val="ListParagraph"/>
        <w:ind w:left="0"/>
        <w:rPr>
          <w:rFonts w:ascii="Arial" w:hAnsi="Arial" w:cs="Arial"/>
          <w:sz w:val="22"/>
          <w:lang w:val="en-US"/>
        </w:rPr>
      </w:pPr>
      <w:bookmarkStart w:id="0" w:name="_Hlk88823770"/>
    </w:p>
    <w:bookmarkEnd w:id="0"/>
    <w:p w:rsidR="000A633F" w:rsidRPr="00682F8E" w:rsidRDefault="000A633F" w:rsidP="000A633F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 </w:t>
      </w:r>
    </w:p>
    <w:p w:rsidR="000A633F" w:rsidRPr="00682F8E" w:rsidRDefault="000A633F" w:rsidP="000A633F">
      <w:pPr>
        <w:jc w:val="both"/>
        <w:rPr>
          <w:rFonts w:ascii="Arial" w:hAnsi="Arial" w:cs="Arial"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July 20</w:t>
      </w:r>
      <w:r w:rsidRPr="00682F8E">
        <w:rPr>
          <w:rFonts w:ascii="Arial" w:hAnsi="Arial" w:cs="Arial"/>
          <w:b/>
        </w:rPr>
        <w:t>, 2022</w:t>
      </w:r>
      <w:r w:rsidRPr="00682F8E">
        <w:rPr>
          <w:rFonts w:ascii="Arial" w:hAnsi="Arial" w:cs="Arial"/>
        </w:rPr>
        <w:t xml:space="preserve"> to </w:t>
      </w:r>
      <w:r w:rsidRPr="00682F8E">
        <w:rPr>
          <w:rFonts w:ascii="Arial" w:hAnsi="Arial" w:cs="Arial"/>
          <w:b/>
        </w:rPr>
        <w:t xml:space="preserve">November 30, 2022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p w:rsidR="000A633F" w:rsidRDefault="000A633F" w:rsidP="000A633F"/>
    <w:p w:rsidR="000A633F" w:rsidRPr="00270F53" w:rsidRDefault="000A633F" w:rsidP="00E303B1">
      <w:pPr>
        <w:rPr>
          <w:rFonts w:ascii="Arial" w:hAnsi="Arial" w:cs="Arial"/>
        </w:rPr>
      </w:pPr>
    </w:p>
    <w:sectPr w:rsidR="000A633F" w:rsidRPr="0027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E22EB"/>
    <w:multiLevelType w:val="hybridMultilevel"/>
    <w:tmpl w:val="808A9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03B1"/>
    <w:rsid w:val="000A633F"/>
    <w:rsid w:val="001C2A96"/>
    <w:rsid w:val="00270F53"/>
    <w:rsid w:val="00C25CEE"/>
    <w:rsid w:val="00E3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03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0F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A633F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A633F"/>
    <w:rPr>
      <w:rFonts w:ascii="Times New Roman" w:eastAsiaTheme="minorHAnsi" w:hAnsi="Times New Roman"/>
      <w:sz w:val="24"/>
      <w:lang w:val="en-IN"/>
    </w:rPr>
  </w:style>
  <w:style w:type="paragraph" w:styleId="NoSpacing">
    <w:name w:val="No Spacing"/>
    <w:uiPriority w:val="1"/>
    <w:qFormat/>
    <w:rsid w:val="000A63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1684</Characters>
  <Application>Microsoft Office Word</Application>
  <DocSecurity>0</DocSecurity>
  <Lines>14</Lines>
  <Paragraphs>3</Paragraphs>
  <ScaleCrop>false</ScaleCrop>
  <Company>Grizli777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2022-07-13T11:02:00Z</dcterms:created>
  <dcterms:modified xsi:type="dcterms:W3CDTF">2022-07-13T11:07:00Z</dcterms:modified>
</cp:coreProperties>
</file>