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2CE" w:rsidRDefault="00DB5273" w:rsidP="00DB5273">
      <w:pPr>
        <w:rPr>
          <w:rFonts w:ascii="Arial" w:hAnsi="Arial" w:cs="Arial"/>
          <w:b/>
        </w:rPr>
      </w:pPr>
      <w:r w:rsidRPr="005E12A3">
        <w:rPr>
          <w:rFonts w:ascii="Arial" w:hAnsi="Arial" w:cs="Arial"/>
          <w:b/>
        </w:rPr>
        <w:t xml:space="preserve">Title: </w:t>
      </w:r>
      <w:r w:rsidR="004632CE" w:rsidRPr="005E21FF">
        <w:rPr>
          <w:rFonts w:ascii="Arial" w:hAnsi="Arial" w:cs="Arial"/>
        </w:rPr>
        <w:t>Medical Specialist</w:t>
      </w:r>
    </w:p>
    <w:p w:rsidR="00DB5273" w:rsidRPr="005E12A3" w:rsidRDefault="00DB5273" w:rsidP="00DB5273">
      <w:pPr>
        <w:rPr>
          <w:rFonts w:ascii="Arial" w:hAnsi="Arial" w:cs="Arial"/>
          <w:b/>
        </w:rPr>
      </w:pPr>
      <w:r w:rsidRPr="005E12A3">
        <w:rPr>
          <w:rFonts w:ascii="Arial" w:hAnsi="Arial" w:cs="Arial"/>
          <w:b/>
        </w:rPr>
        <w:t>Scope of Work</w:t>
      </w:r>
    </w:p>
    <w:p w:rsidR="008616FF" w:rsidRPr="005E12A3" w:rsidRDefault="008616FF" w:rsidP="008616FF">
      <w:pPr>
        <w:spacing w:after="160"/>
        <w:jc w:val="both"/>
        <w:rPr>
          <w:rFonts w:ascii="Arial" w:hAnsi="Arial" w:cs="Arial"/>
          <w:b/>
        </w:rPr>
      </w:pPr>
      <w:r w:rsidRPr="005E12A3">
        <w:rPr>
          <w:rFonts w:ascii="Arial" w:hAnsi="Arial" w:cs="Arial"/>
          <w:b/>
          <w:shd w:val="clear" w:color="auto" w:fill="FFFFFF"/>
        </w:rPr>
        <w:t>Key Responsibilities</w:t>
      </w:r>
    </w:p>
    <w:p w:rsidR="003E120A" w:rsidRPr="005E21FF" w:rsidRDefault="003E120A" w:rsidP="003E120A">
      <w:pPr>
        <w:pStyle w:val="ListParagraph"/>
        <w:numPr>
          <w:ilvl w:val="0"/>
          <w:numId w:val="6"/>
        </w:numPr>
        <w:rPr>
          <w:rFonts w:ascii="Arial" w:hAnsi="Arial" w:cs="Arial"/>
          <w:bCs/>
        </w:rPr>
      </w:pPr>
      <w:r w:rsidRPr="005E21FF">
        <w:rPr>
          <w:rFonts w:ascii="Arial" w:hAnsi="Arial" w:cs="Arial"/>
        </w:rPr>
        <w:t>Accountable for providing the strategic leadership, management, and technical direction towards building the functions of medical and provider management.</w:t>
      </w:r>
    </w:p>
    <w:p w:rsidR="003E120A" w:rsidRPr="005E21FF" w:rsidRDefault="003E120A" w:rsidP="003E120A">
      <w:pPr>
        <w:pStyle w:val="ListParagraph"/>
        <w:widowControl w:val="0"/>
        <w:numPr>
          <w:ilvl w:val="0"/>
          <w:numId w:val="6"/>
        </w:numPr>
        <w:autoSpaceDE w:val="0"/>
        <w:autoSpaceDN w:val="0"/>
        <w:adjustRightInd w:val="0"/>
        <w:spacing w:after="240"/>
        <w:rPr>
          <w:rFonts w:ascii="Arial" w:hAnsi="Arial" w:cs="Arial"/>
        </w:rPr>
      </w:pPr>
      <w:r w:rsidRPr="005E21FF">
        <w:rPr>
          <w:rFonts w:ascii="Arial" w:hAnsi="Arial" w:cs="Arial"/>
        </w:rPr>
        <w:t>Work closely with state team to develop strategic plans to ensure technical and operational efficiency of delivering the technical assistance.</w:t>
      </w:r>
    </w:p>
    <w:p w:rsidR="003E120A" w:rsidRPr="005E21FF" w:rsidRDefault="003E120A" w:rsidP="003E120A">
      <w:pPr>
        <w:pStyle w:val="ListParagraph"/>
        <w:numPr>
          <w:ilvl w:val="0"/>
          <w:numId w:val="6"/>
        </w:numPr>
        <w:rPr>
          <w:rFonts w:ascii="Arial" w:hAnsi="Arial" w:cs="Arial"/>
          <w:bCs/>
        </w:rPr>
      </w:pPr>
      <w:r w:rsidRPr="005E21FF">
        <w:rPr>
          <w:rFonts w:ascii="Arial" w:hAnsi="Arial" w:cs="Arial"/>
          <w:bCs/>
        </w:rPr>
        <w:t xml:space="preserve">Undertake various capacity building initiatives to strengthen the key medical management functions. </w:t>
      </w:r>
    </w:p>
    <w:p w:rsidR="003E120A" w:rsidRDefault="003E120A" w:rsidP="003E120A">
      <w:pPr>
        <w:pStyle w:val="ListParagraph"/>
        <w:numPr>
          <w:ilvl w:val="0"/>
          <w:numId w:val="6"/>
        </w:numPr>
        <w:rPr>
          <w:rFonts w:ascii="Arial" w:hAnsi="Arial" w:cs="Arial"/>
          <w:bCs/>
        </w:rPr>
      </w:pPr>
      <w:r w:rsidRPr="005E21FF">
        <w:rPr>
          <w:rFonts w:ascii="Arial" w:hAnsi="Arial" w:cs="Arial"/>
          <w:bCs/>
        </w:rPr>
        <w:t xml:space="preserve">Design and execute efficient management processes and systems for inter department coordination and communication. </w:t>
      </w:r>
    </w:p>
    <w:p w:rsidR="003E120A" w:rsidRPr="005E21FF" w:rsidRDefault="003E120A" w:rsidP="003E120A">
      <w:pPr>
        <w:pStyle w:val="ListParagraph"/>
        <w:numPr>
          <w:ilvl w:val="0"/>
          <w:numId w:val="6"/>
        </w:numPr>
        <w:rPr>
          <w:rFonts w:ascii="Arial" w:hAnsi="Arial" w:cs="Arial"/>
          <w:bCs/>
        </w:rPr>
      </w:pPr>
      <w:r w:rsidRPr="005E21FF">
        <w:rPr>
          <w:rFonts w:ascii="Arial" w:hAnsi="Arial" w:cs="Arial"/>
        </w:rPr>
        <w:t xml:space="preserve">Develop and execute a strategy to expand, increase participation and quality of the provider network. </w:t>
      </w:r>
    </w:p>
    <w:p w:rsidR="003E120A" w:rsidRPr="005E21FF" w:rsidRDefault="003E120A" w:rsidP="003E120A">
      <w:pPr>
        <w:pStyle w:val="ListParagraph"/>
        <w:numPr>
          <w:ilvl w:val="0"/>
          <w:numId w:val="6"/>
        </w:numPr>
        <w:rPr>
          <w:rFonts w:ascii="Arial" w:hAnsi="Arial" w:cs="Arial"/>
          <w:bCs/>
        </w:rPr>
      </w:pPr>
      <w:r w:rsidRPr="005E21FF">
        <w:rPr>
          <w:rFonts w:ascii="Arial" w:hAnsi="Arial" w:cs="Arial"/>
          <w:bCs/>
        </w:rPr>
        <w:t xml:space="preserve">Undertake capacity building initiatives with the provider network. </w:t>
      </w:r>
    </w:p>
    <w:p w:rsidR="003E120A" w:rsidRPr="005E21FF" w:rsidRDefault="003E120A" w:rsidP="003E120A">
      <w:pPr>
        <w:pStyle w:val="ListParagraph"/>
        <w:numPr>
          <w:ilvl w:val="0"/>
          <w:numId w:val="6"/>
        </w:numPr>
        <w:spacing w:after="0"/>
        <w:rPr>
          <w:rFonts w:ascii="Arial" w:hAnsi="Arial" w:cs="Arial"/>
        </w:rPr>
      </w:pPr>
      <w:r w:rsidRPr="005E21FF">
        <w:rPr>
          <w:rFonts w:ascii="Arial" w:eastAsia="Times New Roman" w:hAnsi="Arial" w:cs="Arial"/>
          <w:color w:val="000000"/>
          <w:lang w:eastAsia="en-US"/>
        </w:rPr>
        <w:t xml:space="preserve">Generate key programmatic insights periodically to support PMJAY scheme by using medical fraud and provider data sources for better planning of program implementation. </w:t>
      </w:r>
    </w:p>
    <w:p w:rsidR="003E120A" w:rsidRPr="005E21FF" w:rsidRDefault="003E120A" w:rsidP="003E120A">
      <w:pPr>
        <w:pStyle w:val="ListParagraph"/>
        <w:numPr>
          <w:ilvl w:val="0"/>
          <w:numId w:val="6"/>
        </w:numPr>
        <w:rPr>
          <w:rFonts w:ascii="Arial" w:hAnsi="Arial" w:cs="Arial"/>
          <w:bCs/>
        </w:rPr>
      </w:pPr>
      <w:r w:rsidRPr="005E21FF">
        <w:rPr>
          <w:rFonts w:ascii="Arial" w:hAnsi="Arial" w:cs="Arial"/>
          <w:bCs/>
        </w:rPr>
        <w:t xml:space="preserve">Accountable to develop evidence-based reports/papers based on the discussions. </w:t>
      </w:r>
      <w:r w:rsidRPr="005E21FF">
        <w:rPr>
          <w:rFonts w:ascii="Arial" w:hAnsi="Arial" w:cs="Arial"/>
        </w:rPr>
        <w:t>Develop briefing notes, guidelines and presentations as required by the state and national team.</w:t>
      </w:r>
    </w:p>
    <w:p w:rsidR="003E120A" w:rsidRPr="005E21FF" w:rsidRDefault="003E120A" w:rsidP="003E120A">
      <w:pPr>
        <w:pStyle w:val="ListParagraph"/>
        <w:numPr>
          <w:ilvl w:val="0"/>
          <w:numId w:val="6"/>
        </w:numPr>
        <w:spacing w:after="0"/>
        <w:rPr>
          <w:rFonts w:ascii="Arial" w:hAnsi="Arial" w:cs="Arial"/>
        </w:rPr>
      </w:pPr>
      <w:r w:rsidRPr="005E21FF">
        <w:rPr>
          <w:rFonts w:ascii="Arial" w:hAnsi="Arial" w:cs="Arial"/>
        </w:rPr>
        <w:t xml:space="preserve">Provide support to other state programs as required from time to time. </w:t>
      </w:r>
    </w:p>
    <w:p w:rsidR="00420FB4" w:rsidRDefault="00420FB4" w:rsidP="00420FB4">
      <w:pPr>
        <w:rPr>
          <w:rFonts w:ascii="Arial" w:hAnsi="Arial" w:cs="Arial"/>
          <w:bCs/>
        </w:rPr>
      </w:pPr>
    </w:p>
    <w:p w:rsidR="00420FB4" w:rsidRPr="005E21FF" w:rsidRDefault="00420FB4" w:rsidP="00420FB4">
      <w:pPr>
        <w:rPr>
          <w:rFonts w:ascii="Arial" w:hAnsi="Arial" w:cs="Arial"/>
          <w:b/>
        </w:rPr>
      </w:pPr>
      <w:r w:rsidRPr="005E21FF">
        <w:rPr>
          <w:rFonts w:ascii="Arial" w:hAnsi="Arial" w:cs="Arial"/>
          <w:b/>
        </w:rPr>
        <w:t xml:space="preserve">Administrative &amp; </w:t>
      </w:r>
      <w:r>
        <w:rPr>
          <w:rFonts w:ascii="Arial" w:hAnsi="Arial" w:cs="Arial"/>
          <w:b/>
        </w:rPr>
        <w:t>A</w:t>
      </w:r>
      <w:r w:rsidRPr="005E21FF">
        <w:rPr>
          <w:rFonts w:ascii="Arial" w:hAnsi="Arial" w:cs="Arial"/>
          <w:b/>
        </w:rPr>
        <w:t xml:space="preserve">dditional </w:t>
      </w:r>
      <w:r>
        <w:rPr>
          <w:rFonts w:ascii="Arial" w:hAnsi="Arial" w:cs="Arial"/>
          <w:b/>
        </w:rPr>
        <w:t>R</w:t>
      </w:r>
      <w:r w:rsidRPr="005E21FF">
        <w:rPr>
          <w:rFonts w:ascii="Arial" w:hAnsi="Arial" w:cs="Arial"/>
          <w:b/>
        </w:rPr>
        <w:t>esponsibilities</w:t>
      </w:r>
    </w:p>
    <w:p w:rsidR="00420FB4" w:rsidRPr="005E21FF" w:rsidRDefault="00420FB4" w:rsidP="00420FB4">
      <w:pPr>
        <w:pStyle w:val="ListParagraph"/>
        <w:numPr>
          <w:ilvl w:val="0"/>
          <w:numId w:val="7"/>
        </w:numPr>
        <w:rPr>
          <w:rFonts w:ascii="Arial" w:hAnsi="Arial" w:cs="Arial"/>
        </w:rPr>
      </w:pPr>
      <w:r w:rsidRPr="005E21FF">
        <w:rPr>
          <w:rFonts w:ascii="Arial" w:hAnsi="Arial" w:cs="Arial"/>
        </w:rPr>
        <w:t>Documentation of key events and updating on key developments in the state and submission of monthly reports.</w:t>
      </w:r>
    </w:p>
    <w:p w:rsidR="00420FB4" w:rsidRPr="005E21FF" w:rsidRDefault="00420FB4" w:rsidP="00420FB4">
      <w:pPr>
        <w:pStyle w:val="ListParagraph"/>
        <w:numPr>
          <w:ilvl w:val="0"/>
          <w:numId w:val="7"/>
        </w:numPr>
        <w:rPr>
          <w:rFonts w:ascii="Arial" w:hAnsi="Arial" w:cs="Arial"/>
        </w:rPr>
      </w:pPr>
      <w:r w:rsidRPr="005E21FF">
        <w:rPr>
          <w:rFonts w:ascii="Arial" w:hAnsi="Arial" w:cs="Arial"/>
        </w:rPr>
        <w:t>Participate in program review meetings as required both at State Health Agency and ACCESS Health.</w:t>
      </w:r>
    </w:p>
    <w:p w:rsidR="00420FB4" w:rsidRPr="005E21FF" w:rsidRDefault="00420FB4" w:rsidP="00420FB4">
      <w:pPr>
        <w:pStyle w:val="ListParagraph"/>
        <w:numPr>
          <w:ilvl w:val="0"/>
          <w:numId w:val="7"/>
        </w:numPr>
        <w:spacing w:after="0"/>
        <w:rPr>
          <w:rFonts w:ascii="Arial" w:hAnsi="Arial" w:cs="Arial"/>
        </w:rPr>
      </w:pPr>
      <w:r w:rsidRPr="005E21FF">
        <w:rPr>
          <w:rFonts w:ascii="Arial" w:hAnsi="Arial" w:cs="Arial"/>
        </w:rPr>
        <w:t xml:space="preserve">Should be able to independently process cashless hospitalization pre-auth/claims; process complex </w:t>
      </w:r>
      <w:proofErr w:type="spellStart"/>
      <w:r w:rsidRPr="005E21FF">
        <w:rPr>
          <w:rFonts w:ascii="Arial" w:hAnsi="Arial" w:cs="Arial"/>
        </w:rPr>
        <w:t>preauths</w:t>
      </w:r>
      <w:proofErr w:type="spellEnd"/>
      <w:r w:rsidRPr="005E21FF">
        <w:rPr>
          <w:rFonts w:ascii="Arial" w:hAnsi="Arial" w:cs="Arial"/>
        </w:rPr>
        <w:t>/claims with minimal assistance</w:t>
      </w:r>
    </w:p>
    <w:p w:rsidR="00420FB4" w:rsidRPr="005E21FF" w:rsidRDefault="00420FB4" w:rsidP="00420FB4">
      <w:pPr>
        <w:pStyle w:val="ListParagraph"/>
        <w:numPr>
          <w:ilvl w:val="0"/>
          <w:numId w:val="7"/>
        </w:numPr>
        <w:spacing w:after="0"/>
        <w:rPr>
          <w:rFonts w:ascii="Arial" w:hAnsi="Arial" w:cs="Arial"/>
        </w:rPr>
      </w:pPr>
      <w:r w:rsidRPr="005E21FF">
        <w:rPr>
          <w:rFonts w:ascii="Arial" w:hAnsi="Arial" w:cs="Arial"/>
        </w:rPr>
        <w:t xml:space="preserve">Should be able to obtain additional information regarding a claim from providers and member when necessary. Should be comfortable in doing desk audits and </w:t>
      </w:r>
      <w:proofErr w:type="spellStart"/>
      <w:r w:rsidRPr="005E21FF">
        <w:rPr>
          <w:rFonts w:ascii="Arial" w:hAnsi="Arial" w:cs="Arial"/>
        </w:rPr>
        <w:t>tele</w:t>
      </w:r>
      <w:proofErr w:type="spellEnd"/>
      <w:r w:rsidRPr="005E21FF">
        <w:rPr>
          <w:rFonts w:ascii="Arial" w:hAnsi="Arial" w:cs="Arial"/>
        </w:rPr>
        <w:t xml:space="preserve"> calling as and where required.</w:t>
      </w:r>
    </w:p>
    <w:p w:rsidR="007A15A7" w:rsidRDefault="007A15A7" w:rsidP="00405A1D">
      <w:pPr>
        <w:rPr>
          <w:rFonts w:ascii="Arial" w:hAnsi="Arial" w:cs="Arial"/>
        </w:rPr>
      </w:pPr>
    </w:p>
    <w:p w:rsidR="00405A1D" w:rsidRPr="005E12A3" w:rsidRDefault="00405A1D" w:rsidP="00405A1D">
      <w:pPr>
        <w:rPr>
          <w:rFonts w:ascii="Arial" w:hAnsi="Arial" w:cs="Arial"/>
          <w:b/>
        </w:rPr>
      </w:pPr>
      <w:r w:rsidRPr="005E12A3">
        <w:rPr>
          <w:rFonts w:ascii="Arial" w:hAnsi="Arial" w:cs="Arial"/>
          <w:b/>
        </w:rPr>
        <w:t xml:space="preserve">Location </w:t>
      </w:r>
    </w:p>
    <w:p w:rsidR="006704EB" w:rsidRPr="005E12A3" w:rsidRDefault="003E120A" w:rsidP="006704EB">
      <w:pPr>
        <w:rPr>
          <w:rFonts w:ascii="Arial" w:hAnsi="Arial" w:cs="Arial"/>
        </w:rPr>
      </w:pPr>
      <w:proofErr w:type="spellStart"/>
      <w:r>
        <w:rPr>
          <w:rFonts w:ascii="Arial" w:hAnsi="Arial" w:cs="Arial"/>
        </w:rPr>
        <w:t>Lucknow</w:t>
      </w:r>
      <w:proofErr w:type="spellEnd"/>
    </w:p>
    <w:p w:rsidR="007E3916" w:rsidRPr="005E12A3" w:rsidRDefault="007E3916" w:rsidP="007E3916">
      <w:pPr>
        <w:rPr>
          <w:rFonts w:ascii="Arial" w:hAnsi="Arial" w:cs="Arial"/>
          <w:b/>
        </w:rPr>
      </w:pPr>
      <w:r w:rsidRPr="005E12A3">
        <w:rPr>
          <w:rFonts w:ascii="Arial" w:hAnsi="Arial" w:cs="Arial"/>
          <w:b/>
        </w:rPr>
        <w:t>Reports To</w:t>
      </w:r>
    </w:p>
    <w:p w:rsidR="004632CE" w:rsidRDefault="004632CE">
      <w:pPr>
        <w:rPr>
          <w:rFonts w:ascii="Arial" w:hAnsi="Arial" w:cs="Arial"/>
          <w:b/>
        </w:rPr>
      </w:pPr>
      <w:r w:rsidRPr="005E21FF">
        <w:rPr>
          <w:rFonts w:ascii="Arial" w:hAnsi="Arial" w:cs="Arial"/>
          <w:bCs/>
        </w:rPr>
        <w:t xml:space="preserve">State </w:t>
      </w:r>
      <w:r>
        <w:rPr>
          <w:rFonts w:ascii="Arial" w:hAnsi="Arial" w:cs="Arial"/>
          <w:bCs/>
        </w:rPr>
        <w:t>Director</w:t>
      </w:r>
      <w:r w:rsidRPr="005E21FF">
        <w:rPr>
          <w:rFonts w:ascii="Arial" w:hAnsi="Arial" w:cs="Arial"/>
          <w:bCs/>
        </w:rPr>
        <w:t xml:space="preserve"> – Uttar Pradesh</w:t>
      </w:r>
      <w:r w:rsidRPr="005E12A3">
        <w:rPr>
          <w:rFonts w:ascii="Arial" w:hAnsi="Arial" w:cs="Arial"/>
          <w:b/>
        </w:rPr>
        <w:t xml:space="preserve"> </w:t>
      </w:r>
    </w:p>
    <w:p w:rsidR="00793BAD" w:rsidRPr="005E12A3" w:rsidRDefault="007E3916">
      <w:pPr>
        <w:rPr>
          <w:rFonts w:ascii="Arial" w:hAnsi="Arial" w:cs="Arial"/>
        </w:rPr>
      </w:pPr>
      <w:r w:rsidRPr="005E12A3">
        <w:rPr>
          <w:rFonts w:ascii="Arial" w:hAnsi="Arial" w:cs="Arial"/>
          <w:b/>
        </w:rPr>
        <w:t>Grade Level:</w:t>
      </w:r>
      <w:r w:rsidRPr="005E12A3">
        <w:rPr>
          <w:rFonts w:ascii="Arial" w:hAnsi="Arial" w:cs="Arial"/>
        </w:rPr>
        <w:t xml:space="preserve"> </w:t>
      </w:r>
      <w:r w:rsidR="006704EB" w:rsidRPr="005E12A3">
        <w:rPr>
          <w:rFonts w:ascii="Arial" w:hAnsi="Arial" w:cs="Arial"/>
        </w:rPr>
        <w:t>M2</w:t>
      </w:r>
    </w:p>
    <w:p w:rsidR="00793BAD" w:rsidRPr="005E12A3" w:rsidRDefault="00793BAD" w:rsidP="00793BAD">
      <w:pPr>
        <w:rPr>
          <w:rFonts w:ascii="Arial" w:hAnsi="Arial" w:cs="Arial"/>
          <w:b/>
        </w:rPr>
      </w:pPr>
      <w:r w:rsidRPr="005E12A3">
        <w:rPr>
          <w:rFonts w:ascii="Arial" w:hAnsi="Arial" w:cs="Arial"/>
          <w:b/>
        </w:rPr>
        <w:t>Compensation</w:t>
      </w:r>
    </w:p>
    <w:p w:rsidR="006704EB" w:rsidRPr="005E12A3" w:rsidRDefault="00793BAD" w:rsidP="006704EB">
      <w:pPr>
        <w:jc w:val="both"/>
        <w:rPr>
          <w:rFonts w:ascii="Arial" w:hAnsi="Arial" w:cs="Arial"/>
        </w:rPr>
      </w:pPr>
      <w:r w:rsidRPr="005E12A3">
        <w:rPr>
          <w:rFonts w:ascii="Arial" w:hAnsi="Arial" w:cs="Arial"/>
        </w:rPr>
        <w:lastRenderedPageBreak/>
        <w:t>A</w:t>
      </w:r>
      <w:r w:rsidR="006704EB" w:rsidRPr="005E12A3">
        <w:rPr>
          <w:rFonts w:ascii="Arial" w:hAnsi="Arial" w:cs="Arial"/>
        </w:rPr>
        <w:t>n</w:t>
      </w:r>
      <w:r w:rsidRPr="005E12A3">
        <w:rPr>
          <w:rFonts w:ascii="Arial" w:hAnsi="Arial" w:cs="Arial"/>
        </w:rPr>
        <w:t xml:space="preserve"> </w:t>
      </w:r>
      <w:r w:rsidR="006704EB" w:rsidRPr="005E12A3">
        <w:rPr>
          <w:rFonts w:ascii="Arial" w:hAnsi="Arial" w:cs="Arial"/>
        </w:rPr>
        <w:t>annual</w:t>
      </w:r>
      <w:r w:rsidRPr="005E12A3">
        <w:rPr>
          <w:rFonts w:ascii="Arial" w:hAnsi="Arial" w:cs="Arial"/>
        </w:rPr>
        <w:t xml:space="preserve"> compensation of INR </w:t>
      </w:r>
      <w:r w:rsidR="005E12A3" w:rsidRPr="005E12A3">
        <w:rPr>
          <w:rFonts w:ascii="Arial" w:eastAsia="Times New Roman" w:hAnsi="Arial" w:cs="Arial"/>
          <w:color w:val="000000"/>
          <w:szCs w:val="20"/>
        </w:rPr>
        <w:t>2,</w:t>
      </w:r>
      <w:r w:rsidR="002476DC">
        <w:rPr>
          <w:rFonts w:ascii="Arial" w:eastAsia="Times New Roman" w:hAnsi="Arial" w:cs="Arial"/>
          <w:color w:val="000000"/>
          <w:szCs w:val="20"/>
        </w:rPr>
        <w:t>100</w:t>
      </w:r>
      <w:r w:rsidR="005E12A3" w:rsidRPr="005E12A3">
        <w:rPr>
          <w:rFonts w:ascii="Arial" w:eastAsia="Times New Roman" w:hAnsi="Arial" w:cs="Arial"/>
          <w:color w:val="000000"/>
          <w:szCs w:val="20"/>
        </w:rPr>
        <w:t>,</w:t>
      </w:r>
      <w:r w:rsidR="002476DC">
        <w:rPr>
          <w:rFonts w:ascii="Arial" w:eastAsia="Times New Roman" w:hAnsi="Arial" w:cs="Arial"/>
          <w:color w:val="000000"/>
          <w:szCs w:val="20"/>
        </w:rPr>
        <w:t>000</w:t>
      </w:r>
      <w:r w:rsidR="005E12A3" w:rsidRPr="005E12A3">
        <w:rPr>
          <w:rFonts w:ascii="Arial" w:eastAsia="Times New Roman" w:hAnsi="Arial" w:cs="Arial"/>
          <w:color w:val="000000"/>
          <w:szCs w:val="20"/>
        </w:rPr>
        <w:t xml:space="preserve"> </w:t>
      </w:r>
      <w:r w:rsidR="006704EB" w:rsidRPr="005E12A3">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793BAD" w:rsidRPr="005E12A3" w:rsidRDefault="00793BAD" w:rsidP="00793BAD">
      <w:pPr>
        <w:jc w:val="both"/>
        <w:rPr>
          <w:rFonts w:ascii="Arial" w:hAnsi="Arial" w:cs="Arial"/>
          <w:b/>
        </w:rPr>
      </w:pPr>
      <w:r w:rsidRPr="005E12A3">
        <w:rPr>
          <w:rFonts w:ascii="Arial" w:hAnsi="Arial" w:cs="Arial"/>
          <w:b/>
        </w:rPr>
        <w:t>Term</w:t>
      </w:r>
    </w:p>
    <w:p w:rsidR="00793BAD" w:rsidRPr="005E12A3" w:rsidRDefault="00793BAD" w:rsidP="00793BAD">
      <w:pPr>
        <w:jc w:val="both"/>
        <w:rPr>
          <w:rFonts w:ascii="Arial" w:hAnsi="Arial" w:cs="Arial"/>
        </w:rPr>
      </w:pPr>
      <w:r w:rsidRPr="005E12A3">
        <w:rPr>
          <w:rFonts w:ascii="Arial" w:hAnsi="Arial" w:cs="Arial"/>
        </w:rPr>
        <w:t xml:space="preserve">This engagement shall commence upon execution of this Agreement. The Agreement shall continue in full force and is effect from </w:t>
      </w:r>
      <w:r w:rsidR="007A15A7">
        <w:rPr>
          <w:rFonts w:ascii="Arial" w:hAnsi="Arial" w:cs="Arial"/>
          <w:b/>
        </w:rPr>
        <w:t>October 10</w:t>
      </w:r>
      <w:r w:rsidRPr="005E12A3">
        <w:rPr>
          <w:rFonts w:ascii="Arial" w:hAnsi="Arial" w:cs="Arial"/>
          <w:b/>
        </w:rPr>
        <w:t>, 2022</w:t>
      </w:r>
      <w:r w:rsidRPr="005E12A3">
        <w:rPr>
          <w:rFonts w:ascii="Arial" w:hAnsi="Arial" w:cs="Arial"/>
        </w:rPr>
        <w:t xml:space="preserve"> to </w:t>
      </w:r>
      <w:r w:rsidR="007A15A7">
        <w:rPr>
          <w:rFonts w:ascii="Arial" w:hAnsi="Arial" w:cs="Arial"/>
          <w:b/>
        </w:rPr>
        <w:t>October 9</w:t>
      </w:r>
      <w:r w:rsidRPr="005E12A3">
        <w:rPr>
          <w:rFonts w:ascii="Arial" w:hAnsi="Arial" w:cs="Arial"/>
          <w:b/>
        </w:rPr>
        <w:t xml:space="preserve">, 2023 </w:t>
      </w:r>
      <w:r w:rsidRPr="005E12A3">
        <w:rPr>
          <w:rFonts w:ascii="Arial" w:hAnsi="Arial" w:cs="Arial"/>
        </w:rPr>
        <w:t xml:space="preserve">and is extendable based on the review of Consultant’s performance by the Foundation and mutual concurrence on revised terms of engagement. </w:t>
      </w:r>
    </w:p>
    <w:p w:rsidR="00793BAD" w:rsidRPr="005E12A3" w:rsidRDefault="00793BAD" w:rsidP="00793BAD">
      <w:pPr>
        <w:rPr>
          <w:rFonts w:ascii="Arial" w:hAnsi="Arial" w:cs="Arial"/>
        </w:rPr>
      </w:pPr>
    </w:p>
    <w:p w:rsidR="00793BAD" w:rsidRPr="005E12A3" w:rsidRDefault="00793BAD">
      <w:pPr>
        <w:rPr>
          <w:rFonts w:ascii="Arial" w:hAnsi="Arial" w:cs="Arial"/>
        </w:rPr>
      </w:pPr>
    </w:p>
    <w:sectPr w:rsidR="00793BAD" w:rsidRPr="005E12A3" w:rsidSect="007C5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5260D72"/>
    <w:multiLevelType w:val="hybridMultilevel"/>
    <w:tmpl w:val="DB5ACBD2"/>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12441A"/>
    <w:multiLevelType w:val="hybridMultilevel"/>
    <w:tmpl w:val="CADA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75F49"/>
    <w:multiLevelType w:val="hybridMultilevel"/>
    <w:tmpl w:val="81BEC68C"/>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2EA27A0"/>
    <w:multiLevelType w:val="hybridMultilevel"/>
    <w:tmpl w:val="D52230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5273"/>
    <w:rsid w:val="0015543F"/>
    <w:rsid w:val="002476DC"/>
    <w:rsid w:val="003E120A"/>
    <w:rsid w:val="00405A1D"/>
    <w:rsid w:val="00420FB4"/>
    <w:rsid w:val="00432EB5"/>
    <w:rsid w:val="004632CE"/>
    <w:rsid w:val="004B4606"/>
    <w:rsid w:val="005716D3"/>
    <w:rsid w:val="005B6112"/>
    <w:rsid w:val="005E12A3"/>
    <w:rsid w:val="006704EB"/>
    <w:rsid w:val="00756288"/>
    <w:rsid w:val="00793BAD"/>
    <w:rsid w:val="007A15A7"/>
    <w:rsid w:val="007C597E"/>
    <w:rsid w:val="007E3916"/>
    <w:rsid w:val="008616FF"/>
    <w:rsid w:val="00D613D5"/>
    <w:rsid w:val="00DB5273"/>
    <w:rsid w:val="00DC10FB"/>
    <w:rsid w:val="00E02766"/>
    <w:rsid w:val="00E06EA3"/>
    <w:rsid w:val="00EA036A"/>
    <w:rsid w:val="00FE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D613D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D613D5"/>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361</Words>
  <Characters>2060</Characters>
  <Application>Microsoft Office Word</Application>
  <DocSecurity>0</DocSecurity>
  <Lines>17</Lines>
  <Paragraphs>4</Paragraphs>
  <ScaleCrop>false</ScaleCrop>
  <Company>Grizli777</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20</cp:revision>
  <dcterms:created xsi:type="dcterms:W3CDTF">2022-06-15T07:46:00Z</dcterms:created>
  <dcterms:modified xsi:type="dcterms:W3CDTF">2022-09-06T06:12:00Z</dcterms:modified>
</cp:coreProperties>
</file>