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F53" w:rsidRPr="00270F53" w:rsidRDefault="00270F53" w:rsidP="00270F53">
      <w:pPr>
        <w:rPr>
          <w:rFonts w:ascii="Arial" w:hAnsi="Arial" w:cs="Arial"/>
          <w:b/>
        </w:rPr>
      </w:pPr>
      <w:r w:rsidRPr="00270F53">
        <w:rPr>
          <w:rFonts w:ascii="Arial" w:hAnsi="Arial" w:cs="Arial"/>
          <w:b/>
        </w:rPr>
        <w:t>Title</w:t>
      </w:r>
    </w:p>
    <w:p w:rsidR="00D34C5E" w:rsidRPr="00D34C5E" w:rsidRDefault="00D34C5E" w:rsidP="00E303B1">
      <w:pPr>
        <w:pStyle w:val="Default"/>
        <w:rPr>
          <w:rFonts w:ascii="Arial" w:eastAsia="Times New Roman" w:hAnsi="Arial" w:cs="Arial"/>
          <w:sz w:val="22"/>
          <w:szCs w:val="22"/>
          <w:lang w:eastAsia="en-IN"/>
        </w:rPr>
      </w:pPr>
      <w:r w:rsidRPr="00D34C5E">
        <w:rPr>
          <w:rFonts w:ascii="Arial" w:eastAsia="Times New Roman" w:hAnsi="Arial" w:cs="Arial"/>
          <w:sz w:val="22"/>
          <w:szCs w:val="22"/>
          <w:lang w:eastAsia="en-IN"/>
        </w:rPr>
        <w:t>Junior Specialist</w:t>
      </w:r>
    </w:p>
    <w:p w:rsidR="00D34C5E" w:rsidRDefault="00D34C5E" w:rsidP="00E303B1">
      <w:pPr>
        <w:pStyle w:val="Default"/>
        <w:rPr>
          <w:rFonts w:ascii="Arial" w:hAnsi="Arial" w:cs="Arial"/>
          <w:b/>
          <w:sz w:val="22"/>
          <w:szCs w:val="22"/>
        </w:rPr>
      </w:pPr>
    </w:p>
    <w:p w:rsidR="00E303B1" w:rsidRPr="00270F53" w:rsidRDefault="00E303B1" w:rsidP="00E303B1">
      <w:pPr>
        <w:pStyle w:val="Default"/>
        <w:rPr>
          <w:rFonts w:ascii="Arial" w:hAnsi="Arial" w:cs="Arial"/>
          <w:b/>
          <w:sz w:val="22"/>
          <w:szCs w:val="22"/>
        </w:rPr>
      </w:pPr>
      <w:r w:rsidRPr="00270F53">
        <w:rPr>
          <w:rFonts w:ascii="Arial" w:hAnsi="Arial" w:cs="Arial"/>
          <w:b/>
          <w:sz w:val="22"/>
          <w:szCs w:val="22"/>
        </w:rPr>
        <w:t>Scope of Work</w:t>
      </w:r>
    </w:p>
    <w:p w:rsidR="00E303B1" w:rsidRPr="00270F53" w:rsidRDefault="00E303B1" w:rsidP="00E303B1">
      <w:pPr>
        <w:pStyle w:val="Default"/>
        <w:rPr>
          <w:rFonts w:ascii="Arial" w:hAnsi="Arial" w:cs="Arial"/>
          <w:sz w:val="22"/>
          <w:szCs w:val="22"/>
        </w:rPr>
      </w:pPr>
    </w:p>
    <w:p w:rsidR="00D34C5E" w:rsidRDefault="00D34C5E" w:rsidP="00935BCD">
      <w:pPr>
        <w:pStyle w:val="Default"/>
        <w:rPr>
          <w:rFonts w:ascii="Arial" w:hAnsi="Arial" w:cs="Arial"/>
          <w:color w:val="000000" w:themeColor="text1"/>
          <w:sz w:val="22"/>
          <w:szCs w:val="22"/>
        </w:rPr>
      </w:pPr>
      <w:r w:rsidRPr="00D34C5E">
        <w:rPr>
          <w:rFonts w:ascii="Arial" w:hAnsi="Arial" w:cs="Arial"/>
          <w:color w:val="000000" w:themeColor="text1"/>
          <w:sz w:val="22"/>
          <w:szCs w:val="22"/>
        </w:rPr>
        <w:t xml:space="preserve">The </w:t>
      </w:r>
      <w:r w:rsidR="00935BCD" w:rsidRPr="00D34C5E">
        <w:rPr>
          <w:rFonts w:ascii="Arial" w:eastAsia="Times New Roman" w:hAnsi="Arial" w:cs="Arial"/>
          <w:sz w:val="22"/>
          <w:szCs w:val="22"/>
          <w:lang w:eastAsia="en-IN"/>
        </w:rPr>
        <w:t>Junior Specialist</w:t>
      </w:r>
      <w:r w:rsidRPr="00D34C5E">
        <w:rPr>
          <w:rFonts w:ascii="Arial" w:hAnsi="Arial" w:cs="Arial"/>
          <w:color w:val="000000" w:themeColor="text1"/>
          <w:sz w:val="22"/>
          <w:szCs w:val="22"/>
        </w:rPr>
        <w:t xml:space="preserve"> is expected to work with the HSTP health financing team, strategic and</w:t>
      </w:r>
      <w:r w:rsidR="00935BCD">
        <w:rPr>
          <w:rFonts w:ascii="Arial" w:hAnsi="Arial" w:cs="Arial"/>
          <w:color w:val="000000" w:themeColor="text1"/>
          <w:sz w:val="22"/>
          <w:szCs w:val="22"/>
        </w:rPr>
        <w:t xml:space="preserve"> </w:t>
      </w:r>
      <w:r w:rsidRPr="00D34C5E">
        <w:rPr>
          <w:rFonts w:ascii="Arial" w:hAnsi="Arial" w:cs="Arial"/>
          <w:color w:val="000000" w:themeColor="text1"/>
          <w:sz w:val="22"/>
          <w:szCs w:val="22"/>
        </w:rPr>
        <w:t>implementing</w:t>
      </w:r>
      <w:r w:rsidR="00935BCD">
        <w:rPr>
          <w:rFonts w:ascii="Arial" w:hAnsi="Arial" w:cs="Arial"/>
          <w:color w:val="000000" w:themeColor="text1"/>
          <w:sz w:val="22"/>
          <w:szCs w:val="22"/>
        </w:rPr>
        <w:t xml:space="preserve"> </w:t>
      </w:r>
      <w:r w:rsidRPr="00D34C5E">
        <w:rPr>
          <w:rFonts w:ascii="Arial" w:hAnsi="Arial" w:cs="Arial"/>
          <w:color w:val="000000" w:themeColor="text1"/>
          <w:sz w:val="22"/>
          <w:szCs w:val="22"/>
        </w:rPr>
        <w:t xml:space="preserve">partners to achieve the following broad work portfolio to meet specific objectives of developing a body of work around strategies for </w:t>
      </w:r>
      <w:bookmarkStart w:id="0" w:name="_Hlk113986903"/>
      <w:r w:rsidRPr="00D34C5E">
        <w:rPr>
          <w:rFonts w:ascii="Arial" w:hAnsi="Arial" w:cs="Arial"/>
          <w:color w:val="000000" w:themeColor="text1"/>
          <w:sz w:val="22"/>
          <w:szCs w:val="22"/>
        </w:rPr>
        <w:t>improving utilization of free or cashless services provided by government health insurance schemes in government tertiary and secondary care hospitals</w:t>
      </w:r>
      <w:bookmarkEnd w:id="0"/>
      <w:r w:rsidR="00935BCD">
        <w:rPr>
          <w:rFonts w:ascii="Arial" w:hAnsi="Arial" w:cs="Arial"/>
          <w:color w:val="000000" w:themeColor="text1"/>
          <w:sz w:val="22"/>
          <w:szCs w:val="22"/>
        </w:rPr>
        <w:t xml:space="preserve"> </w:t>
      </w:r>
      <w:r w:rsidRPr="00D34C5E">
        <w:rPr>
          <w:rFonts w:ascii="Arial" w:hAnsi="Arial" w:cs="Arial"/>
          <w:color w:val="000000" w:themeColor="text1"/>
          <w:sz w:val="22"/>
          <w:szCs w:val="22"/>
        </w:rPr>
        <w:t>for accelerating universal health coverage in India. The JD will evolve as the work progresses reflecting the dynamic nature of health systems and policy change in the process. The specialist will be part of the health financing practice at HSTP and may be involved in more than one program providing inputs/ collaborating with multi-disciplinary teams for enhancing the work of HSTP to promote and practice health systems thinking for improving health outcomes in India.</w:t>
      </w:r>
    </w:p>
    <w:p w:rsidR="00935BCD" w:rsidRPr="00935BCD" w:rsidRDefault="00935BCD" w:rsidP="00935BCD">
      <w:pPr>
        <w:pStyle w:val="Default"/>
        <w:rPr>
          <w:rFonts w:ascii="Arial" w:eastAsia="Times New Roman" w:hAnsi="Arial" w:cs="Arial"/>
          <w:sz w:val="22"/>
          <w:szCs w:val="22"/>
          <w:lang w:eastAsia="en-IN"/>
        </w:rPr>
      </w:pPr>
    </w:p>
    <w:p w:rsidR="00D34C5E" w:rsidRPr="00D34C5E" w:rsidRDefault="00D34C5E" w:rsidP="00D34C5E">
      <w:pPr>
        <w:pStyle w:val="ListParagraph"/>
        <w:numPr>
          <w:ilvl w:val="0"/>
          <w:numId w:val="2"/>
        </w:numPr>
        <w:spacing w:line="276" w:lineRule="auto"/>
        <w:rPr>
          <w:rFonts w:ascii="Arial" w:hAnsi="Arial" w:cs="Arial"/>
          <w:color w:val="000000" w:themeColor="text1"/>
          <w:sz w:val="22"/>
        </w:rPr>
      </w:pPr>
      <w:r w:rsidRPr="00D34C5E">
        <w:rPr>
          <w:rFonts w:ascii="Arial" w:hAnsi="Arial" w:cs="Arial"/>
          <w:color w:val="000000" w:themeColor="text1"/>
          <w:sz w:val="22"/>
        </w:rPr>
        <w:t>Support development of research methods, protocol as part of detailing proposal for</w:t>
      </w:r>
      <w:r w:rsidR="00935BCD">
        <w:rPr>
          <w:rFonts w:ascii="Arial" w:hAnsi="Arial" w:cs="Arial"/>
          <w:color w:val="000000" w:themeColor="text1"/>
          <w:sz w:val="22"/>
        </w:rPr>
        <w:t xml:space="preserve"> </w:t>
      </w:r>
      <w:r w:rsidRPr="00D34C5E">
        <w:rPr>
          <w:rFonts w:ascii="Arial" w:hAnsi="Arial" w:cs="Arial"/>
          <w:color w:val="000000" w:themeColor="text1"/>
          <w:sz w:val="22"/>
        </w:rPr>
        <w:t>improving utilization of free or cashless services provided by government health insurance schemes in government tertiary and secondary care hospitals in a particular state or states.</w:t>
      </w:r>
    </w:p>
    <w:p w:rsidR="00D34C5E" w:rsidRPr="00D34C5E" w:rsidRDefault="00D34C5E" w:rsidP="00D34C5E">
      <w:pPr>
        <w:pStyle w:val="ListParagraph"/>
        <w:numPr>
          <w:ilvl w:val="0"/>
          <w:numId w:val="2"/>
        </w:numPr>
        <w:spacing w:line="276" w:lineRule="auto"/>
        <w:rPr>
          <w:rFonts w:ascii="Arial" w:hAnsi="Arial" w:cs="Arial"/>
          <w:color w:val="000000" w:themeColor="text1"/>
          <w:sz w:val="22"/>
        </w:rPr>
      </w:pPr>
      <w:r w:rsidRPr="00D34C5E">
        <w:rPr>
          <w:rFonts w:ascii="Arial" w:hAnsi="Arial" w:cs="Arial"/>
          <w:color w:val="000000" w:themeColor="text1"/>
          <w:sz w:val="22"/>
        </w:rPr>
        <w:t xml:space="preserve">Implement the research cycle (conducting qualitative and quantitative research to report writing, summarizing for policymakers/local stakeholders and related journal publications for scientific dissemination) along with HSTP experts and partners with guidance from external experts and local stakeholders.  </w:t>
      </w:r>
    </w:p>
    <w:p w:rsidR="00D34C5E" w:rsidRPr="00D34C5E" w:rsidRDefault="00D34C5E" w:rsidP="00D34C5E">
      <w:pPr>
        <w:pStyle w:val="ListParagraph"/>
        <w:numPr>
          <w:ilvl w:val="0"/>
          <w:numId w:val="2"/>
        </w:numPr>
        <w:spacing w:line="276" w:lineRule="auto"/>
        <w:rPr>
          <w:rFonts w:ascii="Arial" w:hAnsi="Arial" w:cs="Arial"/>
          <w:color w:val="000000" w:themeColor="text1"/>
          <w:sz w:val="22"/>
        </w:rPr>
      </w:pPr>
      <w:r w:rsidRPr="00D34C5E">
        <w:rPr>
          <w:rFonts w:ascii="Arial" w:hAnsi="Arial" w:cs="Arial"/>
          <w:color w:val="000000" w:themeColor="text1"/>
          <w:sz w:val="22"/>
        </w:rPr>
        <w:t>Review global/Indian best practices and strategies of achieving desired research objectives and enabling the stakeholders achieve their goals (business/access and financing pathways for increased utilization, defining processes, strengthening supply side, IT innovations and communication efforts)</w:t>
      </w:r>
    </w:p>
    <w:p w:rsidR="00D34C5E" w:rsidRPr="00D34C5E" w:rsidRDefault="00D34C5E" w:rsidP="00D34C5E">
      <w:pPr>
        <w:pStyle w:val="ListParagraph"/>
        <w:numPr>
          <w:ilvl w:val="0"/>
          <w:numId w:val="2"/>
        </w:numPr>
        <w:spacing w:line="276" w:lineRule="auto"/>
        <w:rPr>
          <w:rFonts w:ascii="Arial" w:hAnsi="Arial" w:cs="Arial"/>
          <w:color w:val="000000" w:themeColor="text1"/>
          <w:sz w:val="22"/>
        </w:rPr>
      </w:pPr>
      <w:r w:rsidRPr="00D34C5E">
        <w:rPr>
          <w:rFonts w:ascii="Arial" w:hAnsi="Arial" w:cs="Arial"/>
          <w:color w:val="000000" w:themeColor="text1"/>
          <w:sz w:val="22"/>
        </w:rPr>
        <w:t>Engage with National Health Agency, State Health Agency</w:t>
      </w:r>
      <w:r w:rsidR="00935BCD">
        <w:rPr>
          <w:rFonts w:ascii="Arial" w:hAnsi="Arial" w:cs="Arial"/>
          <w:color w:val="000000" w:themeColor="text1"/>
          <w:sz w:val="22"/>
        </w:rPr>
        <w:t xml:space="preserve"> </w:t>
      </w:r>
      <w:r w:rsidRPr="00D34C5E">
        <w:rPr>
          <w:rFonts w:ascii="Arial" w:hAnsi="Arial" w:cs="Arial"/>
          <w:color w:val="000000" w:themeColor="text1"/>
          <w:sz w:val="22"/>
        </w:rPr>
        <w:t xml:space="preserve">and other key stakeholders at national and state </w:t>
      </w:r>
      <w:r w:rsidR="00E5775F" w:rsidRPr="00D34C5E">
        <w:rPr>
          <w:rFonts w:ascii="Arial" w:hAnsi="Arial" w:cs="Arial"/>
          <w:color w:val="000000" w:themeColor="text1"/>
          <w:sz w:val="22"/>
        </w:rPr>
        <w:t>level to</w:t>
      </w:r>
      <w:r w:rsidRPr="00D34C5E">
        <w:rPr>
          <w:rFonts w:ascii="Arial" w:hAnsi="Arial" w:cs="Arial"/>
          <w:color w:val="000000" w:themeColor="text1"/>
          <w:sz w:val="22"/>
        </w:rPr>
        <w:t xml:space="preserve"> enable a dialogue and understand need for</w:t>
      </w:r>
      <w:r w:rsidR="00935BCD">
        <w:rPr>
          <w:rFonts w:ascii="Arial" w:hAnsi="Arial" w:cs="Arial"/>
          <w:color w:val="000000" w:themeColor="text1"/>
          <w:sz w:val="22"/>
        </w:rPr>
        <w:t xml:space="preserve"> </w:t>
      </w:r>
      <w:r w:rsidRPr="00D34C5E">
        <w:rPr>
          <w:rFonts w:ascii="Arial" w:hAnsi="Arial" w:cs="Arial"/>
          <w:color w:val="000000" w:themeColor="text1"/>
          <w:sz w:val="22"/>
        </w:rPr>
        <w:t>overall technical support, need for capacity building in strategic areas of focus &amp; develop initiatives around these.</w:t>
      </w:r>
    </w:p>
    <w:p w:rsidR="00D34C5E" w:rsidRPr="00D34C5E" w:rsidRDefault="00D34C5E" w:rsidP="00D34C5E">
      <w:pPr>
        <w:pStyle w:val="ListParagraph"/>
        <w:numPr>
          <w:ilvl w:val="0"/>
          <w:numId w:val="2"/>
        </w:numPr>
        <w:spacing w:line="276" w:lineRule="auto"/>
        <w:rPr>
          <w:rFonts w:ascii="Arial" w:hAnsi="Arial" w:cs="Arial"/>
          <w:color w:val="000000" w:themeColor="text1"/>
          <w:sz w:val="22"/>
        </w:rPr>
      </w:pPr>
      <w:r w:rsidRPr="00D34C5E">
        <w:rPr>
          <w:rFonts w:ascii="Arial" w:hAnsi="Arial" w:cs="Arial"/>
          <w:color w:val="000000" w:themeColor="text1"/>
          <w:sz w:val="22"/>
        </w:rPr>
        <w:t>Identify research questions and program of interest to expand HSTP’s work portfolio and conduct micro-research in collaboration with partners and guidance from mentors and senior experts.</w:t>
      </w:r>
    </w:p>
    <w:p w:rsidR="00D34C5E" w:rsidRPr="00935BCD" w:rsidRDefault="00D34C5E" w:rsidP="000A633F">
      <w:pPr>
        <w:pStyle w:val="ListParagraph"/>
        <w:numPr>
          <w:ilvl w:val="0"/>
          <w:numId w:val="2"/>
        </w:numPr>
        <w:spacing w:line="276" w:lineRule="auto"/>
        <w:rPr>
          <w:rFonts w:ascii="Arial" w:hAnsi="Arial" w:cs="Arial"/>
          <w:b/>
          <w:color w:val="000000" w:themeColor="text1"/>
          <w:sz w:val="22"/>
        </w:rPr>
      </w:pPr>
      <w:r w:rsidRPr="00D34C5E">
        <w:rPr>
          <w:rFonts w:ascii="Arial" w:hAnsi="Arial" w:cs="Arial"/>
          <w:color w:val="000000" w:themeColor="text1"/>
          <w:sz w:val="22"/>
        </w:rPr>
        <w:t>Publish or support preparation of journal articles/ project or research reports as required.</w:t>
      </w:r>
    </w:p>
    <w:p w:rsidR="00935BCD" w:rsidRPr="00935BCD" w:rsidRDefault="00935BCD" w:rsidP="000A633F">
      <w:pPr>
        <w:pStyle w:val="ListParagraph"/>
        <w:numPr>
          <w:ilvl w:val="0"/>
          <w:numId w:val="2"/>
        </w:numPr>
        <w:spacing w:line="276" w:lineRule="auto"/>
        <w:rPr>
          <w:rFonts w:ascii="Arial" w:hAnsi="Arial" w:cs="Arial"/>
          <w:b/>
          <w:color w:val="000000" w:themeColor="text1"/>
          <w:sz w:val="22"/>
        </w:rPr>
      </w:pPr>
    </w:p>
    <w:p w:rsidR="000A633F" w:rsidRPr="00682F8E" w:rsidRDefault="000A633F" w:rsidP="000A633F">
      <w:pPr>
        <w:rPr>
          <w:rFonts w:ascii="Arial" w:hAnsi="Arial" w:cs="Arial"/>
          <w:b/>
          <w:bCs/>
        </w:rPr>
      </w:pPr>
      <w:r w:rsidRPr="00682F8E">
        <w:rPr>
          <w:rFonts w:ascii="Arial" w:hAnsi="Arial" w:cs="Arial"/>
          <w:b/>
          <w:bCs/>
        </w:rPr>
        <w:t xml:space="preserve">Compensation </w:t>
      </w:r>
    </w:p>
    <w:p w:rsidR="000A633F" w:rsidRPr="005C0664" w:rsidRDefault="000A633F" w:rsidP="000A633F">
      <w:pPr>
        <w:pStyle w:val="NoSpacing"/>
        <w:jc w:val="both"/>
        <w:rPr>
          <w:rFonts w:ascii="Arial" w:eastAsiaTheme="minorHAnsi" w:hAnsi="Arial" w:cs="Arial"/>
          <w:lang w:val="en-IN"/>
        </w:rPr>
      </w:pPr>
      <w:r>
        <w:rPr>
          <w:rFonts w:ascii="Arial" w:eastAsiaTheme="minorHAnsi" w:hAnsi="Arial" w:cs="Arial"/>
          <w:lang w:val="en-IN"/>
        </w:rPr>
        <w:t>A monthly</w:t>
      </w:r>
      <w:r w:rsidRPr="005C0664">
        <w:rPr>
          <w:rFonts w:ascii="Arial" w:eastAsiaTheme="minorHAnsi" w:hAnsi="Arial" w:cs="Arial"/>
          <w:lang w:val="en-IN"/>
        </w:rPr>
        <w:t xml:space="preserve"> compensation of INR </w:t>
      </w:r>
      <w:r w:rsidR="00E5775F" w:rsidRPr="00E5775F">
        <w:rPr>
          <w:rFonts w:ascii="Arial" w:eastAsia="Times New Roman" w:hAnsi="Arial" w:cs="Arial"/>
          <w:color w:val="000000"/>
          <w:lang w:eastAsia="en-IN"/>
        </w:rPr>
        <w:t>115,000</w:t>
      </w:r>
      <w:r w:rsidR="00E5775F" w:rsidRPr="00A159A8">
        <w:rPr>
          <w:rFonts w:ascii="Book Antiqua" w:eastAsia="Times New Roman" w:hAnsi="Book Antiqua" w:cs="Calibri"/>
          <w:color w:val="000000"/>
          <w:lang w:eastAsia="en-IN"/>
        </w:rPr>
        <w:t xml:space="preserve"> </w:t>
      </w:r>
      <w:r w:rsidRPr="005C0664">
        <w:rPr>
          <w:rFonts w:ascii="Arial" w:eastAsiaTheme="minorHAnsi" w:hAnsi="Arial" w:cs="Arial"/>
          <w:lang w:val="en-IN"/>
        </w:rPr>
        <w:t>(Inclusive of all indirect taxes) will be paid to the</w:t>
      </w:r>
      <w:r>
        <w:rPr>
          <w:rFonts w:ascii="Arial" w:eastAsiaTheme="minorHAnsi" w:hAnsi="Arial" w:cs="Arial"/>
          <w:lang w:val="en-IN"/>
        </w:rPr>
        <w:t xml:space="preserve"> Consultant. </w:t>
      </w:r>
      <w:r w:rsidRPr="005C0664">
        <w:rPr>
          <w:rFonts w:ascii="Arial" w:eastAsiaTheme="minorHAnsi" w:hAnsi="Arial" w:cs="Arial"/>
          <w:lang w:val="en-IN"/>
        </w:rPr>
        <w:t>The Consultant will generate an invoice at the end of the month along with log of the</w:t>
      </w:r>
    </w:p>
    <w:p w:rsidR="000A633F" w:rsidRPr="005C0664" w:rsidRDefault="000A633F" w:rsidP="000A633F">
      <w:pPr>
        <w:pStyle w:val="NoSpacing"/>
        <w:jc w:val="both"/>
        <w:rPr>
          <w:rFonts w:ascii="Arial" w:eastAsiaTheme="minorHAnsi" w:hAnsi="Arial" w:cs="Arial"/>
          <w:lang w:val="en-IN"/>
        </w:rPr>
      </w:pPr>
      <w:proofErr w:type="gramStart"/>
      <w:r w:rsidRPr="005C0664">
        <w:rPr>
          <w:rFonts w:ascii="Arial" w:eastAsiaTheme="minorHAnsi" w:hAnsi="Arial" w:cs="Arial"/>
          <w:lang w:val="en-IN"/>
        </w:rPr>
        <w:t>work</w:t>
      </w:r>
      <w:proofErr w:type="gramEnd"/>
      <w:r w:rsidRPr="005C0664">
        <w:rPr>
          <w:rFonts w:ascii="Arial" w:eastAsiaTheme="minorHAnsi" w:hAnsi="Arial" w:cs="Arial"/>
          <w:lang w:val="en-IN"/>
        </w:rPr>
        <w:t xml:space="preserve"> completed. Any revision to the compensation above will be after due mutual discussion and</w:t>
      </w:r>
      <w:r>
        <w:rPr>
          <w:rFonts w:ascii="Arial" w:eastAsiaTheme="minorHAnsi" w:hAnsi="Arial" w:cs="Arial"/>
          <w:lang w:val="en-IN"/>
        </w:rPr>
        <w:t xml:space="preserve"> </w:t>
      </w:r>
      <w:r w:rsidRPr="005C0664">
        <w:rPr>
          <w:rFonts w:ascii="Arial" w:eastAsiaTheme="minorHAnsi" w:hAnsi="Arial" w:cs="Arial"/>
          <w:lang w:val="en-IN"/>
        </w:rPr>
        <w:t>written intimation.</w:t>
      </w:r>
    </w:p>
    <w:p w:rsidR="000A633F" w:rsidRPr="00682F8E" w:rsidRDefault="000A633F" w:rsidP="000A633F">
      <w:pPr>
        <w:pStyle w:val="ListParagraph"/>
        <w:ind w:left="0"/>
        <w:rPr>
          <w:rFonts w:ascii="Arial" w:hAnsi="Arial" w:cs="Arial"/>
          <w:sz w:val="22"/>
          <w:lang w:val="en-US"/>
        </w:rPr>
      </w:pPr>
      <w:bookmarkStart w:id="1" w:name="_Hlk88823770"/>
    </w:p>
    <w:bookmarkEnd w:id="1"/>
    <w:p w:rsidR="00E5775F" w:rsidRDefault="00E5775F" w:rsidP="00E5775F">
      <w:pPr>
        <w:rPr>
          <w:rFonts w:ascii="Arial" w:hAnsi="Arial" w:cs="Arial"/>
          <w:b/>
          <w:bCs/>
        </w:rPr>
      </w:pPr>
    </w:p>
    <w:p w:rsidR="00E5775F" w:rsidRDefault="000A633F" w:rsidP="00E5775F">
      <w:pPr>
        <w:rPr>
          <w:rFonts w:ascii="Arial" w:hAnsi="Arial" w:cs="Arial"/>
          <w:b/>
          <w:bCs/>
        </w:rPr>
      </w:pPr>
      <w:r w:rsidRPr="00682F8E">
        <w:rPr>
          <w:rFonts w:ascii="Arial" w:hAnsi="Arial" w:cs="Arial"/>
          <w:b/>
          <w:bCs/>
        </w:rPr>
        <w:lastRenderedPageBreak/>
        <w:t xml:space="preserve">Term  </w:t>
      </w:r>
    </w:p>
    <w:p w:rsidR="000A633F" w:rsidRPr="00E5775F" w:rsidRDefault="000A633F" w:rsidP="00E5775F">
      <w:pPr>
        <w:rPr>
          <w:rFonts w:ascii="Arial" w:hAnsi="Arial" w:cs="Arial"/>
          <w:b/>
          <w:bCs/>
        </w:rPr>
      </w:pPr>
      <w:r w:rsidRPr="00682F8E">
        <w:rPr>
          <w:rFonts w:ascii="Arial" w:hAnsi="Arial" w:cs="Arial"/>
        </w:rPr>
        <w:t xml:space="preserve">This engagement shall commence upon execution of this Agreement. The Agreement shall continue in full force and is effect from </w:t>
      </w:r>
      <w:r w:rsidR="00E5775F">
        <w:rPr>
          <w:rFonts w:ascii="Arial" w:hAnsi="Arial" w:cs="Arial"/>
          <w:b/>
        </w:rPr>
        <w:t>October 04</w:t>
      </w:r>
      <w:r w:rsidRPr="00682F8E">
        <w:rPr>
          <w:rFonts w:ascii="Arial" w:hAnsi="Arial" w:cs="Arial"/>
          <w:b/>
        </w:rPr>
        <w:t>, 2022</w:t>
      </w:r>
      <w:r w:rsidRPr="00682F8E">
        <w:rPr>
          <w:rFonts w:ascii="Arial" w:hAnsi="Arial" w:cs="Arial"/>
        </w:rPr>
        <w:t xml:space="preserve"> to </w:t>
      </w:r>
      <w:r w:rsidR="00E5775F">
        <w:rPr>
          <w:rFonts w:ascii="Arial" w:hAnsi="Arial" w:cs="Arial"/>
          <w:b/>
        </w:rPr>
        <w:t>September</w:t>
      </w:r>
      <w:r w:rsidRPr="00682F8E">
        <w:rPr>
          <w:rFonts w:ascii="Arial" w:hAnsi="Arial" w:cs="Arial"/>
          <w:b/>
        </w:rPr>
        <w:t xml:space="preserve"> 30, 202</w:t>
      </w:r>
      <w:r w:rsidR="00E5775F">
        <w:rPr>
          <w:rFonts w:ascii="Arial" w:hAnsi="Arial" w:cs="Arial"/>
          <w:b/>
        </w:rPr>
        <w:t>3</w:t>
      </w:r>
      <w:r w:rsidRPr="00682F8E">
        <w:rPr>
          <w:rFonts w:ascii="Arial" w:hAnsi="Arial" w:cs="Arial"/>
          <w:b/>
        </w:rPr>
        <w:t xml:space="preserve"> </w:t>
      </w:r>
      <w:r w:rsidRPr="00682F8E">
        <w:rPr>
          <w:rFonts w:ascii="Arial" w:hAnsi="Arial" w:cs="Arial"/>
        </w:rPr>
        <w:t>and is extendable based on the review of Consultant’s performance by the Foundation and mutual concurrence on revised terms of engagement.</w:t>
      </w:r>
    </w:p>
    <w:p w:rsidR="000A633F" w:rsidRDefault="000A633F" w:rsidP="000A633F"/>
    <w:p w:rsidR="000A633F" w:rsidRPr="00270F53" w:rsidRDefault="000A633F" w:rsidP="00E303B1">
      <w:pPr>
        <w:rPr>
          <w:rFonts w:ascii="Arial" w:hAnsi="Arial" w:cs="Arial"/>
        </w:rPr>
      </w:pPr>
    </w:p>
    <w:sectPr w:rsidR="000A633F" w:rsidRPr="00270F53" w:rsidSect="00E22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B739E"/>
    <w:multiLevelType w:val="hybridMultilevel"/>
    <w:tmpl w:val="71869E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nsid w:val="52AE22EB"/>
    <w:multiLevelType w:val="hybridMultilevel"/>
    <w:tmpl w:val="808A9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303B1"/>
    <w:rsid w:val="000A633F"/>
    <w:rsid w:val="001C2A96"/>
    <w:rsid w:val="00270F53"/>
    <w:rsid w:val="00935BCD"/>
    <w:rsid w:val="00C25CEE"/>
    <w:rsid w:val="00D34C5E"/>
    <w:rsid w:val="00E22CAE"/>
    <w:rsid w:val="00E303B1"/>
    <w:rsid w:val="00E57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CAE"/>
  </w:style>
  <w:style w:type="paragraph" w:styleId="Heading2">
    <w:name w:val="heading 2"/>
    <w:basedOn w:val="Normal"/>
    <w:link w:val="Heading2Char"/>
    <w:uiPriority w:val="9"/>
    <w:qFormat/>
    <w:rsid w:val="00270F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03B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70F53"/>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0A633F"/>
    <w:pPr>
      <w:spacing w:after="160" w:line="259" w:lineRule="auto"/>
      <w:ind w:left="720"/>
      <w:contextualSpacing/>
    </w:pPr>
    <w:rPr>
      <w:rFonts w:ascii="Times New Roman" w:eastAsiaTheme="minorHAnsi" w:hAnsi="Times New Roman"/>
      <w:sz w:val="24"/>
      <w:lang w:val="en-IN"/>
    </w:rPr>
  </w:style>
  <w:style w:type="character" w:customStyle="1" w:styleId="ListParagraphChar">
    <w:name w:val="List Paragraph Char"/>
    <w:link w:val="ListParagraph"/>
    <w:uiPriority w:val="34"/>
    <w:locked/>
    <w:rsid w:val="000A633F"/>
    <w:rPr>
      <w:rFonts w:ascii="Times New Roman" w:eastAsiaTheme="minorHAnsi" w:hAnsi="Times New Roman"/>
      <w:sz w:val="24"/>
      <w:lang w:val="en-IN"/>
    </w:rPr>
  </w:style>
  <w:style w:type="paragraph" w:styleId="NoSpacing">
    <w:name w:val="No Spacing"/>
    <w:uiPriority w:val="1"/>
    <w:qFormat/>
    <w:rsid w:val="000A633F"/>
    <w:pPr>
      <w:spacing w:after="0" w:line="240" w:lineRule="auto"/>
    </w:pPr>
  </w:style>
</w:styles>
</file>

<file path=word/webSettings.xml><?xml version="1.0" encoding="utf-8"?>
<w:webSettings xmlns:r="http://schemas.openxmlformats.org/officeDocument/2006/relationships" xmlns:w="http://schemas.openxmlformats.org/wordprocessingml/2006/main">
  <w:divs>
    <w:div w:id="82473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443</Words>
  <Characters>2526</Characters>
  <Application>Microsoft Office Word</Application>
  <DocSecurity>0</DocSecurity>
  <Lines>21</Lines>
  <Paragraphs>5</Paragraphs>
  <ScaleCrop>false</ScaleCrop>
  <Company>Grizli777</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2022-07-13T11:02:00Z</dcterms:created>
  <dcterms:modified xsi:type="dcterms:W3CDTF">2022-10-10T11:27:00Z</dcterms:modified>
</cp:coreProperties>
</file>