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B14" w:rsidRPr="001A3EE8" w:rsidRDefault="001A3EE8" w:rsidP="00D755AF">
      <w:pPr>
        <w:spacing w:before="31" w:line="240" w:lineRule="auto"/>
        <w:ind w:left="142"/>
        <w:jc w:val="both"/>
        <w:rPr>
          <w:rFonts w:ascii="Book Antiqua" w:hAnsi="Book Antiqua"/>
          <w:b/>
          <w:bCs/>
          <w:sz w:val="24"/>
          <w:szCs w:val="24"/>
          <w:u w:val="single"/>
        </w:rPr>
      </w:pPr>
      <w:proofErr w:type="spellStart"/>
      <w:r w:rsidRPr="001A3EE8">
        <w:rPr>
          <w:rFonts w:ascii="Book Antiqua" w:hAnsi="Book Antiqua" w:cs="Arial"/>
          <w:color w:val="222222"/>
          <w:sz w:val="24"/>
          <w:szCs w:val="24"/>
          <w:shd w:val="clear" w:color="auto" w:fill="FFFFFF"/>
        </w:rPr>
        <w:t>JVMarkis</w:t>
      </w:r>
      <w:proofErr w:type="spellEnd"/>
      <w:r w:rsidRPr="001A3EE8">
        <w:rPr>
          <w:rFonts w:ascii="Book Antiqua" w:hAnsi="Book Antiqua" w:cs="Arial"/>
          <w:color w:val="222222"/>
          <w:sz w:val="24"/>
          <w:szCs w:val="24"/>
          <w:shd w:val="clear" w:color="auto" w:fill="FFFFFF"/>
        </w:rPr>
        <w:t xml:space="preserve"> Private Limited </w:t>
      </w:r>
      <w:r w:rsidRPr="001A3EE8">
        <w:rPr>
          <w:rFonts w:ascii="Book Antiqua" w:hAnsi="Book Antiqua"/>
          <w:sz w:val="24"/>
          <w:szCs w:val="24"/>
        </w:rPr>
        <w:t xml:space="preserve">has been engaged </w:t>
      </w:r>
      <w:r w:rsidRPr="001A3EE8">
        <w:rPr>
          <w:rFonts w:ascii="Book Antiqua" w:hAnsi="Book Antiqua" w:cs="Arial"/>
          <w:color w:val="222222"/>
          <w:sz w:val="24"/>
          <w:szCs w:val="24"/>
          <w:shd w:val="clear" w:color="auto" w:fill="FFFFFF"/>
        </w:rPr>
        <w:t>for streamlining HR and Related Systems &amp; Processes for HTSP.</w:t>
      </w:r>
    </w:p>
    <w:p w:rsidR="002D2EB6" w:rsidRPr="001A3EE8" w:rsidRDefault="002D2EB6" w:rsidP="001A3EE8">
      <w:pPr>
        <w:spacing w:before="31" w:line="240" w:lineRule="auto"/>
        <w:ind w:left="142"/>
        <w:rPr>
          <w:rFonts w:ascii="Book Antiqua" w:hAnsi="Book Antiqua"/>
          <w:sz w:val="24"/>
          <w:szCs w:val="24"/>
        </w:rPr>
      </w:pPr>
      <w:r w:rsidRPr="001A3EE8">
        <w:rPr>
          <w:rFonts w:ascii="Book Antiqua" w:hAnsi="Book Antiqua"/>
          <w:sz w:val="24"/>
          <w:szCs w:val="24"/>
        </w:rPr>
        <w:t>The agency will be required to assist in the people-related processes in HSTP. This includes:</w:t>
      </w:r>
    </w:p>
    <w:p w:rsidR="002D2EB6" w:rsidRPr="001A3EE8" w:rsidRDefault="002D2EB6" w:rsidP="00655468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Calibri"/>
          <w:sz w:val="24"/>
          <w:szCs w:val="24"/>
          <w:lang w:val="en-US"/>
        </w:rPr>
      </w:pPr>
      <w:r w:rsidRPr="001A3EE8">
        <w:rPr>
          <w:rFonts w:ascii="Book Antiqua" w:hAnsi="Book Antiqua" w:cs="Calibri"/>
          <w:b/>
          <w:bCs/>
          <w:sz w:val="24"/>
          <w:szCs w:val="24"/>
          <w:lang w:val="en-US"/>
        </w:rPr>
        <w:t xml:space="preserve">Internal Policies, Policies and Systems: </w:t>
      </w:r>
      <w:r w:rsidRPr="001A3EE8">
        <w:rPr>
          <w:rFonts w:ascii="Book Antiqua" w:hAnsi="Book Antiqua" w:cs="Calibri"/>
          <w:sz w:val="24"/>
          <w:szCs w:val="24"/>
          <w:lang w:val="en-US"/>
        </w:rPr>
        <w:t>Review the current organizational people policies and processes, and suggest appropriate modifications needed to achieve the organization’s mission.</w:t>
      </w:r>
    </w:p>
    <w:p w:rsidR="002D2EB6" w:rsidRPr="001A3EE8" w:rsidRDefault="002D2EB6" w:rsidP="00655468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Calibri"/>
          <w:sz w:val="24"/>
          <w:szCs w:val="24"/>
          <w:lang w:val="en-US"/>
        </w:rPr>
      </w:pPr>
      <w:r w:rsidRPr="001A3EE8">
        <w:rPr>
          <w:rFonts w:ascii="Book Antiqua" w:hAnsi="Book Antiqua" w:cs="Calibri"/>
          <w:b/>
          <w:bCs/>
          <w:sz w:val="24"/>
          <w:szCs w:val="24"/>
          <w:lang w:val="en-US"/>
        </w:rPr>
        <w:t xml:space="preserve">Performance Management: </w:t>
      </w:r>
      <w:r w:rsidRPr="001A3EE8">
        <w:rPr>
          <w:rFonts w:ascii="Book Antiqua" w:hAnsi="Book Antiqua" w:cs="Calibri"/>
          <w:sz w:val="24"/>
          <w:szCs w:val="24"/>
          <w:lang w:val="en-US"/>
        </w:rPr>
        <w:t>Enable the organizational leadership to set goals for their teams and review employee performance on a quarterly basis, including managing performance concerns where required.</w:t>
      </w:r>
    </w:p>
    <w:p w:rsidR="002D2EB6" w:rsidRPr="001A3EE8" w:rsidRDefault="002D2EB6" w:rsidP="00655468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Calibri"/>
          <w:sz w:val="24"/>
          <w:szCs w:val="24"/>
          <w:lang w:val="en-US"/>
        </w:rPr>
      </w:pPr>
      <w:r w:rsidRPr="001A3EE8">
        <w:rPr>
          <w:rFonts w:ascii="Book Antiqua" w:hAnsi="Book Antiqua" w:cs="Calibri"/>
          <w:b/>
          <w:bCs/>
          <w:sz w:val="24"/>
          <w:szCs w:val="24"/>
          <w:lang w:val="en-US"/>
        </w:rPr>
        <w:t xml:space="preserve">Career Management: </w:t>
      </w:r>
      <w:r w:rsidRPr="001A3EE8">
        <w:rPr>
          <w:rFonts w:ascii="Book Antiqua" w:hAnsi="Book Antiqua" w:cs="Calibri"/>
          <w:sz w:val="24"/>
          <w:szCs w:val="24"/>
          <w:lang w:val="en-US"/>
        </w:rPr>
        <w:t>Facilitate the technical and career development of the staff at HSTP by identifying role-specific competencies and helping design individual development plans and bringing in learning interventions</w:t>
      </w:r>
    </w:p>
    <w:p w:rsidR="002D2EB6" w:rsidRPr="001A3EE8" w:rsidRDefault="002D2EB6" w:rsidP="00655468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Calibri"/>
          <w:sz w:val="24"/>
          <w:szCs w:val="24"/>
          <w:lang w:val="en-US"/>
        </w:rPr>
      </w:pPr>
      <w:r w:rsidRPr="001A3EE8">
        <w:rPr>
          <w:rFonts w:ascii="Book Antiqua" w:hAnsi="Book Antiqua" w:cs="Calibri"/>
          <w:b/>
          <w:bCs/>
          <w:sz w:val="24"/>
          <w:szCs w:val="24"/>
          <w:lang w:val="en-US"/>
        </w:rPr>
        <w:t>Employee Engagement and Communication:</w:t>
      </w:r>
      <w:r w:rsidRPr="001A3EE8">
        <w:rPr>
          <w:rFonts w:ascii="Book Antiqua" w:hAnsi="Book Antiqua" w:cs="Calibri"/>
          <w:sz w:val="24"/>
          <w:szCs w:val="24"/>
          <w:lang w:val="en-US"/>
        </w:rPr>
        <w:t xml:space="preserve"> Work with the HSTP leadership to enable employee engagement and internal communication and resolve people-related issues and concerns that may arise from time to time </w:t>
      </w:r>
    </w:p>
    <w:p w:rsidR="002D2EB6" w:rsidRPr="001A3EE8" w:rsidRDefault="002D2EB6" w:rsidP="00655468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Calibri"/>
          <w:b/>
          <w:bCs/>
          <w:sz w:val="24"/>
          <w:szCs w:val="24"/>
          <w:lang w:val="en-US"/>
        </w:rPr>
      </w:pPr>
      <w:r w:rsidRPr="001A3EE8">
        <w:rPr>
          <w:rFonts w:ascii="Book Antiqua" w:hAnsi="Book Antiqua" w:cs="Calibri"/>
          <w:b/>
          <w:bCs/>
          <w:sz w:val="24"/>
          <w:szCs w:val="24"/>
          <w:lang w:val="en-US"/>
        </w:rPr>
        <w:t xml:space="preserve">People Data and Compliance: </w:t>
      </w:r>
      <w:r w:rsidRPr="001A3EE8">
        <w:rPr>
          <w:rFonts w:ascii="Book Antiqua" w:hAnsi="Book Antiqua" w:cs="Calibri"/>
          <w:sz w:val="24"/>
          <w:szCs w:val="24"/>
          <w:lang w:val="en-US"/>
        </w:rPr>
        <w:t xml:space="preserve">Maintain people-related data in a secure manner, and ensure that all internal people systems are compliant with regulatory requirements </w:t>
      </w:r>
    </w:p>
    <w:p w:rsidR="002D2EB6" w:rsidRPr="001A3EE8" w:rsidRDefault="002D2EB6" w:rsidP="00655468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 w:cs="Calibri"/>
          <w:sz w:val="24"/>
          <w:szCs w:val="24"/>
          <w:lang w:val="en-US"/>
        </w:rPr>
      </w:pPr>
      <w:r w:rsidRPr="001A3EE8">
        <w:rPr>
          <w:rFonts w:ascii="Book Antiqua" w:hAnsi="Book Antiqua" w:cs="Calibri"/>
          <w:b/>
          <w:bCs/>
          <w:sz w:val="24"/>
          <w:szCs w:val="24"/>
          <w:lang w:val="en-US"/>
        </w:rPr>
        <w:t xml:space="preserve">Technical Advice: </w:t>
      </w:r>
      <w:r w:rsidRPr="001A3EE8">
        <w:rPr>
          <w:rFonts w:ascii="Book Antiqua" w:hAnsi="Book Antiqua" w:cs="Calibri"/>
          <w:sz w:val="24"/>
          <w:szCs w:val="24"/>
          <w:lang w:val="en-US"/>
        </w:rPr>
        <w:t>Provide expert advice to technical staff who work on HR component of health systems</w:t>
      </w:r>
    </w:p>
    <w:p w:rsidR="002D2EB6" w:rsidRPr="001A3EE8" w:rsidRDefault="002D2EB6" w:rsidP="002D2EB6">
      <w:pPr>
        <w:spacing w:after="0" w:line="240" w:lineRule="auto"/>
        <w:rPr>
          <w:rFonts w:ascii="Book Antiqua" w:hAnsi="Book Antiqua" w:cs="Calibri"/>
          <w:b/>
          <w:bCs/>
          <w:color w:val="FF0000"/>
          <w:sz w:val="24"/>
          <w:szCs w:val="24"/>
          <w:lang w:val="en-US"/>
        </w:rPr>
      </w:pPr>
    </w:p>
    <w:p w:rsidR="002D2EB6" w:rsidRPr="001A3EE8" w:rsidRDefault="00F0385A" w:rsidP="002D2EB6">
      <w:pPr>
        <w:spacing w:after="0" w:line="240" w:lineRule="auto"/>
        <w:rPr>
          <w:rFonts w:ascii="Book Antiqua" w:hAnsi="Book Antiqua" w:cs="Calibri"/>
          <w:b/>
          <w:bCs/>
          <w:sz w:val="24"/>
          <w:szCs w:val="24"/>
        </w:rPr>
      </w:pPr>
      <w:r w:rsidRPr="001A3EE8">
        <w:rPr>
          <w:rFonts w:ascii="Book Antiqua" w:hAnsi="Book Antiqua" w:cs="Calibri"/>
          <w:b/>
          <w:bCs/>
          <w:sz w:val="24"/>
          <w:szCs w:val="24"/>
        </w:rPr>
        <w:t>Indicative</w:t>
      </w:r>
      <w:r w:rsidR="001A3EE8">
        <w:rPr>
          <w:rFonts w:ascii="Book Antiqua" w:hAnsi="Book Antiqua" w:cs="Calibri"/>
          <w:b/>
          <w:bCs/>
          <w:sz w:val="24"/>
          <w:szCs w:val="24"/>
        </w:rPr>
        <w:t xml:space="preserve"> </w:t>
      </w:r>
      <w:r w:rsidR="002D2EB6" w:rsidRPr="001A3EE8">
        <w:rPr>
          <w:rFonts w:ascii="Book Antiqua" w:hAnsi="Book Antiqua" w:cs="Calibri"/>
          <w:b/>
          <w:bCs/>
          <w:sz w:val="24"/>
          <w:szCs w:val="24"/>
        </w:rPr>
        <w:t xml:space="preserve">activities: </w:t>
      </w:r>
    </w:p>
    <w:p w:rsidR="002D2EB6" w:rsidRPr="001A3EE8" w:rsidRDefault="002D2EB6" w:rsidP="002D2EB6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 w:cs="Calibri"/>
          <w:sz w:val="24"/>
          <w:szCs w:val="24"/>
        </w:rPr>
      </w:pPr>
      <w:r w:rsidRPr="001A3EE8">
        <w:rPr>
          <w:rFonts w:ascii="Book Antiqua" w:hAnsi="Book Antiqua" w:cs="Calibri"/>
          <w:sz w:val="24"/>
          <w:szCs w:val="24"/>
        </w:rPr>
        <w:t>Maintaining people data + other people transactions:</w:t>
      </w:r>
    </w:p>
    <w:p w:rsidR="002D2EB6" w:rsidRPr="001A3EE8" w:rsidRDefault="002D2EB6" w:rsidP="002D2EB6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 w:cs="Calibri"/>
          <w:sz w:val="24"/>
          <w:szCs w:val="24"/>
        </w:rPr>
      </w:pPr>
      <w:r w:rsidRPr="001A3EE8">
        <w:rPr>
          <w:rFonts w:ascii="Book Antiqua" w:hAnsi="Book Antiqua" w:cs="Calibri"/>
          <w:sz w:val="24"/>
          <w:szCs w:val="24"/>
        </w:rPr>
        <w:t>Employee engagement and communication:</w:t>
      </w:r>
    </w:p>
    <w:p w:rsidR="002D2EB6" w:rsidRPr="001A3EE8" w:rsidRDefault="002D2EB6" w:rsidP="002D2EB6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 w:cs="Calibri"/>
          <w:sz w:val="24"/>
          <w:szCs w:val="24"/>
        </w:rPr>
      </w:pPr>
      <w:r w:rsidRPr="001A3EE8">
        <w:rPr>
          <w:rFonts w:ascii="Book Antiqua" w:hAnsi="Book Antiqua" w:cs="Calibri"/>
          <w:sz w:val="24"/>
          <w:szCs w:val="24"/>
        </w:rPr>
        <w:t>Creating new policies and processe</w:t>
      </w:r>
      <w:r w:rsidR="00B85851" w:rsidRPr="001A3EE8">
        <w:rPr>
          <w:rFonts w:ascii="Book Antiqua" w:hAnsi="Book Antiqua" w:cs="Calibri"/>
          <w:sz w:val="24"/>
          <w:szCs w:val="24"/>
        </w:rPr>
        <w:t xml:space="preserve">s. </w:t>
      </w:r>
    </w:p>
    <w:p w:rsidR="001E0E7E" w:rsidRDefault="002D2EB6" w:rsidP="001E0E7E">
      <w:pPr>
        <w:pStyle w:val="ListParagraph"/>
        <w:numPr>
          <w:ilvl w:val="0"/>
          <w:numId w:val="3"/>
        </w:numPr>
        <w:spacing w:after="160" w:line="259" w:lineRule="auto"/>
        <w:rPr>
          <w:rFonts w:ascii="Book Antiqua" w:hAnsi="Book Antiqua" w:cs="Calibri"/>
          <w:sz w:val="24"/>
          <w:szCs w:val="24"/>
        </w:rPr>
      </w:pPr>
      <w:r w:rsidRPr="001A3EE8">
        <w:rPr>
          <w:rFonts w:ascii="Book Antiqua" w:hAnsi="Book Antiqua" w:cs="Calibri"/>
          <w:sz w:val="24"/>
          <w:szCs w:val="24"/>
        </w:rPr>
        <w:t>TA-related activities</w:t>
      </w:r>
      <w:r w:rsidR="00B552A7" w:rsidRPr="001A3EE8">
        <w:rPr>
          <w:rFonts w:ascii="Book Antiqua" w:hAnsi="Book Antiqua" w:cs="Calibri"/>
          <w:sz w:val="24"/>
          <w:szCs w:val="24"/>
        </w:rPr>
        <w:t>.</w:t>
      </w:r>
    </w:p>
    <w:p w:rsidR="001E0E7E" w:rsidRPr="00D311A6" w:rsidRDefault="001E0E7E" w:rsidP="001E0E7E">
      <w:pPr>
        <w:spacing w:after="160" w:line="259" w:lineRule="auto"/>
        <w:rPr>
          <w:rFonts w:ascii="Book Antiqua" w:hAnsi="Book Antiqua" w:cs="Calibri"/>
          <w:sz w:val="24"/>
          <w:szCs w:val="24"/>
        </w:rPr>
      </w:pPr>
      <w:r w:rsidRPr="00D311A6">
        <w:rPr>
          <w:rFonts w:ascii="Book Antiqua" w:hAnsi="Book Antiqua" w:cs="BookAntiqua,Bold"/>
          <w:b/>
          <w:bCs/>
          <w:sz w:val="24"/>
          <w:szCs w:val="24"/>
        </w:rPr>
        <w:t>Service Fee</w:t>
      </w:r>
    </w:p>
    <w:p w:rsidR="001E0E7E" w:rsidRPr="00D311A6" w:rsidRDefault="001E0E7E" w:rsidP="00D311A6">
      <w:pPr>
        <w:spacing w:after="0" w:line="240" w:lineRule="auto"/>
        <w:jc w:val="both"/>
        <w:rPr>
          <w:rFonts w:ascii="Book Antiqua" w:hAnsi="Book Antiqua" w:cs="Calibri"/>
          <w:b/>
          <w:bCs/>
          <w:sz w:val="24"/>
          <w:szCs w:val="24"/>
        </w:rPr>
      </w:pPr>
      <w:r w:rsidRPr="00D311A6">
        <w:rPr>
          <w:rFonts w:ascii="Book Antiqua" w:hAnsi="Book Antiqua" w:cstheme="minorHAnsi"/>
          <w:sz w:val="24"/>
          <w:szCs w:val="24"/>
        </w:rPr>
        <w:t xml:space="preserve">A service fee of INR </w:t>
      </w:r>
      <w:r w:rsidR="00D311A6" w:rsidRPr="00D311A6">
        <w:rPr>
          <w:rFonts w:ascii="Book Antiqua" w:hAnsi="Book Antiqua" w:cstheme="minorHAnsi"/>
          <w:sz w:val="24"/>
          <w:szCs w:val="24"/>
        </w:rPr>
        <w:t>500,000</w:t>
      </w:r>
      <w:r w:rsidRPr="00D311A6">
        <w:rPr>
          <w:rFonts w:ascii="Book Antiqua" w:hAnsi="Book Antiqua" w:cstheme="minorHAnsi"/>
          <w:sz w:val="24"/>
          <w:szCs w:val="24"/>
        </w:rPr>
        <w:t xml:space="preserve"> exclusive of taxes </w:t>
      </w:r>
      <w:r w:rsidR="00D311A6" w:rsidRPr="00D311A6">
        <w:rPr>
          <w:rFonts w:ascii="Book Antiqua" w:hAnsi="Book Antiqua" w:cstheme="minorHAnsi"/>
          <w:sz w:val="24"/>
          <w:szCs w:val="24"/>
        </w:rPr>
        <w:t xml:space="preserve">will be paid </w:t>
      </w:r>
      <w:r w:rsidR="00D311A6" w:rsidRPr="00D311A6">
        <w:rPr>
          <w:rFonts w:ascii="Book Antiqua" w:hAnsi="Book Antiqua" w:cs="Calibri"/>
          <w:sz w:val="24"/>
          <w:szCs w:val="24"/>
        </w:rPr>
        <w:t>per month for seven months and will be paid over the duration of assignment. Total consideration for the assignment is fixed for INR 35</w:t>
      </w:r>
      <w:proofErr w:type="gramStart"/>
      <w:r w:rsidR="00D311A6" w:rsidRPr="00D311A6">
        <w:rPr>
          <w:rFonts w:ascii="Book Antiqua" w:hAnsi="Book Antiqua" w:cs="Calibri"/>
          <w:sz w:val="24"/>
          <w:szCs w:val="24"/>
        </w:rPr>
        <w:t>,00,000</w:t>
      </w:r>
      <w:proofErr w:type="gramEnd"/>
      <w:r w:rsidR="00D311A6" w:rsidRPr="00D311A6">
        <w:rPr>
          <w:rFonts w:ascii="Book Antiqua" w:hAnsi="Book Antiqua" w:cs="Calibri"/>
          <w:sz w:val="24"/>
          <w:szCs w:val="24"/>
        </w:rPr>
        <w:t xml:space="preserve"> (exclusive of taxes). </w:t>
      </w:r>
      <w:r w:rsidRPr="00D311A6">
        <w:rPr>
          <w:rFonts w:ascii="Book Antiqua" w:hAnsi="Book Antiqua" w:cstheme="minorHAnsi"/>
          <w:sz w:val="24"/>
          <w:szCs w:val="24"/>
        </w:rPr>
        <w:t xml:space="preserve">The payment will be released on </w:t>
      </w:r>
      <w:r w:rsidR="00D311A6" w:rsidRPr="00D311A6">
        <w:rPr>
          <w:rFonts w:ascii="Book Antiqua" w:hAnsi="Book Antiqua" w:cstheme="minorHAnsi"/>
          <w:sz w:val="24"/>
          <w:szCs w:val="24"/>
        </w:rPr>
        <w:t>submission of invoice</w:t>
      </w:r>
      <w:r w:rsidRPr="00D311A6">
        <w:rPr>
          <w:rFonts w:ascii="Book Antiqua" w:hAnsi="Book Antiqua" w:cstheme="minorHAnsi"/>
          <w:sz w:val="24"/>
          <w:szCs w:val="24"/>
        </w:rPr>
        <w:t xml:space="preserve"> by the service provider.</w:t>
      </w:r>
    </w:p>
    <w:p w:rsidR="001E0E7E" w:rsidRPr="00D311A6" w:rsidRDefault="001E0E7E" w:rsidP="00D311A6">
      <w:pPr>
        <w:spacing w:after="160" w:line="259" w:lineRule="auto"/>
        <w:jc w:val="both"/>
        <w:rPr>
          <w:rFonts w:ascii="Book Antiqua" w:hAnsi="Book Antiqua" w:cs="Calibri"/>
          <w:sz w:val="24"/>
          <w:szCs w:val="24"/>
        </w:rPr>
      </w:pPr>
    </w:p>
    <w:p w:rsidR="00C1208B" w:rsidRPr="00C1208B" w:rsidRDefault="00C1208B" w:rsidP="00C1208B">
      <w:pPr>
        <w:autoSpaceDE w:val="0"/>
        <w:autoSpaceDN w:val="0"/>
        <w:adjustRightInd w:val="0"/>
        <w:rPr>
          <w:rFonts w:ascii="Book Antiqua" w:hAnsi="Book Antiqua" w:cs="BookAntiqua,Bold"/>
          <w:b/>
          <w:bCs/>
          <w:sz w:val="24"/>
          <w:szCs w:val="24"/>
        </w:rPr>
      </w:pPr>
      <w:r w:rsidRPr="00C1208B">
        <w:rPr>
          <w:rFonts w:ascii="Book Antiqua" w:hAnsi="Book Antiqua" w:cs="BookAntiqua,Bold"/>
          <w:b/>
          <w:bCs/>
          <w:sz w:val="24"/>
          <w:szCs w:val="24"/>
        </w:rPr>
        <w:t>Term</w:t>
      </w:r>
    </w:p>
    <w:p w:rsidR="00C1208B" w:rsidRPr="00C1208B" w:rsidRDefault="00C1208B" w:rsidP="00C1208B">
      <w:pPr>
        <w:pStyle w:val="NoSpacing"/>
        <w:rPr>
          <w:rFonts w:ascii="Book Antiqua" w:hAnsi="Book Antiqua"/>
          <w:sz w:val="24"/>
          <w:szCs w:val="24"/>
        </w:rPr>
      </w:pPr>
      <w:r w:rsidRPr="00C1208B">
        <w:rPr>
          <w:rFonts w:ascii="Book Antiqua" w:hAnsi="Book Antiqua"/>
          <w:sz w:val="24"/>
          <w:szCs w:val="24"/>
        </w:rPr>
        <w:t>This engagement shall commence upon execution of this Agreement. The Agreement</w:t>
      </w:r>
    </w:p>
    <w:p w:rsidR="00C1208B" w:rsidRPr="00C1208B" w:rsidRDefault="00C1208B" w:rsidP="00C1208B">
      <w:pPr>
        <w:pStyle w:val="NoSpacing"/>
        <w:rPr>
          <w:rFonts w:ascii="Book Antiqua" w:hAnsi="Book Antiqua"/>
          <w:sz w:val="24"/>
          <w:szCs w:val="24"/>
        </w:rPr>
      </w:pPr>
      <w:proofErr w:type="gramStart"/>
      <w:r w:rsidRPr="00C1208B">
        <w:rPr>
          <w:rFonts w:ascii="Book Antiqua" w:hAnsi="Book Antiqua"/>
          <w:sz w:val="24"/>
          <w:szCs w:val="24"/>
        </w:rPr>
        <w:t>shall</w:t>
      </w:r>
      <w:proofErr w:type="gramEnd"/>
      <w:r w:rsidRPr="00C1208B">
        <w:rPr>
          <w:rFonts w:ascii="Book Antiqua" w:hAnsi="Book Antiqua"/>
          <w:sz w:val="24"/>
          <w:szCs w:val="24"/>
        </w:rPr>
        <w:t xml:space="preserve"> continue in full force and is effect from </w:t>
      </w:r>
      <w:r w:rsidRPr="00C1208B">
        <w:rPr>
          <w:rFonts w:ascii="Book Antiqua" w:hAnsi="Book Antiqua" w:cs="BookAntiqua,Bold"/>
          <w:b/>
          <w:bCs/>
          <w:sz w:val="24"/>
          <w:szCs w:val="24"/>
        </w:rPr>
        <w:t xml:space="preserve">October 01, 2022 </w:t>
      </w:r>
      <w:r w:rsidRPr="00C1208B">
        <w:rPr>
          <w:rFonts w:ascii="Book Antiqua" w:hAnsi="Book Antiqua" w:cs="BookAntiqua,Bold"/>
          <w:bCs/>
          <w:sz w:val="24"/>
          <w:szCs w:val="24"/>
        </w:rPr>
        <w:t>to</w:t>
      </w:r>
      <w:r w:rsidRPr="00C1208B">
        <w:rPr>
          <w:rFonts w:ascii="Book Antiqua" w:hAnsi="Book Antiqua" w:cs="BookAntiqua,Bold"/>
          <w:b/>
          <w:bCs/>
          <w:sz w:val="24"/>
          <w:szCs w:val="24"/>
        </w:rPr>
        <w:t xml:space="preserve"> April 30, 2023 </w:t>
      </w:r>
      <w:r w:rsidRPr="00C1208B">
        <w:rPr>
          <w:rFonts w:ascii="Book Antiqua" w:hAnsi="Book Antiqua" w:cstheme="minorHAnsi"/>
          <w:sz w:val="24"/>
          <w:szCs w:val="24"/>
        </w:rPr>
        <w:t>and is</w:t>
      </w:r>
      <w:r w:rsidRPr="00C1208B">
        <w:rPr>
          <w:rFonts w:ascii="Book Antiqua" w:hAnsi="Book Antiqua" w:cs="Arial"/>
          <w:sz w:val="24"/>
          <w:szCs w:val="24"/>
        </w:rPr>
        <w:t xml:space="preserve"> </w:t>
      </w:r>
      <w:r w:rsidRPr="00C1208B">
        <w:rPr>
          <w:rFonts w:ascii="Book Antiqua" w:hAnsi="Book Antiqua"/>
          <w:sz w:val="24"/>
          <w:szCs w:val="24"/>
        </w:rPr>
        <w:t>extendable based on the review of Service Provider’s performance and mutual concurrence.</w:t>
      </w:r>
    </w:p>
    <w:p w:rsidR="00C1208B" w:rsidRPr="00C1208B" w:rsidRDefault="00C1208B" w:rsidP="00C1208B">
      <w:pPr>
        <w:pStyle w:val="NoSpacing"/>
        <w:rPr>
          <w:rFonts w:ascii="Book Antiqua" w:hAnsi="Book Antiqua"/>
          <w:sz w:val="24"/>
          <w:szCs w:val="24"/>
        </w:rPr>
      </w:pPr>
    </w:p>
    <w:p w:rsidR="00C1208B" w:rsidRPr="00C1208B" w:rsidRDefault="00C1208B" w:rsidP="00C1208B">
      <w:pPr>
        <w:pStyle w:val="Normal1"/>
        <w:rPr>
          <w:b/>
          <w:sz w:val="24"/>
          <w:szCs w:val="24"/>
        </w:rPr>
      </w:pPr>
    </w:p>
    <w:p w:rsidR="00B552A7" w:rsidRPr="00C1208B" w:rsidRDefault="00B552A7" w:rsidP="00B552A7">
      <w:pPr>
        <w:spacing w:after="0" w:line="240" w:lineRule="auto"/>
        <w:rPr>
          <w:rFonts w:ascii="Book Antiqua" w:hAnsi="Book Antiqua" w:cs="Calibri"/>
          <w:b/>
          <w:bCs/>
          <w:sz w:val="24"/>
          <w:szCs w:val="24"/>
        </w:rPr>
      </w:pPr>
    </w:p>
    <w:sectPr w:rsidR="00B552A7" w:rsidRPr="00C1208B" w:rsidSect="005C4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Antiqu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F54BE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549D7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25844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BA6102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69A0"/>
    <w:rsid w:val="00071B87"/>
    <w:rsid w:val="000E45F3"/>
    <w:rsid w:val="00182C8D"/>
    <w:rsid w:val="001A3EE8"/>
    <w:rsid w:val="001E0E7E"/>
    <w:rsid w:val="001F765C"/>
    <w:rsid w:val="002D2EB6"/>
    <w:rsid w:val="005C48BB"/>
    <w:rsid w:val="00655468"/>
    <w:rsid w:val="00723AA3"/>
    <w:rsid w:val="00780A6E"/>
    <w:rsid w:val="00787F90"/>
    <w:rsid w:val="008E5082"/>
    <w:rsid w:val="00907543"/>
    <w:rsid w:val="00B552A7"/>
    <w:rsid w:val="00B85851"/>
    <w:rsid w:val="00B86B14"/>
    <w:rsid w:val="00C1208B"/>
    <w:rsid w:val="00C34DBD"/>
    <w:rsid w:val="00D311A6"/>
    <w:rsid w:val="00D755AF"/>
    <w:rsid w:val="00D80488"/>
    <w:rsid w:val="00EE69A0"/>
    <w:rsid w:val="00F0385A"/>
    <w:rsid w:val="00F33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EB6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E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EB6"/>
    <w:rPr>
      <w:color w:val="0563C1" w:themeColor="hyperlink"/>
      <w:u w:val="single"/>
    </w:rPr>
  </w:style>
  <w:style w:type="paragraph" w:customStyle="1" w:styleId="Default">
    <w:name w:val="Default"/>
    <w:rsid w:val="001E0E7E"/>
    <w:pPr>
      <w:autoSpaceDE w:val="0"/>
      <w:autoSpaceDN w:val="0"/>
      <w:adjustRightInd w:val="0"/>
      <w:spacing w:after="0" w:line="240" w:lineRule="auto"/>
    </w:pPr>
    <w:rPr>
      <w:rFonts w:ascii="Book Antiqua" w:eastAsiaTheme="minorEastAsia" w:hAnsi="Book Antiqua" w:cs="Book Antiqua"/>
      <w:color w:val="000000"/>
      <w:sz w:val="24"/>
      <w:szCs w:val="24"/>
      <w:lang w:val="en-US"/>
    </w:rPr>
  </w:style>
  <w:style w:type="paragraph" w:customStyle="1" w:styleId="Normal1">
    <w:name w:val="Normal1"/>
    <w:rsid w:val="00C1208B"/>
    <w:pPr>
      <w:spacing w:after="0" w:line="240" w:lineRule="auto"/>
    </w:pPr>
    <w:rPr>
      <w:rFonts w:ascii="Book Antiqua" w:eastAsia="Book Antiqua" w:hAnsi="Book Antiqua" w:cs="Book Antiqua"/>
      <w:lang w:val="en-US"/>
    </w:rPr>
  </w:style>
  <w:style w:type="paragraph" w:styleId="NoSpacing">
    <w:name w:val="No Spacing"/>
    <w:uiPriority w:val="1"/>
    <w:qFormat/>
    <w:rsid w:val="00C1208B"/>
    <w:pPr>
      <w:spacing w:after="0" w:line="240" w:lineRule="auto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Gautam</dc:creator>
  <cp:keywords/>
  <dc:description/>
  <cp:lastModifiedBy>Home</cp:lastModifiedBy>
  <cp:revision>21</cp:revision>
  <dcterms:created xsi:type="dcterms:W3CDTF">2022-10-04T06:03:00Z</dcterms:created>
  <dcterms:modified xsi:type="dcterms:W3CDTF">2022-10-20T07:03:00Z</dcterms:modified>
</cp:coreProperties>
</file>