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C628D" w:rsidRDefault="00B72236">
      <w:pPr>
        <w:rPr>
          <w:rFonts w:ascii="Arial" w:hAnsi="Arial" w:cs="Arial"/>
          <w:b/>
        </w:rPr>
      </w:pPr>
      <w:r w:rsidRPr="003C628D">
        <w:rPr>
          <w:rFonts w:ascii="Arial" w:hAnsi="Arial" w:cs="Arial"/>
          <w:b/>
        </w:rPr>
        <w:t>Scope of Work</w:t>
      </w:r>
    </w:p>
    <w:p w:rsidR="003C628D" w:rsidRPr="003C628D" w:rsidRDefault="00B72236">
      <w:pPr>
        <w:rPr>
          <w:rFonts w:ascii="Arial" w:hAnsi="Arial" w:cs="Arial"/>
        </w:rPr>
      </w:pPr>
      <w:r w:rsidRPr="003C628D">
        <w:rPr>
          <w:rFonts w:ascii="Arial" w:hAnsi="Arial" w:cs="Arial"/>
        </w:rPr>
        <w:t>Develop and test a navigation support system within the existing PM-JAY helpline to provide comprehensive and actionable information to access care under insurance schemes- UP &amp; Kerala</w:t>
      </w:r>
    </w:p>
    <w:p w:rsidR="003C628D" w:rsidRPr="003C628D" w:rsidRDefault="003C628D" w:rsidP="003C628D">
      <w:pPr>
        <w:rPr>
          <w:rFonts w:ascii="Arial" w:eastAsia="Times New Roman" w:hAnsi="Arial" w:cs="Arial"/>
          <w:lang w:eastAsia="zh-CN"/>
        </w:rPr>
      </w:pPr>
      <w:r w:rsidRPr="003C628D">
        <w:rPr>
          <w:rFonts w:ascii="Arial" w:eastAsia="Times New Roman" w:hAnsi="Arial" w:cs="Arial"/>
          <w:b/>
          <w:bCs/>
          <w:u w:val="single"/>
        </w:rPr>
        <w:t xml:space="preserve">Context: </w:t>
      </w:r>
      <w:r w:rsidRPr="003C628D">
        <w:rPr>
          <w:rFonts w:ascii="Arial" w:eastAsia="Times New Roman" w:hAnsi="Arial" w:cs="Arial"/>
          <w:lang w:eastAsia="zh-CN"/>
        </w:rPr>
        <w:t>ACCESS Health provides implementation support</w:t>
      </w:r>
      <w:r>
        <w:rPr>
          <w:rFonts w:ascii="Arial" w:eastAsia="Times New Roman" w:hAnsi="Arial" w:cs="Arial"/>
          <w:lang w:eastAsia="zh-CN"/>
        </w:rPr>
        <w:t xml:space="preserve"> </w:t>
      </w:r>
      <w:r w:rsidRPr="003C628D">
        <w:rPr>
          <w:rFonts w:ascii="Arial" w:eastAsia="Times New Roman" w:hAnsi="Arial" w:cs="Arial"/>
          <w:lang w:eastAsia="zh-CN"/>
        </w:rPr>
        <w:t xml:space="preserve">to the State Health Agencies in Uttar Pradesh and Kerala in implementation of </w:t>
      </w:r>
      <w:proofErr w:type="spellStart"/>
      <w:r w:rsidRPr="003C628D">
        <w:rPr>
          <w:rFonts w:ascii="Arial" w:eastAsia="Times New Roman" w:hAnsi="Arial" w:cs="Arial"/>
          <w:lang w:eastAsia="zh-CN"/>
        </w:rPr>
        <w:t>Pradhan</w:t>
      </w:r>
      <w:proofErr w:type="spellEnd"/>
      <w:r w:rsidRPr="003C628D">
        <w:rPr>
          <w:rFonts w:ascii="Arial" w:eastAsia="Times New Roman" w:hAnsi="Arial" w:cs="Arial"/>
          <w:lang w:eastAsia="zh-CN"/>
        </w:rPr>
        <w:t xml:space="preserve"> </w:t>
      </w:r>
      <w:proofErr w:type="spellStart"/>
      <w:r w:rsidRPr="003C628D">
        <w:rPr>
          <w:rFonts w:ascii="Arial" w:eastAsia="Times New Roman" w:hAnsi="Arial" w:cs="Arial"/>
          <w:lang w:eastAsia="zh-CN"/>
        </w:rPr>
        <w:t>Mantri</w:t>
      </w:r>
      <w:proofErr w:type="spellEnd"/>
      <w:r w:rsidRPr="003C628D">
        <w:rPr>
          <w:rFonts w:ascii="Arial" w:eastAsia="Times New Roman" w:hAnsi="Arial" w:cs="Arial"/>
          <w:lang w:eastAsia="zh-CN"/>
        </w:rPr>
        <w:t xml:space="preserve"> Jan </w:t>
      </w:r>
      <w:proofErr w:type="spellStart"/>
      <w:r w:rsidRPr="003C628D">
        <w:rPr>
          <w:rFonts w:ascii="Arial" w:eastAsia="Times New Roman" w:hAnsi="Arial" w:cs="Arial"/>
          <w:lang w:eastAsia="zh-CN"/>
        </w:rPr>
        <w:t>Arogya</w:t>
      </w:r>
      <w:proofErr w:type="spellEnd"/>
      <w:r w:rsidRPr="003C628D">
        <w:rPr>
          <w:rFonts w:ascii="Arial" w:eastAsia="Times New Roman" w:hAnsi="Arial" w:cs="Arial"/>
          <w:lang w:eastAsia="zh-CN"/>
        </w:rPr>
        <w:t xml:space="preserve"> </w:t>
      </w:r>
      <w:proofErr w:type="spellStart"/>
      <w:r w:rsidRPr="003C628D">
        <w:rPr>
          <w:rFonts w:ascii="Arial" w:eastAsia="Times New Roman" w:hAnsi="Arial" w:cs="Arial"/>
          <w:lang w:eastAsia="zh-CN"/>
        </w:rPr>
        <w:t>Yojana</w:t>
      </w:r>
      <w:proofErr w:type="spellEnd"/>
      <w:r w:rsidRPr="003C628D">
        <w:rPr>
          <w:rFonts w:ascii="Arial" w:eastAsia="Times New Roman" w:hAnsi="Arial" w:cs="Arial"/>
          <w:lang w:eastAsia="zh-CN"/>
        </w:rPr>
        <w:t xml:space="preserve"> (PM-JAY) towards building state leadership in evidence-based implementation, use of efficient, </w:t>
      </w:r>
      <w:proofErr w:type="spellStart"/>
      <w:r w:rsidRPr="003C628D">
        <w:rPr>
          <w:rFonts w:ascii="Arial" w:eastAsia="Times New Roman" w:hAnsi="Arial" w:cs="Arial"/>
          <w:lang w:eastAsia="zh-CN"/>
        </w:rPr>
        <w:t>multisectoral</w:t>
      </w:r>
      <w:proofErr w:type="spellEnd"/>
      <w:r w:rsidRPr="003C628D">
        <w:rPr>
          <w:rFonts w:ascii="Arial" w:eastAsia="Times New Roman" w:hAnsi="Arial" w:cs="Arial"/>
          <w:lang w:eastAsia="zh-CN"/>
        </w:rPr>
        <w:t xml:space="preserve"> and cost-effective interventions for increasing beneficiaries’ access to quality healthcare, improved experience and reduced out of pocket expenditure. A critical building block is leveraging the technology and digital solutions to empower the patients with information, continuum of care, choice of provider, and quality through integration, capacity building, financial reforms like smart payments, quality assurance etc</w:t>
      </w:r>
    </w:p>
    <w:p w:rsidR="003C628D" w:rsidRPr="003C628D" w:rsidRDefault="003C628D" w:rsidP="003C628D">
      <w:pPr>
        <w:pStyle w:val="Default"/>
        <w:spacing w:line="276" w:lineRule="auto"/>
        <w:rPr>
          <w:rFonts w:ascii="Arial" w:hAnsi="Arial" w:cs="Arial"/>
          <w:b/>
          <w:bCs/>
          <w:sz w:val="22"/>
          <w:szCs w:val="22"/>
        </w:rPr>
      </w:pPr>
      <w:r w:rsidRPr="003C628D">
        <w:rPr>
          <w:rFonts w:ascii="Arial" w:hAnsi="Arial" w:cs="Arial"/>
          <w:sz w:val="22"/>
          <w:szCs w:val="22"/>
        </w:rPr>
        <w:t xml:space="preserve">In Uttar Pradesh close to 31 percent of the population is covered under PM-JAY and scheme is designed besides delivering care through private hospitals, it encourages and mandates the public sector hospitals to provide care to PM-JAY beneficiaries. However, there are demand and supply side issues and friction the patient’s experience, which affects the overall purpose of the scheme.  </w:t>
      </w:r>
    </w:p>
    <w:p w:rsidR="003C628D" w:rsidRPr="003C628D" w:rsidRDefault="003C628D" w:rsidP="003C628D">
      <w:pPr>
        <w:pStyle w:val="Default"/>
        <w:spacing w:line="276" w:lineRule="auto"/>
        <w:ind w:left="360"/>
        <w:rPr>
          <w:rFonts w:ascii="Arial" w:hAnsi="Arial" w:cs="Arial"/>
          <w:b/>
          <w:bCs/>
          <w:sz w:val="22"/>
          <w:szCs w:val="22"/>
        </w:rPr>
      </w:pPr>
    </w:p>
    <w:p w:rsidR="003C628D" w:rsidRPr="003C628D" w:rsidRDefault="003C628D" w:rsidP="003C628D">
      <w:pPr>
        <w:pStyle w:val="Default"/>
        <w:spacing w:line="276" w:lineRule="auto"/>
        <w:rPr>
          <w:rFonts w:ascii="Arial" w:hAnsi="Arial" w:cs="Arial"/>
          <w:sz w:val="22"/>
          <w:szCs w:val="22"/>
        </w:rPr>
      </w:pPr>
      <w:r w:rsidRPr="003C628D">
        <w:rPr>
          <w:rFonts w:ascii="Arial" w:hAnsi="Arial" w:cs="Arial"/>
          <w:b/>
          <w:bCs/>
          <w:sz w:val="22"/>
          <w:szCs w:val="22"/>
          <w:u w:val="single"/>
        </w:rPr>
        <w:t>Demand</w:t>
      </w:r>
      <w:r w:rsidRPr="003C628D">
        <w:rPr>
          <w:rFonts w:ascii="Arial" w:hAnsi="Arial" w:cs="Arial"/>
          <w:sz w:val="22"/>
          <w:szCs w:val="22"/>
        </w:rPr>
        <w:t xml:space="preserve"> side problems refer to the challenges faced by the beneficiaries in accessing the entitlements of the scheme. These have been organized based on the implementation experience, some of these include:</w:t>
      </w:r>
    </w:p>
    <w:p w:rsidR="003C628D" w:rsidRPr="003C628D" w:rsidRDefault="003C628D" w:rsidP="003C628D">
      <w:pPr>
        <w:pStyle w:val="Default"/>
        <w:numPr>
          <w:ilvl w:val="0"/>
          <w:numId w:val="4"/>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rPr>
        <w:t>Beneficiaries lack the complete awareness on the entitlements &amp; eligibility status. Even if aware of PM-JAY, there is little understanding of PM-JAY’s value proposition and how to navigate the process from enrolment to hospital care, thus affecting the inherent demand.</w:t>
      </w:r>
    </w:p>
    <w:p w:rsidR="003C628D" w:rsidRPr="003C628D" w:rsidRDefault="003C628D" w:rsidP="003C628D">
      <w:pPr>
        <w:pStyle w:val="Default"/>
        <w:numPr>
          <w:ilvl w:val="0"/>
          <w:numId w:val="1"/>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rPr>
        <w:t xml:space="preserve">Lack of credible source of information and support </w:t>
      </w:r>
      <w:r w:rsidRPr="003C628D">
        <w:rPr>
          <w:rFonts w:ascii="Arial" w:hAnsi="Arial" w:cs="Arial"/>
          <w:color w:val="000000" w:themeColor="text1"/>
          <w:sz w:val="22"/>
          <w:szCs w:val="22"/>
          <w:lang w:val="en-US"/>
        </w:rPr>
        <w:t xml:space="preserve">on where care is available based on the beneficiary need as not all hospitals are </w:t>
      </w:r>
      <w:proofErr w:type="spellStart"/>
      <w:r w:rsidRPr="003C628D">
        <w:rPr>
          <w:rFonts w:ascii="Arial" w:hAnsi="Arial" w:cs="Arial"/>
          <w:color w:val="000000" w:themeColor="text1"/>
          <w:sz w:val="22"/>
          <w:szCs w:val="22"/>
          <w:lang w:val="en-US"/>
        </w:rPr>
        <w:t>empaneled</w:t>
      </w:r>
      <w:proofErr w:type="spellEnd"/>
      <w:r w:rsidRPr="003C628D">
        <w:rPr>
          <w:rFonts w:ascii="Arial" w:hAnsi="Arial" w:cs="Arial"/>
          <w:color w:val="000000" w:themeColor="text1"/>
          <w:sz w:val="22"/>
          <w:szCs w:val="22"/>
          <w:lang w:val="en-US"/>
        </w:rPr>
        <w:t xml:space="preserve"> and for all specialties. </w:t>
      </w:r>
    </w:p>
    <w:p w:rsidR="003C628D" w:rsidRPr="003C628D" w:rsidRDefault="003C628D" w:rsidP="003C628D">
      <w:pPr>
        <w:pStyle w:val="Default"/>
        <w:numPr>
          <w:ilvl w:val="0"/>
          <w:numId w:val="1"/>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rPr>
        <w:t>PM-JAY has 26 defined specialities (more for certain state schemes). While hospitals are empanelled for different specialities, there is no real-time information on which hospital can deliver the treatment required.</w:t>
      </w:r>
    </w:p>
    <w:p w:rsidR="003C628D" w:rsidRPr="003C628D" w:rsidRDefault="003C628D" w:rsidP="003C628D">
      <w:pPr>
        <w:pStyle w:val="Default"/>
        <w:numPr>
          <w:ilvl w:val="0"/>
          <w:numId w:val="1"/>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rPr>
        <w:t xml:space="preserve">No referral </w:t>
      </w:r>
      <w:proofErr w:type="gramStart"/>
      <w:r w:rsidRPr="003C628D">
        <w:rPr>
          <w:rFonts w:ascii="Arial" w:hAnsi="Arial" w:cs="Arial"/>
          <w:color w:val="000000" w:themeColor="text1"/>
          <w:sz w:val="22"/>
          <w:szCs w:val="22"/>
        </w:rPr>
        <w:t>funnel for hospitalization in place and majority patients are</w:t>
      </w:r>
      <w:proofErr w:type="gramEnd"/>
      <w:r w:rsidRPr="003C628D">
        <w:rPr>
          <w:rFonts w:ascii="Arial" w:hAnsi="Arial" w:cs="Arial"/>
          <w:color w:val="000000" w:themeColor="text1"/>
          <w:sz w:val="22"/>
          <w:szCs w:val="22"/>
        </w:rPr>
        <w:t xml:space="preserve"> direct walk in. </w:t>
      </w:r>
    </w:p>
    <w:p w:rsidR="003C628D" w:rsidRPr="003C628D" w:rsidRDefault="003C628D" w:rsidP="003C628D">
      <w:pPr>
        <w:pStyle w:val="Default"/>
        <w:numPr>
          <w:ilvl w:val="0"/>
          <w:numId w:val="1"/>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lang w:val="en-US"/>
        </w:rPr>
        <w:t xml:space="preserve">Forward referrals from the health institution if made are not documented and available to track the patients. </w:t>
      </w:r>
    </w:p>
    <w:p w:rsidR="003C628D" w:rsidRPr="003C628D" w:rsidRDefault="003C628D" w:rsidP="003C628D">
      <w:pPr>
        <w:pStyle w:val="Default"/>
        <w:numPr>
          <w:ilvl w:val="0"/>
          <w:numId w:val="1"/>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lang w:val="en-US"/>
        </w:rPr>
        <w:t>No backward referral for post hospitalization support and care.</w:t>
      </w:r>
    </w:p>
    <w:p w:rsidR="003C628D" w:rsidRPr="003C628D" w:rsidRDefault="003C628D" w:rsidP="003C628D">
      <w:pPr>
        <w:pStyle w:val="Default"/>
        <w:numPr>
          <w:ilvl w:val="0"/>
          <w:numId w:val="1"/>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rPr>
        <w:t xml:space="preserve">Lack of trusts in public health hospitals and preference to seek care in private. </w:t>
      </w:r>
    </w:p>
    <w:p w:rsidR="003C628D" w:rsidRPr="003C628D" w:rsidRDefault="003C628D" w:rsidP="003C628D">
      <w:pPr>
        <w:pStyle w:val="Default"/>
        <w:numPr>
          <w:ilvl w:val="0"/>
          <w:numId w:val="1"/>
        </w:numPr>
        <w:spacing w:line="276" w:lineRule="auto"/>
        <w:rPr>
          <w:rFonts w:ascii="Arial" w:hAnsi="Arial" w:cs="Arial"/>
          <w:color w:val="000000" w:themeColor="text1"/>
          <w:sz w:val="22"/>
          <w:szCs w:val="22"/>
        </w:rPr>
      </w:pPr>
      <w:proofErr w:type="spellStart"/>
      <w:r w:rsidRPr="003C628D">
        <w:rPr>
          <w:rFonts w:ascii="Arial" w:hAnsi="Arial" w:cs="Arial"/>
          <w:color w:val="000000" w:themeColor="text1"/>
          <w:sz w:val="22"/>
          <w:szCs w:val="22"/>
        </w:rPr>
        <w:t>Arogya</w:t>
      </w:r>
      <w:proofErr w:type="spellEnd"/>
      <w:r w:rsidRPr="003C628D">
        <w:rPr>
          <w:rFonts w:ascii="Arial" w:hAnsi="Arial" w:cs="Arial"/>
          <w:color w:val="000000" w:themeColor="text1"/>
          <w:sz w:val="22"/>
          <w:szCs w:val="22"/>
        </w:rPr>
        <w:t xml:space="preserve"> </w:t>
      </w:r>
      <w:proofErr w:type="spellStart"/>
      <w:r w:rsidRPr="003C628D">
        <w:rPr>
          <w:rFonts w:ascii="Arial" w:hAnsi="Arial" w:cs="Arial"/>
          <w:color w:val="000000" w:themeColor="text1"/>
          <w:sz w:val="22"/>
          <w:szCs w:val="22"/>
        </w:rPr>
        <w:t>Mitra’s</w:t>
      </w:r>
      <w:proofErr w:type="spellEnd"/>
      <w:r w:rsidRPr="003C628D">
        <w:rPr>
          <w:rFonts w:ascii="Arial" w:hAnsi="Arial" w:cs="Arial"/>
          <w:color w:val="000000" w:themeColor="text1"/>
          <w:sz w:val="22"/>
          <w:szCs w:val="22"/>
        </w:rPr>
        <w:t xml:space="preserve"> (at the hospitals) presence and effectiveness affects the support needed by the beneficiaries to navigate hospital environment. </w:t>
      </w:r>
    </w:p>
    <w:p w:rsidR="003C628D" w:rsidRPr="003C628D" w:rsidRDefault="003C628D" w:rsidP="003C628D">
      <w:pPr>
        <w:pStyle w:val="Default"/>
        <w:numPr>
          <w:ilvl w:val="0"/>
          <w:numId w:val="1"/>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rPr>
        <w:t>High out of pocket spend while seeking care under PM-JAY (medicines, diagnostics consultation, transport)</w:t>
      </w:r>
    </w:p>
    <w:p w:rsidR="003C628D" w:rsidRPr="003C628D" w:rsidRDefault="003C628D" w:rsidP="003C628D">
      <w:pPr>
        <w:pStyle w:val="Default"/>
        <w:spacing w:line="276" w:lineRule="auto"/>
        <w:ind w:left="900"/>
        <w:rPr>
          <w:rFonts w:ascii="Arial" w:hAnsi="Arial" w:cs="Arial"/>
          <w:color w:val="000000" w:themeColor="text1"/>
          <w:sz w:val="22"/>
          <w:szCs w:val="22"/>
        </w:rPr>
      </w:pPr>
    </w:p>
    <w:p w:rsidR="003C628D" w:rsidRPr="003C628D" w:rsidRDefault="003C628D" w:rsidP="003C628D">
      <w:pPr>
        <w:pStyle w:val="Default"/>
        <w:spacing w:line="276" w:lineRule="auto"/>
        <w:rPr>
          <w:rFonts w:ascii="Arial" w:hAnsi="Arial" w:cs="Arial"/>
          <w:color w:val="000000" w:themeColor="text1"/>
          <w:sz w:val="22"/>
          <w:szCs w:val="22"/>
        </w:rPr>
      </w:pPr>
      <w:proofErr w:type="gramStart"/>
      <w:r w:rsidRPr="003C628D">
        <w:rPr>
          <w:rFonts w:ascii="Arial" w:hAnsi="Arial" w:cs="Arial"/>
          <w:b/>
          <w:bCs/>
          <w:color w:val="000000" w:themeColor="text1"/>
          <w:sz w:val="22"/>
          <w:szCs w:val="22"/>
          <w:u w:val="single"/>
        </w:rPr>
        <w:t>Supply</w:t>
      </w:r>
      <w:r w:rsidRPr="003C628D">
        <w:rPr>
          <w:rFonts w:ascii="Arial" w:hAnsi="Arial" w:cs="Arial"/>
          <w:color w:val="000000" w:themeColor="text1"/>
          <w:sz w:val="22"/>
          <w:szCs w:val="22"/>
        </w:rPr>
        <w:t xml:space="preserve"> side problems describes</w:t>
      </w:r>
      <w:proofErr w:type="gramEnd"/>
      <w:r w:rsidRPr="003C628D">
        <w:rPr>
          <w:rFonts w:ascii="Arial" w:hAnsi="Arial" w:cs="Arial"/>
          <w:color w:val="000000" w:themeColor="text1"/>
          <w:sz w:val="22"/>
          <w:szCs w:val="22"/>
        </w:rPr>
        <w:t xml:space="preserve"> the challenges at the hospital level that are:</w:t>
      </w:r>
    </w:p>
    <w:p w:rsidR="003C628D" w:rsidRPr="003C628D" w:rsidRDefault="003C628D" w:rsidP="003C628D">
      <w:pPr>
        <w:pStyle w:val="Default"/>
        <w:numPr>
          <w:ilvl w:val="0"/>
          <w:numId w:val="2"/>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lang w:val="en-US"/>
        </w:rPr>
        <w:t xml:space="preserve">Inadequate number of </w:t>
      </w:r>
      <w:proofErr w:type="spellStart"/>
      <w:r w:rsidRPr="003C628D">
        <w:rPr>
          <w:rFonts w:ascii="Arial" w:hAnsi="Arial" w:cs="Arial"/>
          <w:color w:val="000000" w:themeColor="text1"/>
          <w:sz w:val="22"/>
          <w:szCs w:val="22"/>
          <w:lang w:val="en-US"/>
        </w:rPr>
        <w:t>empaneled</w:t>
      </w:r>
      <w:proofErr w:type="spellEnd"/>
      <w:r w:rsidRPr="003C628D">
        <w:rPr>
          <w:rFonts w:ascii="Arial" w:hAnsi="Arial" w:cs="Arial"/>
          <w:color w:val="000000" w:themeColor="text1"/>
          <w:sz w:val="22"/>
          <w:szCs w:val="22"/>
          <w:lang w:val="en-US"/>
        </w:rPr>
        <w:t xml:space="preserve"> hospitals – higher concentration in bigger cities </w:t>
      </w:r>
      <w:r w:rsidRPr="003C628D">
        <w:rPr>
          <w:rFonts w:ascii="Arial" w:hAnsi="Arial" w:cs="Arial"/>
          <w:color w:val="000000" w:themeColor="text1"/>
          <w:sz w:val="22"/>
          <w:szCs w:val="22"/>
        </w:rPr>
        <w:t>Lack of participation of hospitals – a small subset of private consistently active.</w:t>
      </w:r>
    </w:p>
    <w:p w:rsidR="003C628D" w:rsidRPr="003C628D" w:rsidRDefault="003C628D" w:rsidP="003C628D">
      <w:pPr>
        <w:pStyle w:val="Default"/>
        <w:numPr>
          <w:ilvl w:val="0"/>
          <w:numId w:val="2"/>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rPr>
        <w:lastRenderedPageBreak/>
        <w:t xml:space="preserve">Inflated ‘supply’ through automatic empanelment of public facilities. In Uttar Pradesh, public facilities constitute around 38% of the hospitals empanelled. Further the participation of the hospital especially of the </w:t>
      </w:r>
      <w:proofErr w:type="spellStart"/>
      <w:r w:rsidRPr="003C628D">
        <w:rPr>
          <w:rFonts w:ascii="Arial" w:hAnsi="Arial" w:cs="Arial"/>
          <w:color w:val="000000" w:themeColor="text1"/>
          <w:sz w:val="22"/>
          <w:szCs w:val="22"/>
        </w:rPr>
        <w:t>empaneled</w:t>
      </w:r>
      <w:proofErr w:type="spellEnd"/>
      <w:r w:rsidRPr="003C628D">
        <w:rPr>
          <w:rFonts w:ascii="Arial" w:hAnsi="Arial" w:cs="Arial"/>
          <w:color w:val="000000" w:themeColor="text1"/>
          <w:sz w:val="22"/>
          <w:szCs w:val="22"/>
        </w:rPr>
        <w:t xml:space="preserve"> public hospitals remains limited.</w:t>
      </w:r>
    </w:p>
    <w:p w:rsidR="003C628D" w:rsidRPr="003C628D" w:rsidRDefault="003C628D" w:rsidP="003C628D">
      <w:pPr>
        <w:pStyle w:val="Default"/>
        <w:numPr>
          <w:ilvl w:val="0"/>
          <w:numId w:val="2"/>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lang w:val="en-US"/>
        </w:rPr>
        <w:t xml:space="preserve">Delays in payouts to hospitals. Lack of dedicated grievance </w:t>
      </w:r>
      <w:proofErr w:type="spellStart"/>
      <w:r w:rsidRPr="003C628D">
        <w:rPr>
          <w:rFonts w:ascii="Arial" w:hAnsi="Arial" w:cs="Arial"/>
          <w:color w:val="000000" w:themeColor="text1"/>
          <w:sz w:val="22"/>
          <w:szCs w:val="22"/>
          <w:lang w:val="en-US"/>
        </w:rPr>
        <w:t>redressal</w:t>
      </w:r>
      <w:proofErr w:type="spellEnd"/>
      <w:r w:rsidRPr="003C628D">
        <w:rPr>
          <w:rFonts w:ascii="Arial" w:hAnsi="Arial" w:cs="Arial"/>
          <w:color w:val="000000" w:themeColor="text1"/>
          <w:sz w:val="22"/>
          <w:szCs w:val="22"/>
          <w:lang w:val="en-US"/>
        </w:rPr>
        <w:t xml:space="preserve"> mechanisms for hospitals</w:t>
      </w:r>
    </w:p>
    <w:p w:rsidR="003C628D" w:rsidRPr="003C628D" w:rsidRDefault="003C628D" w:rsidP="003C628D">
      <w:pPr>
        <w:pStyle w:val="Default"/>
        <w:numPr>
          <w:ilvl w:val="0"/>
          <w:numId w:val="2"/>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lang w:val="en-US"/>
        </w:rPr>
        <w:t>Lack of standardization of empanelment and compliance procedures across Private and Public Hospitals</w:t>
      </w:r>
    </w:p>
    <w:p w:rsidR="003C628D" w:rsidRPr="003C628D" w:rsidRDefault="003C628D" w:rsidP="003C628D">
      <w:pPr>
        <w:pStyle w:val="Default"/>
        <w:spacing w:line="276" w:lineRule="auto"/>
        <w:rPr>
          <w:rFonts w:ascii="Arial" w:hAnsi="Arial" w:cs="Arial"/>
          <w:b/>
          <w:bCs/>
          <w:color w:val="000000" w:themeColor="text1"/>
          <w:sz w:val="22"/>
          <w:szCs w:val="22"/>
          <w:u w:val="single"/>
          <w:lang w:val="en-US"/>
        </w:rPr>
      </w:pPr>
    </w:p>
    <w:p w:rsidR="003C628D" w:rsidRPr="003C628D" w:rsidRDefault="003C628D" w:rsidP="003C628D">
      <w:pPr>
        <w:pStyle w:val="Default"/>
        <w:spacing w:line="276" w:lineRule="auto"/>
        <w:rPr>
          <w:rFonts w:ascii="Arial" w:hAnsi="Arial" w:cs="Arial"/>
          <w:b/>
          <w:bCs/>
          <w:color w:val="000000" w:themeColor="text1"/>
          <w:sz w:val="22"/>
          <w:szCs w:val="22"/>
          <w:u w:val="single"/>
          <w:lang w:val="en-US"/>
        </w:rPr>
      </w:pPr>
      <w:r w:rsidRPr="003C628D">
        <w:rPr>
          <w:rFonts w:ascii="Arial" w:hAnsi="Arial" w:cs="Arial"/>
          <w:b/>
          <w:bCs/>
          <w:color w:val="000000" w:themeColor="text1"/>
          <w:sz w:val="22"/>
          <w:szCs w:val="22"/>
          <w:u w:val="single"/>
          <w:lang w:val="en-US"/>
        </w:rPr>
        <w:t xml:space="preserve">Motivations and Opportunities </w:t>
      </w:r>
    </w:p>
    <w:p w:rsidR="003C628D" w:rsidRPr="003C628D" w:rsidRDefault="003C628D" w:rsidP="003C628D">
      <w:pPr>
        <w:pStyle w:val="Default"/>
        <w:numPr>
          <w:ilvl w:val="0"/>
          <w:numId w:val="3"/>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rPr>
        <w:t xml:space="preserve">A state level helpline was set up immediately after the roll out of the scheme. The helpline provides information and support to the beneficiaries of PM-JAY, state health insurance scheme and the state </w:t>
      </w:r>
      <w:proofErr w:type="gramStart"/>
      <w:r w:rsidRPr="003C628D">
        <w:rPr>
          <w:rFonts w:ascii="Arial" w:hAnsi="Arial" w:cs="Arial"/>
          <w:color w:val="000000" w:themeColor="text1"/>
          <w:sz w:val="22"/>
          <w:szCs w:val="22"/>
        </w:rPr>
        <w:t>employee</w:t>
      </w:r>
      <w:proofErr w:type="gramEnd"/>
      <w:r w:rsidRPr="003C628D">
        <w:rPr>
          <w:rFonts w:ascii="Arial" w:hAnsi="Arial" w:cs="Arial"/>
          <w:color w:val="000000" w:themeColor="text1"/>
          <w:sz w:val="22"/>
          <w:szCs w:val="22"/>
        </w:rPr>
        <w:t xml:space="preserve"> insurance scheme. </w:t>
      </w:r>
    </w:p>
    <w:p w:rsidR="003C628D" w:rsidRPr="003C628D" w:rsidRDefault="003C628D" w:rsidP="003C628D">
      <w:pPr>
        <w:pStyle w:val="Default"/>
        <w:numPr>
          <w:ilvl w:val="0"/>
          <w:numId w:val="3"/>
        </w:numPr>
        <w:spacing w:line="276" w:lineRule="auto"/>
        <w:rPr>
          <w:rFonts w:ascii="Arial" w:hAnsi="Arial" w:cs="Arial"/>
          <w:color w:val="000000" w:themeColor="text1"/>
          <w:sz w:val="22"/>
          <w:szCs w:val="22"/>
        </w:rPr>
      </w:pPr>
      <w:r w:rsidRPr="003C628D">
        <w:rPr>
          <w:rFonts w:ascii="Arial" w:hAnsi="Arial" w:cs="Arial"/>
          <w:color w:val="000000" w:themeColor="text1"/>
          <w:sz w:val="22"/>
          <w:szCs w:val="22"/>
          <w:lang w:val="en-US"/>
        </w:rPr>
        <w:t xml:space="preserve">PM-JAY has digitalized processes and systems through Beneficiary Identification System (BIS), Hospital Empanelment Portal, (HEMP) Transaction Management Systems, </w:t>
      </w:r>
      <w:proofErr w:type="gramStart"/>
      <w:r w:rsidRPr="003C628D">
        <w:rPr>
          <w:rFonts w:ascii="Arial" w:hAnsi="Arial" w:cs="Arial"/>
          <w:color w:val="000000" w:themeColor="text1"/>
          <w:sz w:val="22"/>
          <w:szCs w:val="22"/>
          <w:lang w:val="en-US"/>
        </w:rPr>
        <w:t>(</w:t>
      </w:r>
      <w:proofErr w:type="gramEnd"/>
      <w:r w:rsidRPr="003C628D">
        <w:rPr>
          <w:rFonts w:ascii="Arial" w:hAnsi="Arial" w:cs="Arial"/>
          <w:color w:val="000000" w:themeColor="text1"/>
          <w:sz w:val="22"/>
          <w:szCs w:val="22"/>
          <w:lang w:val="en-US"/>
        </w:rPr>
        <w:t xml:space="preserve">TMS) Central Grievance </w:t>
      </w:r>
      <w:proofErr w:type="spellStart"/>
      <w:r w:rsidRPr="003C628D">
        <w:rPr>
          <w:rFonts w:ascii="Arial" w:hAnsi="Arial" w:cs="Arial"/>
          <w:color w:val="000000" w:themeColor="text1"/>
          <w:sz w:val="22"/>
          <w:szCs w:val="22"/>
          <w:lang w:val="en-US"/>
        </w:rPr>
        <w:t>Redressal</w:t>
      </w:r>
      <w:proofErr w:type="spellEnd"/>
      <w:r w:rsidRPr="003C628D">
        <w:rPr>
          <w:rFonts w:ascii="Arial" w:hAnsi="Arial" w:cs="Arial"/>
          <w:color w:val="000000" w:themeColor="text1"/>
          <w:sz w:val="22"/>
          <w:szCs w:val="22"/>
          <w:lang w:val="en-US"/>
        </w:rPr>
        <w:t xml:space="preserve"> &amp; Management System (CRGMS). This ICT backbone is a facilitator, however the systems at presents independently and provides the opportunity to integrate to solve for the information asymmetry that exists for the beneficiary, the providers, and the State Health Agencies.</w:t>
      </w:r>
    </w:p>
    <w:p w:rsidR="003C628D" w:rsidRPr="001B0609" w:rsidRDefault="003C628D" w:rsidP="001B0609">
      <w:pPr>
        <w:pStyle w:val="Default"/>
        <w:numPr>
          <w:ilvl w:val="0"/>
          <w:numId w:val="3"/>
        </w:numPr>
        <w:spacing w:line="276" w:lineRule="auto"/>
        <w:rPr>
          <w:rFonts w:ascii="Arial" w:hAnsi="Arial" w:cs="Arial"/>
          <w:sz w:val="22"/>
          <w:szCs w:val="22"/>
        </w:rPr>
      </w:pPr>
      <w:r w:rsidRPr="003C628D">
        <w:rPr>
          <w:rFonts w:ascii="Arial" w:hAnsi="Arial" w:cs="Arial"/>
          <w:color w:val="000000" w:themeColor="text1"/>
          <w:sz w:val="22"/>
          <w:szCs w:val="22"/>
        </w:rPr>
        <w:t>The operating guidelines for HWCs</w:t>
      </w:r>
      <w:r w:rsidRPr="003C628D">
        <w:rPr>
          <w:rFonts w:ascii="Arial" w:hAnsi="Arial" w:cs="Arial"/>
          <w:sz w:val="22"/>
          <w:szCs w:val="22"/>
        </w:rPr>
        <w:t xml:space="preserve"> provides guidance on possible referral pathways, even though the workflows are yet to notified by the Ministry of Health &amp; Family Welfare </w:t>
      </w:r>
    </w:p>
    <w:p w:rsidR="001B0609" w:rsidRPr="001B0609" w:rsidRDefault="001B0609" w:rsidP="001B0609">
      <w:pPr>
        <w:numPr>
          <w:ilvl w:val="0"/>
          <w:numId w:val="3"/>
        </w:numPr>
        <w:spacing w:after="0"/>
        <w:rPr>
          <w:rFonts w:ascii="Arial" w:hAnsi="Arial" w:cs="Arial"/>
          <w:b/>
          <w:bCs/>
        </w:rPr>
      </w:pPr>
      <w:r w:rsidRPr="001B0609">
        <w:rPr>
          <w:rFonts w:ascii="Arial" w:hAnsi="Arial" w:cs="Arial"/>
        </w:rPr>
        <w:t xml:space="preserve">The </w:t>
      </w:r>
      <w:proofErr w:type="spellStart"/>
      <w:r w:rsidRPr="001B0609">
        <w:rPr>
          <w:rFonts w:ascii="Arial" w:hAnsi="Arial" w:cs="Arial"/>
        </w:rPr>
        <w:t>Ayushman</w:t>
      </w:r>
      <w:proofErr w:type="spellEnd"/>
      <w:r w:rsidRPr="001B0609">
        <w:rPr>
          <w:rFonts w:ascii="Arial" w:hAnsi="Arial" w:cs="Arial"/>
        </w:rPr>
        <w:t xml:space="preserve"> Bharat Digital Health Mission – </w:t>
      </w:r>
      <w:r w:rsidRPr="001B0609">
        <w:rPr>
          <w:rFonts w:ascii="Arial" w:hAnsi="Arial" w:cs="Arial"/>
          <w:shd w:val="clear" w:color="auto" w:fill="FFFFFF"/>
        </w:rPr>
        <w:t xml:space="preserve">aims to develop the backbone necessary to support the integrated digital health infrastructure to strengthen the accessibility and equity of health services, continuum with citizen at the center. </w:t>
      </w:r>
    </w:p>
    <w:p w:rsidR="001B0609" w:rsidRPr="001B0609" w:rsidRDefault="00CE43C3" w:rsidP="001B0609">
      <w:pPr>
        <w:ind w:left="-90"/>
        <w:rPr>
          <w:rFonts w:ascii="Arial" w:hAnsi="Arial" w:cs="Arial"/>
          <w:b/>
          <w:bCs/>
        </w:rPr>
      </w:pPr>
      <w:r w:rsidRPr="001B0609">
        <w:rPr>
          <w:rFonts w:ascii="Arial" w:hAnsi="Arial" w:cs="Arial"/>
          <w:noProof/>
          <w:lang w:val="en-IN"/>
        </w:rPr>
        <w:pict>
          <v:shapetype id="_x0000_t202" coordsize="21600,21600" o:spt="202" path="m,l,21600r21600,l21600,xe">
            <v:stroke joinstyle="miter"/>
            <v:path gradientshapeok="t" o:connecttype="rect"/>
          </v:shapetype>
          <v:shape id="Text Box 2" o:spid="_x0000_s1026" type="#_x0000_t202" style="position:absolute;left:0;text-align:left;margin-left:274.85pt;margin-top:14.1pt;width:189.6pt;height:273.8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" fillcolor="#eeece1 [3214]">
            <v:textbox style="mso-next-textbox:#Text Box 2">
              <w:txbxContent>
                <w:p w:rsidR="001B0609" w:rsidRPr="00DD5D61" w:rsidRDefault="001B0609" w:rsidP="001B0609">
                  <w:pPr>
                    <w:jc w:val="center"/>
                    <w:rPr>
                      <w:rFonts w:ascii="Garamond" w:hAnsi="Garamond" w:cstheme="minorHAnsi"/>
                      <w:b/>
                      <w:bCs/>
                      <w:sz w:val="20"/>
                      <w:szCs w:val="20"/>
                    </w:rPr>
                  </w:pPr>
                  <w:r w:rsidRPr="00DD5D61">
                    <w:rPr>
                      <w:rFonts w:ascii="Garamond" w:hAnsi="Garamond" w:cstheme="minorHAnsi"/>
                      <w:b/>
                      <w:bCs/>
                      <w:sz w:val="20"/>
                      <w:szCs w:val="20"/>
                    </w:rPr>
                    <w:t>Existing Scope of Helpline (UP)</w:t>
                  </w:r>
                </w:p>
                <w:p w:rsidR="001B0609" w:rsidRPr="006022CB" w:rsidRDefault="001B0609" w:rsidP="001B0609">
                  <w:pPr>
                    <w:rPr>
                      <w:rFonts w:ascii="Garamond" w:hAnsi="Garamond" w:cstheme="minorHAnsi"/>
                      <w:sz w:val="20"/>
                      <w:szCs w:val="20"/>
                    </w:rPr>
                  </w:pPr>
                  <w:r w:rsidRPr="006022CB">
                    <w:rPr>
                      <w:rFonts w:ascii="Garamond" w:hAnsi="Garamond" w:cstheme="minorHAnsi"/>
                      <w:b/>
                      <w:bCs/>
                      <w:sz w:val="20"/>
                      <w:szCs w:val="20"/>
                    </w:rPr>
                    <w:t xml:space="preserve">Assistance and information on </w:t>
                  </w:r>
                </w:p>
                <w:p w:rsidR="001B0609" w:rsidRPr="006022CB" w:rsidRDefault="001B0609" w:rsidP="001B0609">
                  <w:pPr>
                    <w:numPr>
                      <w:ilvl w:val="0"/>
                      <w:numId w:val="7"/>
                    </w:numPr>
                    <w:tabs>
                      <w:tab w:val="left" w:pos="720"/>
                    </w:tabs>
                    <w:spacing w:after="0"/>
                    <w:rPr>
                      <w:rFonts w:ascii="Garamond" w:hAnsi="Garamond" w:cstheme="minorHAnsi"/>
                      <w:sz w:val="20"/>
                      <w:szCs w:val="20"/>
                    </w:rPr>
                  </w:pPr>
                  <w:r w:rsidRPr="006022CB">
                    <w:rPr>
                      <w:rFonts w:ascii="Garamond" w:hAnsi="Garamond" w:cstheme="minorHAnsi"/>
                      <w:sz w:val="20"/>
                      <w:szCs w:val="20"/>
                    </w:rPr>
                    <w:t xml:space="preserve">Scheme Information – entitlements </w:t>
                  </w:r>
                </w:p>
                <w:p w:rsidR="001B0609" w:rsidRPr="006022CB" w:rsidRDefault="001B0609" w:rsidP="001B0609">
                  <w:pPr>
                    <w:numPr>
                      <w:ilvl w:val="0"/>
                      <w:numId w:val="7"/>
                    </w:numPr>
                    <w:tabs>
                      <w:tab w:val="left" w:pos="720"/>
                    </w:tabs>
                    <w:spacing w:after="0"/>
                    <w:rPr>
                      <w:rFonts w:ascii="Garamond" w:hAnsi="Garamond" w:cstheme="minorHAnsi"/>
                      <w:sz w:val="20"/>
                      <w:szCs w:val="20"/>
                    </w:rPr>
                  </w:pPr>
                  <w:r w:rsidRPr="006022CB">
                    <w:rPr>
                      <w:rFonts w:ascii="Garamond" w:hAnsi="Garamond" w:cstheme="minorHAnsi"/>
                      <w:sz w:val="20"/>
                      <w:szCs w:val="20"/>
                    </w:rPr>
                    <w:t xml:space="preserve">Beneficiary identification and enrolment process </w:t>
                  </w:r>
                </w:p>
                <w:p w:rsidR="001B0609" w:rsidRPr="006022CB" w:rsidRDefault="001B0609" w:rsidP="001B0609">
                  <w:pPr>
                    <w:numPr>
                      <w:ilvl w:val="0"/>
                      <w:numId w:val="7"/>
                    </w:numPr>
                    <w:tabs>
                      <w:tab w:val="left" w:pos="720"/>
                    </w:tabs>
                    <w:spacing w:after="0"/>
                    <w:rPr>
                      <w:rFonts w:ascii="Garamond" w:hAnsi="Garamond" w:cstheme="minorHAnsi"/>
                      <w:sz w:val="20"/>
                      <w:szCs w:val="20"/>
                    </w:rPr>
                  </w:pPr>
                  <w:proofErr w:type="spellStart"/>
                  <w:r w:rsidRPr="006022CB">
                    <w:rPr>
                      <w:rFonts w:ascii="Garamond" w:hAnsi="Garamond" w:cstheme="minorHAnsi"/>
                      <w:sz w:val="20"/>
                      <w:szCs w:val="20"/>
                    </w:rPr>
                    <w:t>Empaneled</w:t>
                  </w:r>
                  <w:proofErr w:type="spellEnd"/>
                  <w:r w:rsidRPr="006022CB">
                    <w:rPr>
                      <w:rFonts w:ascii="Garamond" w:hAnsi="Garamond" w:cstheme="minorHAnsi"/>
                      <w:sz w:val="20"/>
                      <w:szCs w:val="20"/>
                    </w:rPr>
                    <w:t xml:space="preserve"> provider based on need.</w:t>
                  </w:r>
                </w:p>
                <w:p w:rsidR="001B0609" w:rsidRPr="006022CB" w:rsidRDefault="001B0609" w:rsidP="001B0609">
                  <w:pPr>
                    <w:numPr>
                      <w:ilvl w:val="0"/>
                      <w:numId w:val="7"/>
                    </w:numPr>
                    <w:tabs>
                      <w:tab w:val="left" w:pos="720"/>
                    </w:tabs>
                    <w:spacing w:after="0"/>
                    <w:rPr>
                      <w:rFonts w:ascii="Garamond" w:hAnsi="Garamond" w:cstheme="minorHAnsi"/>
                      <w:sz w:val="20"/>
                      <w:szCs w:val="20"/>
                    </w:rPr>
                  </w:pPr>
                  <w:r w:rsidRPr="006022CB">
                    <w:rPr>
                      <w:rFonts w:ascii="Garamond" w:hAnsi="Garamond" w:cstheme="minorHAnsi"/>
                      <w:sz w:val="20"/>
                      <w:szCs w:val="20"/>
                    </w:rPr>
                    <w:t xml:space="preserve">Required documentation required for hospital admission </w:t>
                  </w:r>
                </w:p>
                <w:p w:rsidR="001B0609" w:rsidRPr="006022CB" w:rsidRDefault="001B0609" w:rsidP="001B0609">
                  <w:pPr>
                    <w:rPr>
                      <w:rFonts w:ascii="Garamond" w:hAnsi="Garamond" w:cstheme="minorHAnsi"/>
                      <w:sz w:val="20"/>
                      <w:szCs w:val="20"/>
                    </w:rPr>
                  </w:pPr>
                  <w:r w:rsidRPr="006022CB">
                    <w:rPr>
                      <w:rFonts w:ascii="Garamond" w:hAnsi="Garamond" w:cstheme="minorHAnsi"/>
                      <w:b/>
                      <w:bCs/>
                      <w:sz w:val="20"/>
                      <w:szCs w:val="20"/>
                    </w:rPr>
                    <w:t>Grievance and Complaints on</w:t>
                  </w:r>
                </w:p>
                <w:p w:rsidR="001B0609" w:rsidRPr="006022CB" w:rsidRDefault="001B0609" w:rsidP="001B0609">
                  <w:pPr>
                    <w:numPr>
                      <w:ilvl w:val="0"/>
                      <w:numId w:val="7"/>
                    </w:numPr>
                    <w:tabs>
                      <w:tab w:val="left" w:pos="720"/>
                    </w:tabs>
                    <w:spacing w:after="0"/>
                    <w:rPr>
                      <w:rFonts w:ascii="Garamond" w:hAnsi="Garamond" w:cstheme="minorHAnsi"/>
                      <w:sz w:val="20"/>
                      <w:szCs w:val="20"/>
                    </w:rPr>
                  </w:pPr>
                  <w:r w:rsidRPr="006022CB">
                    <w:rPr>
                      <w:rFonts w:ascii="Garamond" w:hAnsi="Garamond" w:cstheme="minorHAnsi"/>
                      <w:sz w:val="20"/>
                      <w:szCs w:val="20"/>
                    </w:rPr>
                    <w:t>Denial of treatment</w:t>
                  </w:r>
                </w:p>
                <w:p w:rsidR="001B0609" w:rsidRPr="006022CB" w:rsidRDefault="001B0609" w:rsidP="001B0609">
                  <w:pPr>
                    <w:numPr>
                      <w:ilvl w:val="0"/>
                      <w:numId w:val="7"/>
                    </w:numPr>
                    <w:tabs>
                      <w:tab w:val="left" w:pos="720"/>
                    </w:tabs>
                    <w:spacing w:after="0"/>
                    <w:rPr>
                      <w:rFonts w:ascii="Garamond" w:hAnsi="Garamond" w:cstheme="minorHAnsi"/>
                      <w:sz w:val="20"/>
                      <w:szCs w:val="20"/>
                    </w:rPr>
                  </w:pPr>
                  <w:r w:rsidRPr="006022CB">
                    <w:rPr>
                      <w:rFonts w:ascii="Garamond" w:hAnsi="Garamond" w:cstheme="minorHAnsi"/>
                      <w:sz w:val="20"/>
                      <w:szCs w:val="20"/>
                    </w:rPr>
                    <w:t xml:space="preserve">Misbehavior of hospital staff and </w:t>
                  </w:r>
                  <w:proofErr w:type="spellStart"/>
                  <w:r w:rsidRPr="006022CB">
                    <w:rPr>
                      <w:rFonts w:ascii="Garamond" w:hAnsi="Garamond" w:cstheme="minorHAnsi"/>
                      <w:sz w:val="20"/>
                      <w:szCs w:val="20"/>
                    </w:rPr>
                    <w:t>Arogya</w:t>
                  </w:r>
                  <w:proofErr w:type="spellEnd"/>
                  <w:r w:rsidRPr="006022CB">
                    <w:rPr>
                      <w:rFonts w:ascii="Garamond" w:hAnsi="Garamond" w:cstheme="minorHAnsi"/>
                      <w:sz w:val="20"/>
                      <w:szCs w:val="20"/>
                    </w:rPr>
                    <w:t xml:space="preserve"> </w:t>
                  </w:r>
                  <w:proofErr w:type="spellStart"/>
                  <w:r w:rsidRPr="006022CB">
                    <w:rPr>
                      <w:rFonts w:ascii="Garamond" w:hAnsi="Garamond" w:cstheme="minorHAnsi"/>
                      <w:sz w:val="20"/>
                      <w:szCs w:val="20"/>
                    </w:rPr>
                    <w:t>Mitra</w:t>
                  </w:r>
                  <w:proofErr w:type="spellEnd"/>
                </w:p>
                <w:p w:rsidR="001B0609" w:rsidRPr="006022CB" w:rsidRDefault="001B0609" w:rsidP="001B0609">
                  <w:pPr>
                    <w:numPr>
                      <w:ilvl w:val="0"/>
                      <w:numId w:val="7"/>
                    </w:numPr>
                    <w:tabs>
                      <w:tab w:val="left" w:pos="720"/>
                    </w:tabs>
                    <w:spacing w:after="0"/>
                    <w:rPr>
                      <w:rFonts w:ascii="Garamond" w:hAnsi="Garamond" w:cstheme="minorHAnsi"/>
                      <w:sz w:val="20"/>
                      <w:szCs w:val="20"/>
                    </w:rPr>
                  </w:pPr>
                  <w:r w:rsidRPr="006022CB">
                    <w:rPr>
                      <w:rFonts w:ascii="Garamond" w:hAnsi="Garamond" w:cstheme="minorHAnsi"/>
                      <w:sz w:val="20"/>
                      <w:szCs w:val="20"/>
                    </w:rPr>
                    <w:t>Money asked</w:t>
                  </w:r>
                </w:p>
                <w:p w:rsidR="001B0609" w:rsidRPr="006022CB" w:rsidRDefault="001B0609" w:rsidP="001B0609">
                  <w:pPr>
                    <w:numPr>
                      <w:ilvl w:val="0"/>
                      <w:numId w:val="7"/>
                    </w:numPr>
                    <w:tabs>
                      <w:tab w:val="left" w:pos="720"/>
                    </w:tabs>
                    <w:spacing w:after="0"/>
                    <w:rPr>
                      <w:rFonts w:ascii="Garamond" w:hAnsi="Garamond" w:cstheme="minorHAnsi"/>
                      <w:sz w:val="20"/>
                      <w:szCs w:val="20"/>
                    </w:rPr>
                  </w:pPr>
                  <w:r w:rsidRPr="006022CB">
                    <w:rPr>
                      <w:rFonts w:ascii="Garamond" w:hAnsi="Garamond" w:cstheme="minorHAnsi"/>
                      <w:sz w:val="20"/>
                      <w:szCs w:val="20"/>
                    </w:rPr>
                    <w:t xml:space="preserve">Negligence </w:t>
                  </w:r>
                </w:p>
                <w:p w:rsidR="001B0609" w:rsidRPr="006022CB" w:rsidRDefault="001B0609" w:rsidP="001B0609">
                  <w:pPr>
                    <w:numPr>
                      <w:ilvl w:val="0"/>
                      <w:numId w:val="7"/>
                    </w:numPr>
                    <w:tabs>
                      <w:tab w:val="left" w:pos="720"/>
                    </w:tabs>
                    <w:spacing w:after="0"/>
                    <w:rPr>
                      <w:rFonts w:ascii="Garamond" w:hAnsi="Garamond" w:cstheme="minorHAnsi"/>
                      <w:sz w:val="20"/>
                      <w:szCs w:val="20"/>
                    </w:rPr>
                  </w:pPr>
                  <w:r w:rsidRPr="006022CB">
                    <w:rPr>
                      <w:rFonts w:ascii="Garamond" w:hAnsi="Garamond" w:cstheme="minorHAnsi"/>
                      <w:sz w:val="20"/>
                      <w:szCs w:val="20"/>
                    </w:rPr>
                    <w:t xml:space="preserve">Quality of services </w:t>
                  </w:r>
                </w:p>
                <w:p w:rsidR="001B0609" w:rsidRDefault="001B0609" w:rsidP="001B0609">
                  <w:pPr>
                    <w:rPr>
                      <w:rFonts w:ascii="Garamond" w:hAnsi="Garamond" w:cstheme="minorHAnsi"/>
                      <w:b/>
                      <w:bCs/>
                      <w:sz w:val="20"/>
                      <w:szCs w:val="20"/>
                    </w:rPr>
                  </w:pPr>
                  <w:r w:rsidRPr="006022CB">
                    <w:rPr>
                      <w:rFonts w:ascii="Garamond" w:hAnsi="Garamond" w:cstheme="minorHAnsi"/>
                      <w:b/>
                      <w:bCs/>
                      <w:sz w:val="20"/>
                      <w:szCs w:val="20"/>
                    </w:rPr>
                    <w:t>Feedback</w:t>
                  </w:r>
                </w:p>
                <w:p w:rsidR="001B0609" w:rsidRPr="00DD5D61" w:rsidRDefault="001B0609" w:rsidP="001B0609">
                  <w:pPr>
                    <w:numPr>
                      <w:ilvl w:val="0"/>
                      <w:numId w:val="7"/>
                    </w:numPr>
                    <w:tabs>
                      <w:tab w:val="left" w:pos="720"/>
                    </w:tabs>
                    <w:spacing w:after="0"/>
                    <w:rPr>
                      <w:rFonts w:ascii="Garamond" w:hAnsi="Garamond" w:cstheme="minorHAnsi"/>
                      <w:sz w:val="20"/>
                      <w:szCs w:val="20"/>
                    </w:rPr>
                  </w:pPr>
                  <w:r w:rsidRPr="006022CB">
                    <w:rPr>
                      <w:rFonts w:ascii="Garamond" w:hAnsi="Garamond" w:cstheme="minorHAnsi"/>
                      <w:sz w:val="20"/>
                      <w:szCs w:val="20"/>
                    </w:rPr>
                    <w:t xml:space="preserve">Satisfaction </w:t>
                  </w:r>
                </w:p>
              </w:txbxContent>
            </v:textbox>
            <w10:wrap type="square"/>
          </v:shape>
        </w:pict>
      </w:r>
    </w:p>
    <w:p w:rsidR="001B0609" w:rsidRPr="001B0609" w:rsidRDefault="001B0609" w:rsidP="001B0609">
      <w:pPr>
        <w:rPr>
          <w:rFonts w:ascii="Arial" w:hAnsi="Arial" w:cs="Arial"/>
          <w:color w:val="000000" w:themeColor="text1"/>
        </w:rPr>
      </w:pPr>
      <w:r w:rsidRPr="001B0609">
        <w:rPr>
          <w:rFonts w:ascii="Arial" w:hAnsi="Arial" w:cs="Arial"/>
          <w:b/>
          <w:bCs/>
        </w:rPr>
        <w:t xml:space="preserve">Objective – </w:t>
      </w:r>
      <w:r w:rsidRPr="001B0609">
        <w:rPr>
          <w:rFonts w:ascii="Arial" w:hAnsi="Arial" w:cs="Arial"/>
        </w:rPr>
        <w:t xml:space="preserve">Develop and test a navigation support system within the existing helpline to provide comprehensive and actionable information to access care under insurance schemes- UP &amp; Kerala. The </w:t>
      </w:r>
      <w:r w:rsidRPr="001B0609">
        <w:rPr>
          <w:rFonts w:ascii="Arial" w:hAnsi="Arial" w:cs="Arial"/>
          <w:color w:val="000000" w:themeColor="text1"/>
        </w:rPr>
        <w:t xml:space="preserve">citizen/patient centric solution that supports the beneficiaries in navigation care under PM-JAY that </w:t>
      </w:r>
    </w:p>
    <w:p w:rsidR="001B0609" w:rsidRPr="001B0609" w:rsidRDefault="001B0609" w:rsidP="001B0609">
      <w:pPr>
        <w:pStyle w:val="ListParagraph"/>
        <w:numPr>
          <w:ilvl w:val="0"/>
          <w:numId w:val="4"/>
        </w:numPr>
        <w:spacing w:line="276" w:lineRule="auto"/>
        <w:rPr>
          <w:rFonts w:ascii="Arial" w:hAnsi="Arial" w:cs="Arial"/>
          <w:b/>
          <w:bCs/>
          <w:sz w:val="22"/>
          <w:szCs w:val="22"/>
        </w:rPr>
      </w:pPr>
      <w:r w:rsidRPr="001B0609">
        <w:rPr>
          <w:rFonts w:ascii="Arial" w:hAnsi="Arial" w:cs="Arial"/>
          <w:bCs/>
          <w:sz w:val="22"/>
          <w:szCs w:val="22"/>
        </w:rPr>
        <w:t>Handholds and provide navigation support to the patient to the care that they need.</w:t>
      </w:r>
    </w:p>
    <w:p w:rsidR="001B0609" w:rsidRPr="001B0609" w:rsidRDefault="001B0609" w:rsidP="001B0609">
      <w:pPr>
        <w:pStyle w:val="ListParagraph"/>
        <w:numPr>
          <w:ilvl w:val="0"/>
          <w:numId w:val="5"/>
        </w:numPr>
        <w:spacing w:after="160" w:line="276" w:lineRule="auto"/>
        <w:rPr>
          <w:rFonts w:ascii="Arial" w:hAnsi="Arial" w:cs="Arial"/>
          <w:b/>
          <w:bCs/>
          <w:sz w:val="22"/>
          <w:szCs w:val="22"/>
        </w:rPr>
      </w:pPr>
      <w:r w:rsidRPr="001B0609">
        <w:rPr>
          <w:rFonts w:ascii="Arial" w:hAnsi="Arial" w:cs="Arial"/>
          <w:bCs/>
          <w:sz w:val="22"/>
          <w:szCs w:val="22"/>
        </w:rPr>
        <w:t>Is responsive in real time to ensure delivery of appropriate quality care</w:t>
      </w:r>
    </w:p>
    <w:p w:rsidR="001B0609" w:rsidRPr="001B0609" w:rsidRDefault="001B0609" w:rsidP="001B0609">
      <w:pPr>
        <w:pStyle w:val="ListParagraph"/>
        <w:numPr>
          <w:ilvl w:val="0"/>
          <w:numId w:val="5"/>
        </w:numPr>
        <w:spacing w:after="160" w:line="276" w:lineRule="auto"/>
        <w:rPr>
          <w:rFonts w:ascii="Arial" w:hAnsi="Arial" w:cs="Arial"/>
          <w:b/>
          <w:bCs/>
          <w:sz w:val="22"/>
          <w:szCs w:val="22"/>
        </w:rPr>
      </w:pPr>
      <w:r w:rsidRPr="001B0609">
        <w:rPr>
          <w:rFonts w:ascii="Arial" w:hAnsi="Arial" w:cs="Arial"/>
          <w:bCs/>
          <w:sz w:val="22"/>
          <w:szCs w:val="22"/>
        </w:rPr>
        <w:t>Is agnostic to source of delivery (private vs. public)</w:t>
      </w:r>
    </w:p>
    <w:p w:rsidR="001B0609" w:rsidRPr="001B0609" w:rsidRDefault="001B0609" w:rsidP="001B0609">
      <w:pPr>
        <w:pStyle w:val="ListParagraph"/>
        <w:numPr>
          <w:ilvl w:val="0"/>
          <w:numId w:val="5"/>
        </w:numPr>
        <w:spacing w:after="160" w:line="276" w:lineRule="auto"/>
        <w:rPr>
          <w:rFonts w:ascii="Arial" w:hAnsi="Arial" w:cs="Arial"/>
          <w:b/>
          <w:bCs/>
          <w:sz w:val="22"/>
          <w:szCs w:val="22"/>
        </w:rPr>
      </w:pPr>
      <w:r w:rsidRPr="001B0609">
        <w:rPr>
          <w:rFonts w:ascii="Arial" w:hAnsi="Arial" w:cs="Arial"/>
          <w:bCs/>
          <w:sz w:val="22"/>
          <w:szCs w:val="22"/>
        </w:rPr>
        <w:t>Is comprehensive (from primary to tertiary care)</w:t>
      </w:r>
    </w:p>
    <w:p w:rsidR="001B0609" w:rsidRPr="001B0609" w:rsidRDefault="001B0609" w:rsidP="001B0609">
      <w:pPr>
        <w:pStyle w:val="ListParagraph"/>
        <w:numPr>
          <w:ilvl w:val="0"/>
          <w:numId w:val="5"/>
        </w:numPr>
        <w:spacing w:after="160" w:line="276" w:lineRule="auto"/>
        <w:rPr>
          <w:rFonts w:ascii="Arial" w:hAnsi="Arial" w:cs="Arial"/>
          <w:b/>
          <w:bCs/>
          <w:sz w:val="22"/>
          <w:szCs w:val="22"/>
        </w:rPr>
      </w:pPr>
      <w:r w:rsidRPr="001B0609">
        <w:rPr>
          <w:rFonts w:ascii="Arial" w:hAnsi="Arial" w:cs="Arial"/>
          <w:bCs/>
          <w:sz w:val="22"/>
          <w:szCs w:val="22"/>
        </w:rPr>
        <w:t>Relies on accurate and complete information through the chain of care</w:t>
      </w:r>
    </w:p>
    <w:p w:rsidR="001B0609" w:rsidRPr="001B0609" w:rsidRDefault="001B0609" w:rsidP="001B0609">
      <w:pPr>
        <w:rPr>
          <w:rFonts w:ascii="Arial" w:hAnsi="Arial" w:cs="Arial"/>
        </w:rPr>
      </w:pPr>
      <w:r w:rsidRPr="001B0609">
        <w:rPr>
          <w:rFonts w:ascii="Arial" w:hAnsi="Arial" w:cs="Arial"/>
          <w:b/>
          <w:bCs/>
        </w:rPr>
        <w:t xml:space="preserve">Proposed solution – </w:t>
      </w:r>
      <w:r w:rsidRPr="001B0609">
        <w:rPr>
          <w:rFonts w:ascii="Arial" w:hAnsi="Arial" w:cs="Arial"/>
        </w:rPr>
        <w:t xml:space="preserve">the solution will be developed and tested through the existing state helpline. It is expected some level of testing will begin within the existing operating models of the call centers (with </w:t>
      </w:r>
      <w:r w:rsidRPr="001B0609">
        <w:rPr>
          <w:rFonts w:ascii="Arial" w:hAnsi="Arial" w:cs="Arial"/>
        </w:rPr>
        <w:lastRenderedPageBreak/>
        <w:t>minimum changes)</w:t>
      </w:r>
      <w:proofErr w:type="gramStart"/>
      <w:r w:rsidRPr="001B0609">
        <w:rPr>
          <w:rFonts w:ascii="Arial" w:hAnsi="Arial" w:cs="Arial"/>
        </w:rPr>
        <w:t>,</w:t>
      </w:r>
      <w:proofErr w:type="gramEnd"/>
      <w:r w:rsidRPr="001B0609">
        <w:rPr>
          <w:rFonts w:ascii="Arial" w:hAnsi="Arial" w:cs="Arial"/>
        </w:rPr>
        <w:t xml:space="preserve"> however the vision is developing a solution which integrated existing information systems that service the citizens/patients</w:t>
      </w:r>
    </w:p>
    <w:p w:rsidR="001B0609" w:rsidRPr="001B0609" w:rsidRDefault="001B0609" w:rsidP="001B0609">
      <w:pPr>
        <w:rPr>
          <w:rFonts w:ascii="Arial" w:hAnsi="Arial" w:cs="Arial"/>
        </w:rPr>
      </w:pPr>
      <w:r w:rsidRPr="001B0609">
        <w:rPr>
          <w:rFonts w:ascii="Arial" w:hAnsi="Arial" w:cs="Arial"/>
          <w:b/>
          <w:bCs/>
        </w:rPr>
        <w:t>Additional citizen/patient support services to be introduced in phase manner</w:t>
      </w:r>
    </w:p>
    <w:p w:rsidR="001B0609" w:rsidRPr="001B0609" w:rsidRDefault="001B0609" w:rsidP="001B0609">
      <w:pPr>
        <w:numPr>
          <w:ilvl w:val="0"/>
          <w:numId w:val="6"/>
        </w:numPr>
        <w:spacing w:after="0"/>
        <w:rPr>
          <w:rFonts w:ascii="Arial" w:hAnsi="Arial" w:cs="Arial"/>
        </w:rPr>
      </w:pPr>
      <w:r w:rsidRPr="001B0609">
        <w:rPr>
          <w:rFonts w:ascii="Arial" w:hAnsi="Arial" w:cs="Arial"/>
        </w:rPr>
        <w:t xml:space="preserve">General health queries </w:t>
      </w:r>
    </w:p>
    <w:p w:rsidR="001B0609" w:rsidRPr="001B0609" w:rsidRDefault="001B0609" w:rsidP="001B0609">
      <w:pPr>
        <w:numPr>
          <w:ilvl w:val="0"/>
          <w:numId w:val="6"/>
        </w:numPr>
        <w:spacing w:after="0"/>
        <w:rPr>
          <w:rFonts w:ascii="Arial" w:hAnsi="Arial" w:cs="Arial"/>
        </w:rPr>
      </w:pPr>
      <w:r w:rsidRPr="001B0609">
        <w:rPr>
          <w:rFonts w:ascii="Arial" w:hAnsi="Arial" w:cs="Arial"/>
        </w:rPr>
        <w:t xml:space="preserve">Appointments at </w:t>
      </w:r>
      <w:proofErr w:type="spellStart"/>
      <w:r w:rsidRPr="001B0609">
        <w:rPr>
          <w:rFonts w:ascii="Arial" w:hAnsi="Arial" w:cs="Arial"/>
        </w:rPr>
        <w:t>empaneled</w:t>
      </w:r>
      <w:proofErr w:type="spellEnd"/>
      <w:r w:rsidRPr="001B0609">
        <w:rPr>
          <w:rFonts w:ascii="Arial" w:hAnsi="Arial" w:cs="Arial"/>
        </w:rPr>
        <w:t xml:space="preserve"> hospitals – through coordination with Community Health Officer at Health &amp; Wellness Centers and </w:t>
      </w:r>
      <w:proofErr w:type="spellStart"/>
      <w:r w:rsidRPr="001B0609">
        <w:rPr>
          <w:rFonts w:ascii="Arial" w:hAnsi="Arial" w:cs="Arial"/>
        </w:rPr>
        <w:t>Arogya</w:t>
      </w:r>
      <w:proofErr w:type="spellEnd"/>
      <w:r w:rsidRPr="001B0609">
        <w:rPr>
          <w:rFonts w:ascii="Arial" w:hAnsi="Arial" w:cs="Arial"/>
        </w:rPr>
        <w:t xml:space="preserve"> </w:t>
      </w:r>
      <w:proofErr w:type="spellStart"/>
      <w:r w:rsidRPr="001B0609">
        <w:rPr>
          <w:rFonts w:ascii="Arial" w:hAnsi="Arial" w:cs="Arial"/>
        </w:rPr>
        <w:t>Mitras</w:t>
      </w:r>
      <w:proofErr w:type="spellEnd"/>
      <w:r w:rsidRPr="001B0609">
        <w:rPr>
          <w:rFonts w:ascii="Arial" w:hAnsi="Arial" w:cs="Arial"/>
        </w:rPr>
        <w:t xml:space="preserve"> at Hospitals </w:t>
      </w:r>
    </w:p>
    <w:p w:rsidR="001B0609" w:rsidRPr="001B0609" w:rsidRDefault="001B0609" w:rsidP="001B0609">
      <w:pPr>
        <w:numPr>
          <w:ilvl w:val="0"/>
          <w:numId w:val="6"/>
        </w:numPr>
        <w:spacing w:after="0"/>
        <w:rPr>
          <w:rFonts w:ascii="Arial" w:hAnsi="Arial" w:cs="Arial"/>
        </w:rPr>
      </w:pPr>
      <w:r w:rsidRPr="001B0609">
        <w:rPr>
          <w:rFonts w:ascii="Arial" w:hAnsi="Arial" w:cs="Arial"/>
        </w:rPr>
        <w:t xml:space="preserve">Generate tickets for hospital admissions, forward and backward referrals </w:t>
      </w:r>
    </w:p>
    <w:p w:rsidR="001B0609" w:rsidRPr="001B0609" w:rsidRDefault="001B0609" w:rsidP="001B0609">
      <w:pPr>
        <w:numPr>
          <w:ilvl w:val="0"/>
          <w:numId w:val="6"/>
        </w:numPr>
        <w:spacing w:after="0"/>
        <w:rPr>
          <w:rFonts w:ascii="Arial" w:hAnsi="Arial" w:cs="Arial"/>
        </w:rPr>
      </w:pPr>
      <w:r w:rsidRPr="001B0609">
        <w:rPr>
          <w:rFonts w:ascii="Arial" w:hAnsi="Arial" w:cs="Arial"/>
        </w:rPr>
        <w:t xml:space="preserve">Provide information on emergency transport </w:t>
      </w:r>
    </w:p>
    <w:p w:rsidR="001B0609" w:rsidRPr="001B0609" w:rsidRDefault="001B0609" w:rsidP="001B0609">
      <w:pPr>
        <w:numPr>
          <w:ilvl w:val="0"/>
          <w:numId w:val="6"/>
        </w:numPr>
        <w:spacing w:after="0"/>
        <w:rPr>
          <w:rFonts w:ascii="Arial" w:hAnsi="Arial" w:cs="Arial"/>
        </w:rPr>
      </w:pPr>
      <w:r w:rsidRPr="001B0609">
        <w:rPr>
          <w:rFonts w:ascii="Arial" w:hAnsi="Arial" w:cs="Arial"/>
        </w:rPr>
        <w:t xml:space="preserve">Facilitate </w:t>
      </w:r>
      <w:proofErr w:type="spellStart"/>
      <w:r w:rsidRPr="001B0609">
        <w:rPr>
          <w:rFonts w:ascii="Arial" w:hAnsi="Arial" w:cs="Arial"/>
        </w:rPr>
        <w:t>tele</w:t>
      </w:r>
      <w:proofErr w:type="spellEnd"/>
      <w:r w:rsidRPr="001B0609">
        <w:rPr>
          <w:rFonts w:ascii="Arial" w:hAnsi="Arial" w:cs="Arial"/>
        </w:rPr>
        <w:t xml:space="preserve">-consultations and remote-follow ups with hospitals </w:t>
      </w:r>
    </w:p>
    <w:p w:rsidR="001B0609" w:rsidRPr="001B0609" w:rsidRDefault="001B0609" w:rsidP="001B0609">
      <w:pPr>
        <w:numPr>
          <w:ilvl w:val="0"/>
          <w:numId w:val="6"/>
        </w:numPr>
        <w:spacing w:after="0"/>
        <w:rPr>
          <w:rFonts w:ascii="Arial" w:hAnsi="Arial" w:cs="Arial"/>
        </w:rPr>
      </w:pPr>
      <w:r w:rsidRPr="001B0609">
        <w:rPr>
          <w:rFonts w:ascii="Arial" w:hAnsi="Arial" w:cs="Arial"/>
        </w:rPr>
        <w:t xml:space="preserve">Assist with grievance and beneficiary feedbacks </w:t>
      </w:r>
    </w:p>
    <w:p w:rsidR="001B0609" w:rsidRPr="001B0609" w:rsidRDefault="001B0609" w:rsidP="001B0609">
      <w:pPr>
        <w:rPr>
          <w:rFonts w:ascii="Arial" w:hAnsi="Arial" w:cs="Arial"/>
        </w:rPr>
      </w:pPr>
    </w:p>
    <w:p w:rsidR="001B0609" w:rsidRPr="001B0609" w:rsidRDefault="001B0609" w:rsidP="001B0609">
      <w:pPr>
        <w:rPr>
          <w:rFonts w:ascii="Arial" w:hAnsi="Arial" w:cs="Arial"/>
          <w:b/>
          <w:bCs/>
          <w:u w:val="single"/>
        </w:rPr>
      </w:pPr>
      <w:r w:rsidRPr="001B0609">
        <w:rPr>
          <w:rFonts w:ascii="Arial" w:hAnsi="Arial" w:cs="Arial"/>
          <w:b/>
          <w:bCs/>
          <w:u w:val="single"/>
        </w:rPr>
        <w:t>Scope and Deliverables</w:t>
      </w:r>
    </w:p>
    <w:tbl>
      <w:tblPr>
        <w:tblStyle w:val="TableGrid"/>
        <w:tblW w:w="0" w:type="auto"/>
        <w:tblLook w:val="04A0"/>
      </w:tblPr>
      <w:tblGrid>
        <w:gridCol w:w="393"/>
        <w:gridCol w:w="4052"/>
        <w:gridCol w:w="3218"/>
        <w:gridCol w:w="1913"/>
      </w:tblGrid>
      <w:tr w:rsidR="001B0609" w:rsidRPr="001B0609" w:rsidTr="00756CD3">
        <w:trPr>
          <w:tblHeader/>
        </w:trPr>
        <w:tc>
          <w:tcPr>
            <w:tcW w:w="395" w:type="dxa"/>
            <w:shd w:val="clear" w:color="auto" w:fill="002060"/>
          </w:tcPr>
          <w:p w:rsidR="001B0609" w:rsidRPr="001B0609" w:rsidRDefault="001B0609" w:rsidP="00756CD3">
            <w:pPr>
              <w:spacing w:line="276" w:lineRule="auto"/>
              <w:rPr>
                <w:rFonts w:ascii="Arial" w:hAnsi="Arial" w:cs="Arial"/>
                <w:b/>
                <w:bCs/>
                <w:sz w:val="22"/>
                <w:szCs w:val="22"/>
                <w:u w:val="single"/>
              </w:rPr>
            </w:pPr>
          </w:p>
        </w:tc>
        <w:tc>
          <w:tcPr>
            <w:tcW w:w="4136" w:type="dxa"/>
            <w:shd w:val="clear" w:color="auto" w:fill="002060"/>
          </w:tcPr>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t>Envisaged activity</w:t>
            </w:r>
          </w:p>
        </w:tc>
        <w:tc>
          <w:tcPr>
            <w:tcW w:w="3261" w:type="dxa"/>
            <w:shd w:val="clear" w:color="auto" w:fill="002060"/>
          </w:tcPr>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t>Deliverable</w:t>
            </w:r>
          </w:p>
        </w:tc>
        <w:tc>
          <w:tcPr>
            <w:tcW w:w="1938" w:type="dxa"/>
            <w:shd w:val="clear" w:color="auto" w:fill="002060"/>
          </w:tcPr>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t>Expected Timeline</w:t>
            </w:r>
          </w:p>
        </w:tc>
      </w:tr>
      <w:tr w:rsidR="001B0609" w:rsidRPr="001B0609" w:rsidTr="00756CD3">
        <w:tc>
          <w:tcPr>
            <w:tcW w:w="395" w:type="dxa"/>
          </w:tcPr>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t>1</w:t>
            </w:r>
          </w:p>
        </w:tc>
        <w:tc>
          <w:tcPr>
            <w:tcW w:w="4136" w:type="dxa"/>
          </w:tcPr>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t xml:space="preserve">Conduct a rapid ‘as is’ assessment of the current call </w:t>
            </w:r>
            <w:proofErr w:type="spellStart"/>
            <w:r w:rsidRPr="001B0609">
              <w:rPr>
                <w:rFonts w:ascii="Arial" w:hAnsi="Arial" w:cs="Arial"/>
                <w:sz w:val="22"/>
                <w:szCs w:val="22"/>
              </w:rPr>
              <w:t>center</w:t>
            </w:r>
            <w:proofErr w:type="spellEnd"/>
            <w:r w:rsidRPr="001B0609">
              <w:rPr>
                <w:rFonts w:ascii="Arial" w:hAnsi="Arial" w:cs="Arial"/>
                <w:sz w:val="22"/>
                <w:szCs w:val="22"/>
              </w:rPr>
              <w:t xml:space="preserve"> functioning – operational, technical, and functional in Uttar Pradesh &amp; Kerala. In addition understand the PM-JAY and state health information system, their operating modalities and which of these can be leveraged. The assessment will be done through review of existing documents, site visits (discussion with key stakeholders) and virtual discussions.</w:t>
            </w:r>
          </w:p>
        </w:tc>
        <w:tc>
          <w:tcPr>
            <w:tcW w:w="3261" w:type="dxa"/>
          </w:tcPr>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 xml:space="preserve">Tool to conduct the assessment </w:t>
            </w:r>
          </w:p>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Summary Report of the assessment with proposed plan to integrate patient support services phase wise. (Functional, operational and technology plan)</w:t>
            </w:r>
          </w:p>
        </w:tc>
        <w:tc>
          <w:tcPr>
            <w:tcW w:w="1938" w:type="dxa"/>
          </w:tcPr>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January – February 2023</w:t>
            </w:r>
          </w:p>
        </w:tc>
      </w:tr>
      <w:tr w:rsidR="001B0609" w:rsidRPr="001B0609" w:rsidTr="00756CD3">
        <w:tc>
          <w:tcPr>
            <w:tcW w:w="395" w:type="dxa"/>
          </w:tcPr>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t>2</w:t>
            </w:r>
          </w:p>
        </w:tc>
        <w:tc>
          <w:tcPr>
            <w:tcW w:w="4136" w:type="dxa"/>
          </w:tcPr>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t xml:space="preserve">Presentation to the state officials/donors for finalization </w:t>
            </w:r>
          </w:p>
          <w:p w:rsidR="001B0609" w:rsidRPr="001B0609" w:rsidRDefault="001B0609" w:rsidP="00756CD3">
            <w:pPr>
              <w:spacing w:line="276" w:lineRule="auto"/>
              <w:rPr>
                <w:rFonts w:ascii="Arial" w:hAnsi="Arial" w:cs="Arial"/>
                <w:sz w:val="22"/>
                <w:szCs w:val="22"/>
              </w:rPr>
            </w:pPr>
          </w:p>
        </w:tc>
        <w:tc>
          <w:tcPr>
            <w:tcW w:w="3261" w:type="dxa"/>
          </w:tcPr>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 xml:space="preserve">Presentation – Options for integration </w:t>
            </w:r>
          </w:p>
        </w:tc>
        <w:tc>
          <w:tcPr>
            <w:tcW w:w="1938" w:type="dxa"/>
          </w:tcPr>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 xml:space="preserve">February – </w:t>
            </w:r>
            <w:proofErr w:type="spellStart"/>
            <w:r w:rsidRPr="001B0609">
              <w:rPr>
                <w:rFonts w:ascii="Arial" w:hAnsi="Arial" w:cs="Arial"/>
                <w:sz w:val="22"/>
                <w:szCs w:val="22"/>
              </w:rPr>
              <w:t>Lucknow</w:t>
            </w:r>
            <w:proofErr w:type="spellEnd"/>
            <w:r w:rsidRPr="001B0609">
              <w:rPr>
                <w:rFonts w:ascii="Arial" w:hAnsi="Arial" w:cs="Arial"/>
                <w:sz w:val="22"/>
                <w:szCs w:val="22"/>
              </w:rPr>
              <w:t xml:space="preserve"> </w:t>
            </w:r>
          </w:p>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March- Kerala</w:t>
            </w:r>
          </w:p>
        </w:tc>
      </w:tr>
      <w:tr w:rsidR="001B0609" w:rsidRPr="001B0609" w:rsidTr="00756CD3">
        <w:tc>
          <w:tcPr>
            <w:tcW w:w="395" w:type="dxa"/>
          </w:tcPr>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t>3</w:t>
            </w:r>
          </w:p>
        </w:tc>
        <w:tc>
          <w:tcPr>
            <w:tcW w:w="4136" w:type="dxa"/>
          </w:tcPr>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t>Develop an</w:t>
            </w:r>
            <w:r w:rsidR="00CC6FAF">
              <w:rPr>
                <w:rFonts w:ascii="Arial" w:hAnsi="Arial" w:cs="Arial"/>
                <w:sz w:val="22"/>
                <w:szCs w:val="22"/>
              </w:rPr>
              <w:t xml:space="preserve"> </w:t>
            </w:r>
            <w:r w:rsidRPr="001B0609">
              <w:rPr>
                <w:rFonts w:ascii="Arial" w:hAnsi="Arial" w:cs="Arial"/>
                <w:sz w:val="22"/>
                <w:szCs w:val="22"/>
              </w:rPr>
              <w:t xml:space="preserve">operational plan of introducing modules in phases for </w:t>
            </w:r>
          </w:p>
          <w:p w:rsidR="001B0609" w:rsidRPr="001B0609" w:rsidRDefault="001B0609" w:rsidP="001B0609">
            <w:pPr>
              <w:numPr>
                <w:ilvl w:val="0"/>
                <w:numId w:val="8"/>
              </w:numPr>
              <w:spacing w:line="276" w:lineRule="auto"/>
              <w:rPr>
                <w:rFonts w:ascii="Arial" w:hAnsi="Arial" w:cs="Arial"/>
                <w:sz w:val="22"/>
                <w:szCs w:val="22"/>
              </w:rPr>
            </w:pPr>
            <w:r w:rsidRPr="001B0609">
              <w:rPr>
                <w:rFonts w:ascii="Arial" w:hAnsi="Arial" w:cs="Arial"/>
                <w:sz w:val="22"/>
                <w:szCs w:val="22"/>
              </w:rPr>
              <w:t xml:space="preserve">General health queries </w:t>
            </w:r>
          </w:p>
          <w:p w:rsidR="001B0609" w:rsidRPr="001B0609" w:rsidRDefault="001B0609" w:rsidP="001B0609">
            <w:pPr>
              <w:numPr>
                <w:ilvl w:val="0"/>
                <w:numId w:val="8"/>
              </w:numPr>
              <w:tabs>
                <w:tab w:val="num" w:pos="720"/>
              </w:tabs>
              <w:spacing w:line="276" w:lineRule="auto"/>
              <w:rPr>
                <w:rFonts w:ascii="Arial" w:hAnsi="Arial" w:cs="Arial"/>
                <w:sz w:val="22"/>
                <w:szCs w:val="22"/>
              </w:rPr>
            </w:pPr>
            <w:r w:rsidRPr="001B0609">
              <w:rPr>
                <w:rFonts w:ascii="Arial" w:hAnsi="Arial" w:cs="Arial"/>
                <w:sz w:val="22"/>
                <w:szCs w:val="22"/>
              </w:rPr>
              <w:t xml:space="preserve">Appointments at </w:t>
            </w:r>
            <w:proofErr w:type="spellStart"/>
            <w:r w:rsidRPr="001B0609">
              <w:rPr>
                <w:rFonts w:ascii="Arial" w:hAnsi="Arial" w:cs="Arial"/>
                <w:sz w:val="22"/>
                <w:szCs w:val="22"/>
              </w:rPr>
              <w:t>empaneled</w:t>
            </w:r>
            <w:proofErr w:type="spellEnd"/>
            <w:r w:rsidRPr="001B0609">
              <w:rPr>
                <w:rFonts w:ascii="Arial" w:hAnsi="Arial" w:cs="Arial"/>
                <w:sz w:val="22"/>
                <w:szCs w:val="22"/>
              </w:rPr>
              <w:t xml:space="preserve"> hospitals</w:t>
            </w:r>
          </w:p>
          <w:p w:rsidR="001B0609" w:rsidRPr="001B0609" w:rsidRDefault="001B0609" w:rsidP="001B0609">
            <w:pPr>
              <w:numPr>
                <w:ilvl w:val="0"/>
                <w:numId w:val="8"/>
              </w:numPr>
              <w:tabs>
                <w:tab w:val="num" w:pos="720"/>
              </w:tabs>
              <w:spacing w:line="276" w:lineRule="auto"/>
              <w:rPr>
                <w:rFonts w:ascii="Arial" w:hAnsi="Arial" w:cs="Arial"/>
                <w:sz w:val="22"/>
                <w:szCs w:val="22"/>
              </w:rPr>
            </w:pPr>
            <w:r w:rsidRPr="001B0609">
              <w:rPr>
                <w:rFonts w:ascii="Arial" w:hAnsi="Arial" w:cs="Arial"/>
                <w:sz w:val="22"/>
                <w:szCs w:val="22"/>
                <w:lang w:val="en-US"/>
              </w:rPr>
              <w:t xml:space="preserve">Generate tickets for hospital admissions, forward and backward referrals </w:t>
            </w:r>
          </w:p>
          <w:p w:rsidR="001B0609" w:rsidRPr="001B0609" w:rsidRDefault="001B0609" w:rsidP="001B0609">
            <w:pPr>
              <w:numPr>
                <w:ilvl w:val="0"/>
                <w:numId w:val="8"/>
              </w:numPr>
              <w:tabs>
                <w:tab w:val="num" w:pos="720"/>
              </w:tabs>
              <w:spacing w:line="276" w:lineRule="auto"/>
              <w:rPr>
                <w:rFonts w:ascii="Arial" w:hAnsi="Arial" w:cs="Arial"/>
                <w:sz w:val="22"/>
                <w:szCs w:val="22"/>
              </w:rPr>
            </w:pPr>
            <w:r w:rsidRPr="001B0609">
              <w:rPr>
                <w:rFonts w:ascii="Arial" w:hAnsi="Arial" w:cs="Arial"/>
                <w:sz w:val="22"/>
                <w:szCs w:val="22"/>
                <w:lang w:val="en-US"/>
              </w:rPr>
              <w:t xml:space="preserve">Provide information on emergency transport </w:t>
            </w:r>
          </w:p>
          <w:p w:rsidR="001B0609" w:rsidRPr="001B0609" w:rsidRDefault="001B0609" w:rsidP="001B0609">
            <w:pPr>
              <w:numPr>
                <w:ilvl w:val="0"/>
                <w:numId w:val="8"/>
              </w:numPr>
              <w:tabs>
                <w:tab w:val="num" w:pos="720"/>
              </w:tabs>
              <w:spacing w:line="276" w:lineRule="auto"/>
              <w:rPr>
                <w:rFonts w:ascii="Arial" w:hAnsi="Arial" w:cs="Arial"/>
                <w:sz w:val="22"/>
                <w:szCs w:val="22"/>
              </w:rPr>
            </w:pPr>
            <w:r w:rsidRPr="001B0609">
              <w:rPr>
                <w:rFonts w:ascii="Arial" w:hAnsi="Arial" w:cs="Arial"/>
                <w:sz w:val="22"/>
                <w:szCs w:val="22"/>
                <w:lang w:val="en-US"/>
              </w:rPr>
              <w:t xml:space="preserve">Facilitate </w:t>
            </w:r>
            <w:proofErr w:type="spellStart"/>
            <w:r w:rsidRPr="001B0609">
              <w:rPr>
                <w:rFonts w:ascii="Arial" w:hAnsi="Arial" w:cs="Arial"/>
                <w:sz w:val="22"/>
                <w:szCs w:val="22"/>
                <w:lang w:val="en-US"/>
              </w:rPr>
              <w:t>tele</w:t>
            </w:r>
            <w:proofErr w:type="spellEnd"/>
            <w:r w:rsidRPr="001B0609">
              <w:rPr>
                <w:rFonts w:ascii="Arial" w:hAnsi="Arial" w:cs="Arial"/>
                <w:sz w:val="22"/>
                <w:szCs w:val="22"/>
                <w:lang w:val="en-US"/>
              </w:rPr>
              <w:t xml:space="preserve">-consultations and </w:t>
            </w:r>
            <w:r w:rsidRPr="001B0609">
              <w:rPr>
                <w:rFonts w:ascii="Arial" w:hAnsi="Arial" w:cs="Arial"/>
                <w:sz w:val="22"/>
                <w:szCs w:val="22"/>
                <w:lang w:val="en-US"/>
              </w:rPr>
              <w:lastRenderedPageBreak/>
              <w:t xml:space="preserve">remote-follow ups with hospitals </w:t>
            </w:r>
          </w:p>
          <w:p w:rsidR="001B0609" w:rsidRPr="001B0609" w:rsidRDefault="001B0609" w:rsidP="001B0609">
            <w:pPr>
              <w:numPr>
                <w:ilvl w:val="0"/>
                <w:numId w:val="8"/>
              </w:numPr>
              <w:tabs>
                <w:tab w:val="num" w:pos="720"/>
              </w:tabs>
              <w:spacing w:line="276" w:lineRule="auto"/>
              <w:rPr>
                <w:rFonts w:ascii="Arial" w:hAnsi="Arial" w:cs="Arial"/>
                <w:sz w:val="22"/>
                <w:szCs w:val="22"/>
              </w:rPr>
            </w:pPr>
            <w:r w:rsidRPr="001B0609">
              <w:rPr>
                <w:rFonts w:ascii="Arial" w:hAnsi="Arial" w:cs="Arial"/>
                <w:sz w:val="22"/>
                <w:szCs w:val="22"/>
                <w:lang w:val="en-US"/>
              </w:rPr>
              <w:t xml:space="preserve">Assist with grievance and beneficiary feedbacks </w:t>
            </w:r>
          </w:p>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t xml:space="preserve">The operational plan should comprehensively provide operating guidelines, workflows, changes/upgrade required in customer relation management systems, roles and responsibilities of Call </w:t>
            </w:r>
            <w:proofErr w:type="spellStart"/>
            <w:r w:rsidRPr="001B0609">
              <w:rPr>
                <w:rFonts w:ascii="Arial" w:hAnsi="Arial" w:cs="Arial"/>
                <w:sz w:val="22"/>
                <w:szCs w:val="22"/>
              </w:rPr>
              <w:t>Center</w:t>
            </w:r>
            <w:proofErr w:type="spellEnd"/>
            <w:r w:rsidRPr="001B0609">
              <w:rPr>
                <w:rFonts w:ascii="Arial" w:hAnsi="Arial" w:cs="Arial"/>
                <w:sz w:val="22"/>
                <w:szCs w:val="22"/>
              </w:rPr>
              <w:t xml:space="preserve"> Executives/supervisors, </w:t>
            </w:r>
            <w:proofErr w:type="spellStart"/>
            <w:r w:rsidRPr="001B0609">
              <w:rPr>
                <w:rFonts w:ascii="Arial" w:hAnsi="Arial" w:cs="Arial"/>
                <w:sz w:val="22"/>
                <w:szCs w:val="22"/>
              </w:rPr>
              <w:t>Arogya</w:t>
            </w:r>
            <w:proofErr w:type="spellEnd"/>
            <w:r w:rsidRPr="001B0609">
              <w:rPr>
                <w:rFonts w:ascii="Arial" w:hAnsi="Arial" w:cs="Arial"/>
                <w:sz w:val="22"/>
                <w:szCs w:val="22"/>
              </w:rPr>
              <w:t xml:space="preserve"> </w:t>
            </w:r>
            <w:proofErr w:type="spellStart"/>
            <w:r w:rsidRPr="001B0609">
              <w:rPr>
                <w:rFonts w:ascii="Arial" w:hAnsi="Arial" w:cs="Arial"/>
                <w:sz w:val="22"/>
                <w:szCs w:val="22"/>
              </w:rPr>
              <w:t>Mitras</w:t>
            </w:r>
            <w:proofErr w:type="spellEnd"/>
            <w:r w:rsidRPr="001B0609">
              <w:rPr>
                <w:rFonts w:ascii="Arial" w:hAnsi="Arial" w:cs="Arial"/>
                <w:sz w:val="22"/>
                <w:szCs w:val="22"/>
              </w:rPr>
              <w:t xml:space="preserve">/District Implementation teams and any who will be involved in testing these and monitoring indicators. </w:t>
            </w:r>
            <w:r w:rsidRPr="001B0609">
              <w:rPr>
                <w:rFonts w:ascii="Arial" w:hAnsi="Arial" w:cs="Arial"/>
                <w:b/>
                <w:bCs/>
                <w:sz w:val="22"/>
                <w:szCs w:val="22"/>
              </w:rPr>
              <w:t>(The operational plan framework plan with details required will be agreed in advance)</w:t>
            </w:r>
          </w:p>
        </w:tc>
        <w:tc>
          <w:tcPr>
            <w:tcW w:w="3261" w:type="dxa"/>
          </w:tcPr>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lastRenderedPageBreak/>
              <w:t>Operational Plan – Uttar Pradesh</w:t>
            </w:r>
          </w:p>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Operational Plan- Kerala</w:t>
            </w:r>
          </w:p>
        </w:tc>
        <w:tc>
          <w:tcPr>
            <w:tcW w:w="1938" w:type="dxa"/>
          </w:tcPr>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Early March</w:t>
            </w:r>
          </w:p>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End of March</w:t>
            </w:r>
          </w:p>
        </w:tc>
      </w:tr>
      <w:tr w:rsidR="001B0609" w:rsidRPr="001B0609" w:rsidTr="00756CD3">
        <w:tc>
          <w:tcPr>
            <w:tcW w:w="395" w:type="dxa"/>
          </w:tcPr>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lastRenderedPageBreak/>
              <w:t>4</w:t>
            </w:r>
          </w:p>
        </w:tc>
        <w:tc>
          <w:tcPr>
            <w:tcW w:w="4136" w:type="dxa"/>
          </w:tcPr>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t xml:space="preserve">Provide training and implementation support to the call </w:t>
            </w:r>
            <w:proofErr w:type="spellStart"/>
            <w:r w:rsidRPr="001B0609">
              <w:rPr>
                <w:rFonts w:ascii="Arial" w:hAnsi="Arial" w:cs="Arial"/>
                <w:sz w:val="22"/>
                <w:szCs w:val="22"/>
              </w:rPr>
              <w:t>center</w:t>
            </w:r>
            <w:proofErr w:type="spellEnd"/>
            <w:r w:rsidRPr="001B0609">
              <w:rPr>
                <w:rFonts w:ascii="Arial" w:hAnsi="Arial" w:cs="Arial"/>
                <w:sz w:val="22"/>
                <w:szCs w:val="22"/>
              </w:rPr>
              <w:t xml:space="preserve"> and state teams in pilot implementation. (April-September 2023- expected level of effort 8-10days a month)</w:t>
            </w:r>
          </w:p>
        </w:tc>
        <w:tc>
          <w:tcPr>
            <w:tcW w:w="3261" w:type="dxa"/>
          </w:tcPr>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 xml:space="preserve">Training (Call </w:t>
            </w:r>
            <w:proofErr w:type="spellStart"/>
            <w:r w:rsidRPr="001B0609">
              <w:rPr>
                <w:rFonts w:ascii="Arial" w:hAnsi="Arial" w:cs="Arial"/>
                <w:sz w:val="22"/>
                <w:szCs w:val="22"/>
              </w:rPr>
              <w:t>Centers</w:t>
            </w:r>
            <w:proofErr w:type="spellEnd"/>
            <w:r w:rsidRPr="001B0609">
              <w:rPr>
                <w:rFonts w:ascii="Arial" w:hAnsi="Arial" w:cs="Arial"/>
                <w:sz w:val="22"/>
                <w:szCs w:val="22"/>
              </w:rPr>
              <w:t>/DIUs/PMAMs)</w:t>
            </w:r>
          </w:p>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 xml:space="preserve">Technical </w:t>
            </w:r>
            <w:proofErr w:type="spellStart"/>
            <w:r w:rsidRPr="001B0609">
              <w:rPr>
                <w:rFonts w:ascii="Arial" w:hAnsi="Arial" w:cs="Arial"/>
                <w:sz w:val="22"/>
                <w:szCs w:val="22"/>
              </w:rPr>
              <w:t>solutioning</w:t>
            </w:r>
            <w:proofErr w:type="spellEnd"/>
            <w:r w:rsidRPr="001B0609">
              <w:rPr>
                <w:rFonts w:ascii="Arial" w:hAnsi="Arial" w:cs="Arial"/>
                <w:sz w:val="22"/>
                <w:szCs w:val="22"/>
              </w:rPr>
              <w:t xml:space="preserve"> as required</w:t>
            </w:r>
          </w:p>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Monthly site visits and review of MIS</w:t>
            </w:r>
          </w:p>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Designing the solution which is integrated with state information systems.</w:t>
            </w:r>
          </w:p>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Provide digital support as required during implementation phase</w:t>
            </w:r>
          </w:p>
          <w:p w:rsidR="001B0609" w:rsidRPr="001B0609" w:rsidRDefault="001B0609" w:rsidP="00756CD3">
            <w:pPr>
              <w:pStyle w:val="ListParagraph"/>
              <w:spacing w:line="276" w:lineRule="auto"/>
              <w:ind w:left="360"/>
              <w:rPr>
                <w:rFonts w:ascii="Arial" w:hAnsi="Arial" w:cs="Arial"/>
                <w:sz w:val="22"/>
                <w:szCs w:val="22"/>
              </w:rPr>
            </w:pPr>
          </w:p>
        </w:tc>
        <w:tc>
          <w:tcPr>
            <w:tcW w:w="1938" w:type="dxa"/>
          </w:tcPr>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April- September</w:t>
            </w:r>
          </w:p>
        </w:tc>
      </w:tr>
      <w:tr w:rsidR="001B0609" w:rsidRPr="001B0609" w:rsidTr="00756CD3">
        <w:tc>
          <w:tcPr>
            <w:tcW w:w="395" w:type="dxa"/>
          </w:tcPr>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t>5</w:t>
            </w:r>
          </w:p>
        </w:tc>
        <w:tc>
          <w:tcPr>
            <w:tcW w:w="4136" w:type="dxa"/>
          </w:tcPr>
          <w:p w:rsidR="001B0609" w:rsidRPr="001B0609" w:rsidRDefault="001B0609" w:rsidP="00756CD3">
            <w:pPr>
              <w:spacing w:line="276" w:lineRule="auto"/>
              <w:rPr>
                <w:rFonts w:ascii="Arial" w:hAnsi="Arial" w:cs="Arial"/>
                <w:sz w:val="22"/>
                <w:szCs w:val="22"/>
              </w:rPr>
            </w:pPr>
            <w:r w:rsidRPr="001B0609">
              <w:rPr>
                <w:rFonts w:ascii="Arial" w:hAnsi="Arial" w:cs="Arial"/>
                <w:sz w:val="22"/>
                <w:szCs w:val="22"/>
              </w:rPr>
              <w:t>Design an independent third-party assessment to document the effectiveness of the patient navigation support system. expected level of effort (6-8 days a month)</w:t>
            </w:r>
          </w:p>
        </w:tc>
        <w:tc>
          <w:tcPr>
            <w:tcW w:w="3261" w:type="dxa"/>
          </w:tcPr>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 xml:space="preserve">RFP for third party assessment </w:t>
            </w:r>
          </w:p>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Assessment Report</w:t>
            </w:r>
          </w:p>
        </w:tc>
        <w:tc>
          <w:tcPr>
            <w:tcW w:w="1938" w:type="dxa"/>
          </w:tcPr>
          <w:p w:rsidR="001B0609" w:rsidRPr="001B0609" w:rsidRDefault="001B0609" w:rsidP="001B0609">
            <w:pPr>
              <w:pStyle w:val="ListParagraph"/>
              <w:numPr>
                <w:ilvl w:val="0"/>
                <w:numId w:val="4"/>
              </w:numPr>
              <w:spacing w:line="276" w:lineRule="auto"/>
              <w:rPr>
                <w:rFonts w:ascii="Arial" w:hAnsi="Arial" w:cs="Arial"/>
                <w:sz w:val="22"/>
                <w:szCs w:val="22"/>
              </w:rPr>
            </w:pPr>
            <w:r w:rsidRPr="001B0609">
              <w:rPr>
                <w:rFonts w:ascii="Arial" w:hAnsi="Arial" w:cs="Arial"/>
                <w:sz w:val="22"/>
                <w:szCs w:val="22"/>
              </w:rPr>
              <w:t>October- December 2023</w:t>
            </w:r>
          </w:p>
        </w:tc>
      </w:tr>
    </w:tbl>
    <w:p w:rsidR="001B0609" w:rsidRPr="001B0609" w:rsidRDefault="001B0609" w:rsidP="001B0609">
      <w:pPr>
        <w:rPr>
          <w:rFonts w:ascii="Arial" w:hAnsi="Arial" w:cs="Arial"/>
          <w:b/>
          <w:bCs/>
          <w:u w:val="single"/>
        </w:rPr>
      </w:pPr>
    </w:p>
    <w:p w:rsidR="003B2D0C" w:rsidRPr="003B2D0C" w:rsidRDefault="003B2D0C" w:rsidP="003B2D0C">
      <w:pPr>
        <w:rPr>
          <w:rFonts w:ascii="Arial" w:hAnsi="Arial" w:cs="Arial"/>
          <w:b/>
          <w:bCs/>
          <w:u w:val="single"/>
        </w:rPr>
      </w:pPr>
      <w:r w:rsidRPr="003B2D0C">
        <w:rPr>
          <w:rFonts w:ascii="Arial" w:hAnsi="Arial" w:cs="Arial"/>
          <w:b/>
          <w:bCs/>
          <w:u w:val="single"/>
        </w:rPr>
        <w:t>Level of Effort (Jan-December 2023)</w:t>
      </w:r>
    </w:p>
    <w:p w:rsidR="003B2D0C" w:rsidRPr="003B2D0C" w:rsidRDefault="003B2D0C" w:rsidP="003B2D0C">
      <w:pPr>
        <w:pStyle w:val="ListParagraph"/>
        <w:numPr>
          <w:ilvl w:val="0"/>
          <w:numId w:val="9"/>
        </w:numPr>
        <w:spacing w:line="276" w:lineRule="auto"/>
        <w:rPr>
          <w:rFonts w:ascii="Arial" w:hAnsi="Arial" w:cs="Arial"/>
          <w:sz w:val="22"/>
          <w:szCs w:val="22"/>
        </w:rPr>
      </w:pPr>
      <w:r w:rsidRPr="003B2D0C">
        <w:rPr>
          <w:rFonts w:ascii="Arial" w:hAnsi="Arial" w:cs="Arial"/>
          <w:sz w:val="22"/>
          <w:szCs w:val="22"/>
        </w:rPr>
        <w:t xml:space="preserve">Full time – January 30- March 31 </w:t>
      </w:r>
    </w:p>
    <w:p w:rsidR="003B2D0C" w:rsidRPr="003B2D0C" w:rsidRDefault="003B2D0C" w:rsidP="003B2D0C">
      <w:pPr>
        <w:pStyle w:val="ListParagraph"/>
        <w:numPr>
          <w:ilvl w:val="0"/>
          <w:numId w:val="9"/>
        </w:numPr>
        <w:spacing w:line="276" w:lineRule="auto"/>
        <w:rPr>
          <w:rFonts w:ascii="Arial" w:hAnsi="Arial" w:cs="Arial"/>
          <w:sz w:val="22"/>
          <w:szCs w:val="22"/>
        </w:rPr>
      </w:pPr>
      <w:r w:rsidRPr="003B2D0C">
        <w:rPr>
          <w:rFonts w:ascii="Arial" w:hAnsi="Arial" w:cs="Arial"/>
          <w:sz w:val="22"/>
          <w:szCs w:val="22"/>
        </w:rPr>
        <w:t xml:space="preserve">April </w:t>
      </w:r>
      <w:r w:rsidR="00F859A3">
        <w:rPr>
          <w:rFonts w:ascii="Arial" w:hAnsi="Arial" w:cs="Arial"/>
          <w:sz w:val="22"/>
          <w:szCs w:val="22"/>
        </w:rPr>
        <w:t>-</w:t>
      </w:r>
      <w:r w:rsidRPr="003B2D0C">
        <w:rPr>
          <w:rFonts w:ascii="Arial" w:hAnsi="Arial" w:cs="Arial"/>
          <w:sz w:val="22"/>
          <w:szCs w:val="22"/>
        </w:rPr>
        <w:t xml:space="preserve">September 2023 – 8-10 days a month </w:t>
      </w:r>
    </w:p>
    <w:p w:rsidR="003B2D0C" w:rsidRPr="003B2D0C" w:rsidRDefault="003B2D0C" w:rsidP="003B2D0C">
      <w:pPr>
        <w:pStyle w:val="ListParagraph"/>
        <w:numPr>
          <w:ilvl w:val="0"/>
          <w:numId w:val="9"/>
        </w:numPr>
        <w:spacing w:line="276" w:lineRule="auto"/>
        <w:rPr>
          <w:rFonts w:ascii="Arial" w:hAnsi="Arial" w:cs="Arial"/>
          <w:sz w:val="22"/>
          <w:szCs w:val="22"/>
        </w:rPr>
      </w:pPr>
      <w:r w:rsidRPr="003B2D0C">
        <w:rPr>
          <w:rFonts w:ascii="Arial" w:hAnsi="Arial" w:cs="Arial"/>
          <w:sz w:val="22"/>
          <w:szCs w:val="22"/>
        </w:rPr>
        <w:t xml:space="preserve">October – December 6-8 days a month </w:t>
      </w:r>
    </w:p>
    <w:p w:rsidR="003B2D0C" w:rsidRPr="003B2D0C" w:rsidRDefault="003B2D0C" w:rsidP="003B2D0C">
      <w:pPr>
        <w:pStyle w:val="ListParagraph"/>
        <w:numPr>
          <w:ilvl w:val="0"/>
          <w:numId w:val="9"/>
        </w:numPr>
        <w:spacing w:line="276" w:lineRule="auto"/>
        <w:rPr>
          <w:rFonts w:ascii="Arial" w:hAnsi="Arial" w:cs="Arial"/>
          <w:sz w:val="22"/>
          <w:szCs w:val="22"/>
        </w:rPr>
      </w:pPr>
      <w:r w:rsidRPr="003B2D0C">
        <w:rPr>
          <w:rFonts w:ascii="Arial" w:hAnsi="Arial" w:cs="Arial"/>
          <w:sz w:val="22"/>
          <w:szCs w:val="22"/>
        </w:rPr>
        <w:t xml:space="preserve">Total days = 128 </w:t>
      </w:r>
    </w:p>
    <w:p w:rsidR="003B2D0C" w:rsidRPr="003B2D0C" w:rsidRDefault="003B2D0C" w:rsidP="003B2D0C">
      <w:pPr>
        <w:rPr>
          <w:rFonts w:ascii="Arial" w:hAnsi="Arial" w:cs="Arial"/>
          <w:b/>
          <w:bCs/>
        </w:rPr>
      </w:pPr>
      <w:r w:rsidRPr="003B2D0C">
        <w:rPr>
          <w:rFonts w:ascii="Arial" w:hAnsi="Arial" w:cs="Arial"/>
          <w:b/>
          <w:bCs/>
        </w:rPr>
        <w:t>Compensation</w:t>
      </w:r>
    </w:p>
    <w:p w:rsidR="003B2D0C" w:rsidRPr="00F859A3" w:rsidRDefault="00B71779" w:rsidP="00F859A3">
      <w:pPr>
        <w:autoSpaceDE w:val="0"/>
        <w:autoSpaceDN w:val="0"/>
        <w:adjustRightInd w:val="0"/>
        <w:spacing w:after="0" w:line="240" w:lineRule="auto"/>
        <w:jc w:val="both"/>
        <w:rPr>
          <w:rFonts w:ascii="Helvetica" w:hAnsi="Helvetica" w:cs="Helvetica"/>
        </w:rPr>
      </w:pPr>
      <w:r>
        <w:rPr>
          <w:rFonts w:ascii="Arial" w:hAnsi="Arial" w:cs="Arial"/>
        </w:rPr>
        <w:lastRenderedPageBreak/>
        <w:t>A fee of INR</w:t>
      </w:r>
      <w:r w:rsidR="003B2D0C" w:rsidRPr="003B2D0C">
        <w:rPr>
          <w:rFonts w:ascii="Arial" w:hAnsi="Arial" w:cs="Arial"/>
        </w:rPr>
        <w:t xml:space="preserve"> 11</w:t>
      </w:r>
      <w:r>
        <w:rPr>
          <w:rFonts w:ascii="Arial" w:hAnsi="Arial" w:cs="Arial"/>
        </w:rPr>
        <w:t>,</w:t>
      </w:r>
      <w:r w:rsidR="003B2D0C" w:rsidRPr="003B2D0C">
        <w:rPr>
          <w:rFonts w:ascii="Arial" w:hAnsi="Arial" w:cs="Arial"/>
        </w:rPr>
        <w:t>000 per day</w:t>
      </w:r>
      <w:r>
        <w:rPr>
          <w:rFonts w:ascii="Arial" w:hAnsi="Arial" w:cs="Arial"/>
        </w:rPr>
        <w:t xml:space="preserve"> (</w:t>
      </w:r>
      <w:r w:rsidR="008F1485" w:rsidRPr="00900129">
        <w:rPr>
          <w:rFonts w:ascii="Arial" w:hAnsi="Arial" w:cs="Arial"/>
        </w:rPr>
        <w:t>inclusive of all taxes</w:t>
      </w:r>
      <w:r w:rsidR="008F1485">
        <w:rPr>
          <w:rFonts w:ascii="Arial" w:hAnsi="Arial" w:cs="Arial"/>
        </w:rPr>
        <w:t>)</w:t>
      </w:r>
      <w:r w:rsidR="003B2D0C" w:rsidRPr="003B2D0C">
        <w:rPr>
          <w:rFonts w:ascii="Arial" w:hAnsi="Arial" w:cs="Arial"/>
        </w:rPr>
        <w:t xml:space="preserve"> up to 128 days in 12 months</w:t>
      </w:r>
      <w:r>
        <w:rPr>
          <w:rFonts w:ascii="Arial" w:hAnsi="Arial" w:cs="Arial"/>
        </w:rPr>
        <w:t xml:space="preserve"> will be paid to the consultant</w:t>
      </w:r>
      <w:r w:rsidR="00C534D8">
        <w:rPr>
          <w:rFonts w:ascii="Arial" w:hAnsi="Arial" w:cs="Arial"/>
        </w:rPr>
        <w:t xml:space="preserve">. </w:t>
      </w:r>
      <w:r w:rsidR="00F859A3">
        <w:rPr>
          <w:rFonts w:ascii="Helvetica" w:hAnsi="Helvetica" w:cs="Helvetica"/>
        </w:rPr>
        <w:t xml:space="preserve">The payment will be released only on the completion of deliverable and by providing the timesheet/invoice. </w:t>
      </w:r>
    </w:p>
    <w:p w:rsidR="00F859A3" w:rsidRDefault="00F859A3" w:rsidP="00C534D8">
      <w:pPr>
        <w:rPr>
          <w:rFonts w:ascii="Arial" w:hAnsi="Arial" w:cs="Arial"/>
          <w:b/>
        </w:rPr>
      </w:pPr>
    </w:p>
    <w:p w:rsidR="00C534D8" w:rsidRPr="00C534D8" w:rsidRDefault="00C534D8" w:rsidP="00C534D8">
      <w:pPr>
        <w:rPr>
          <w:rFonts w:ascii="Arial" w:hAnsi="Arial" w:cs="Arial"/>
          <w:b/>
        </w:rPr>
      </w:pPr>
      <w:r w:rsidRPr="00900129">
        <w:rPr>
          <w:rFonts w:ascii="Arial" w:hAnsi="Arial" w:cs="Arial"/>
          <w:b/>
        </w:rPr>
        <w:t>Term</w:t>
      </w:r>
    </w:p>
    <w:p w:rsidR="00C534D8" w:rsidRPr="00900129" w:rsidRDefault="00C534D8" w:rsidP="00C534D8">
      <w:pPr>
        <w:rPr>
          <w:rFonts w:ascii="Arial" w:hAnsi="Arial" w:cs="Arial"/>
        </w:rPr>
      </w:pPr>
      <w:r w:rsidRPr="00900129">
        <w:rPr>
          <w:rFonts w:ascii="Arial" w:hAnsi="Arial" w:cs="Arial"/>
        </w:rPr>
        <w:t xml:space="preserve">This engagement shall commence upon execution of this agreement. The agreement shall continue in full force and is effect from </w:t>
      </w:r>
      <w:r>
        <w:rPr>
          <w:rFonts w:ascii="Arial" w:hAnsi="Arial" w:cs="Arial"/>
          <w:b/>
        </w:rPr>
        <w:t>January 30</w:t>
      </w:r>
      <w:r w:rsidRPr="00900129">
        <w:rPr>
          <w:rFonts w:ascii="Arial" w:hAnsi="Arial" w:cs="Arial"/>
          <w:b/>
        </w:rPr>
        <w:t>, 202</w:t>
      </w:r>
      <w:r>
        <w:rPr>
          <w:rFonts w:ascii="Arial" w:hAnsi="Arial" w:cs="Arial"/>
          <w:b/>
        </w:rPr>
        <w:t>3</w:t>
      </w:r>
      <w:r w:rsidRPr="00900129">
        <w:rPr>
          <w:rFonts w:ascii="Arial" w:hAnsi="Arial" w:cs="Arial"/>
        </w:rPr>
        <w:t xml:space="preserve"> to </w:t>
      </w:r>
      <w:r>
        <w:rPr>
          <w:rFonts w:ascii="Arial" w:hAnsi="Arial" w:cs="Arial"/>
          <w:b/>
        </w:rPr>
        <w:t>January</w:t>
      </w:r>
      <w:r w:rsidRPr="00900129">
        <w:rPr>
          <w:rFonts w:ascii="Arial" w:hAnsi="Arial" w:cs="Arial"/>
          <w:b/>
        </w:rPr>
        <w:t xml:space="preserve"> </w:t>
      </w:r>
      <w:r>
        <w:rPr>
          <w:rFonts w:ascii="Arial" w:hAnsi="Arial" w:cs="Arial"/>
          <w:b/>
        </w:rPr>
        <w:t>30</w:t>
      </w:r>
      <w:r w:rsidRPr="00900129">
        <w:rPr>
          <w:rFonts w:ascii="Arial" w:hAnsi="Arial" w:cs="Arial"/>
          <w:b/>
        </w:rPr>
        <w:t>, 202</w:t>
      </w:r>
      <w:r>
        <w:rPr>
          <w:rFonts w:ascii="Arial" w:hAnsi="Arial" w:cs="Arial"/>
          <w:b/>
        </w:rPr>
        <w:t>4</w:t>
      </w:r>
      <w:r w:rsidRPr="00900129">
        <w:rPr>
          <w:rFonts w:ascii="Arial" w:hAnsi="Arial" w:cs="Arial"/>
        </w:rPr>
        <w:t>.</w:t>
      </w:r>
    </w:p>
    <w:p w:rsidR="00C534D8" w:rsidRPr="00900129" w:rsidRDefault="00C534D8" w:rsidP="00C534D8">
      <w:pPr>
        <w:rPr>
          <w:rFonts w:ascii="Arial" w:hAnsi="Arial" w:cs="Arial"/>
        </w:rPr>
      </w:pPr>
    </w:p>
    <w:p w:rsidR="00C534D8" w:rsidRDefault="00C534D8" w:rsidP="00C534D8">
      <w:pPr>
        <w:pStyle w:val="ListParagraph"/>
        <w:spacing w:line="360" w:lineRule="auto"/>
        <w:jc w:val="both"/>
        <w:rPr>
          <w:rFonts w:ascii="Arial" w:hAnsi="Arial" w:cs="Arial"/>
          <w:b/>
        </w:rPr>
      </w:pPr>
    </w:p>
    <w:p w:rsidR="00C534D8" w:rsidRDefault="00C534D8" w:rsidP="003B2D0C">
      <w:pPr>
        <w:rPr>
          <w:rFonts w:ascii="Arial" w:hAnsi="Arial" w:cs="Arial"/>
        </w:rPr>
      </w:pPr>
    </w:p>
    <w:p w:rsidR="00C534D8" w:rsidRPr="003B2D0C" w:rsidRDefault="00C534D8" w:rsidP="003B2D0C">
      <w:pPr>
        <w:rPr>
          <w:rFonts w:ascii="Arial" w:hAnsi="Arial" w:cs="Arial"/>
        </w:rPr>
      </w:pPr>
    </w:p>
    <w:p w:rsidR="003B2D0C" w:rsidRPr="003B2D0C" w:rsidRDefault="003B2D0C" w:rsidP="003B2D0C">
      <w:pPr>
        <w:rPr>
          <w:rFonts w:ascii="Arial" w:hAnsi="Arial" w:cs="Arial"/>
        </w:rPr>
      </w:pPr>
    </w:p>
    <w:p w:rsidR="003B2D0C" w:rsidRDefault="003B2D0C" w:rsidP="003B2D0C">
      <w:pPr>
        <w:rPr>
          <w:rFonts w:ascii="Garamond" w:hAnsi="Garamond" w:cstheme="minorHAnsi"/>
          <w:b/>
          <w:bCs/>
        </w:rPr>
      </w:pPr>
    </w:p>
    <w:p w:rsidR="001B0609" w:rsidRPr="001B0609" w:rsidRDefault="001B0609">
      <w:pPr>
        <w:rPr>
          <w:rFonts w:ascii="Arial" w:hAnsi="Arial" w:cs="Arial"/>
        </w:rPr>
      </w:pPr>
    </w:p>
    <w:sectPr w:rsidR="001B0609" w:rsidRPr="001B06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574F2"/>
    <w:multiLevelType w:val="hybridMultilevel"/>
    <w:tmpl w:val="95C8C1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CF7D42"/>
    <w:multiLevelType w:val="hybridMultilevel"/>
    <w:tmpl w:val="312A7234"/>
    <w:lvl w:ilvl="0" w:tplc="47641570">
      <w:start w:val="1"/>
      <w:numFmt w:val="bullet"/>
      <w:lvlText w:val=""/>
      <w:lvlJc w:val="left"/>
      <w:pPr>
        <w:ind w:left="360" w:hanging="360"/>
      </w:pPr>
      <w:rPr>
        <w:rFonts w:ascii="Wingdings" w:hAnsi="Wingdings"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nsid w:val="37933F37"/>
    <w:multiLevelType w:val="hybridMultilevel"/>
    <w:tmpl w:val="55CCDD06"/>
    <w:lvl w:ilvl="0" w:tplc="47641570">
      <w:start w:val="1"/>
      <w:numFmt w:val="bullet"/>
      <w:lvlText w:val=""/>
      <w:lvlJc w:val="left"/>
      <w:pPr>
        <w:ind w:left="270" w:hanging="360"/>
      </w:pPr>
      <w:rPr>
        <w:rFonts w:ascii="Wingdings" w:hAnsi="Wingdings" w:hint="default"/>
        <w:color w:val="auto"/>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3">
    <w:nsid w:val="6607595C"/>
    <w:multiLevelType w:val="hybridMultilevel"/>
    <w:tmpl w:val="C93C9F34"/>
    <w:lvl w:ilvl="0" w:tplc="F92A4D46">
      <w:start w:val="1"/>
      <w:numFmt w:val="bullet"/>
      <w:lvlText w:val="•"/>
      <w:lvlJc w:val="left"/>
      <w:pPr>
        <w:tabs>
          <w:tab w:val="num" w:pos="360"/>
        </w:tabs>
        <w:ind w:left="360" w:hanging="360"/>
      </w:pPr>
      <w:rPr>
        <w:rFonts w:ascii="Arial" w:hAnsi="Arial" w:hint="default"/>
      </w:rPr>
    </w:lvl>
    <w:lvl w:ilvl="1" w:tplc="0F00AED6" w:tentative="1">
      <w:start w:val="1"/>
      <w:numFmt w:val="bullet"/>
      <w:lvlText w:val="•"/>
      <w:lvlJc w:val="left"/>
      <w:pPr>
        <w:tabs>
          <w:tab w:val="num" w:pos="1080"/>
        </w:tabs>
        <w:ind w:left="1080" w:hanging="360"/>
      </w:pPr>
      <w:rPr>
        <w:rFonts w:ascii="Arial" w:hAnsi="Arial" w:hint="default"/>
      </w:rPr>
    </w:lvl>
    <w:lvl w:ilvl="2" w:tplc="F3E4041E" w:tentative="1">
      <w:start w:val="1"/>
      <w:numFmt w:val="bullet"/>
      <w:lvlText w:val="•"/>
      <w:lvlJc w:val="left"/>
      <w:pPr>
        <w:tabs>
          <w:tab w:val="num" w:pos="1800"/>
        </w:tabs>
        <w:ind w:left="1800" w:hanging="360"/>
      </w:pPr>
      <w:rPr>
        <w:rFonts w:ascii="Arial" w:hAnsi="Arial" w:hint="default"/>
      </w:rPr>
    </w:lvl>
    <w:lvl w:ilvl="3" w:tplc="75B2B1D8" w:tentative="1">
      <w:start w:val="1"/>
      <w:numFmt w:val="bullet"/>
      <w:lvlText w:val="•"/>
      <w:lvlJc w:val="left"/>
      <w:pPr>
        <w:tabs>
          <w:tab w:val="num" w:pos="2520"/>
        </w:tabs>
        <w:ind w:left="2520" w:hanging="360"/>
      </w:pPr>
      <w:rPr>
        <w:rFonts w:ascii="Arial" w:hAnsi="Arial" w:hint="default"/>
      </w:rPr>
    </w:lvl>
    <w:lvl w:ilvl="4" w:tplc="1BE8E976" w:tentative="1">
      <w:start w:val="1"/>
      <w:numFmt w:val="bullet"/>
      <w:lvlText w:val="•"/>
      <w:lvlJc w:val="left"/>
      <w:pPr>
        <w:tabs>
          <w:tab w:val="num" w:pos="3240"/>
        </w:tabs>
        <w:ind w:left="3240" w:hanging="360"/>
      </w:pPr>
      <w:rPr>
        <w:rFonts w:ascii="Arial" w:hAnsi="Arial" w:hint="default"/>
      </w:rPr>
    </w:lvl>
    <w:lvl w:ilvl="5" w:tplc="EA90195E" w:tentative="1">
      <w:start w:val="1"/>
      <w:numFmt w:val="bullet"/>
      <w:lvlText w:val="•"/>
      <w:lvlJc w:val="left"/>
      <w:pPr>
        <w:tabs>
          <w:tab w:val="num" w:pos="3960"/>
        </w:tabs>
        <w:ind w:left="3960" w:hanging="360"/>
      </w:pPr>
      <w:rPr>
        <w:rFonts w:ascii="Arial" w:hAnsi="Arial" w:hint="default"/>
      </w:rPr>
    </w:lvl>
    <w:lvl w:ilvl="6" w:tplc="9EB63C7C" w:tentative="1">
      <w:start w:val="1"/>
      <w:numFmt w:val="bullet"/>
      <w:lvlText w:val="•"/>
      <w:lvlJc w:val="left"/>
      <w:pPr>
        <w:tabs>
          <w:tab w:val="num" w:pos="4680"/>
        </w:tabs>
        <w:ind w:left="4680" w:hanging="360"/>
      </w:pPr>
      <w:rPr>
        <w:rFonts w:ascii="Arial" w:hAnsi="Arial" w:hint="default"/>
      </w:rPr>
    </w:lvl>
    <w:lvl w:ilvl="7" w:tplc="CB16ADFE" w:tentative="1">
      <w:start w:val="1"/>
      <w:numFmt w:val="bullet"/>
      <w:lvlText w:val="•"/>
      <w:lvlJc w:val="left"/>
      <w:pPr>
        <w:tabs>
          <w:tab w:val="num" w:pos="5400"/>
        </w:tabs>
        <w:ind w:left="5400" w:hanging="360"/>
      </w:pPr>
      <w:rPr>
        <w:rFonts w:ascii="Arial" w:hAnsi="Arial" w:hint="default"/>
      </w:rPr>
    </w:lvl>
    <w:lvl w:ilvl="8" w:tplc="6BCCFD20" w:tentative="1">
      <w:start w:val="1"/>
      <w:numFmt w:val="bullet"/>
      <w:lvlText w:val="•"/>
      <w:lvlJc w:val="left"/>
      <w:pPr>
        <w:tabs>
          <w:tab w:val="num" w:pos="6120"/>
        </w:tabs>
        <w:ind w:left="6120" w:hanging="360"/>
      </w:pPr>
      <w:rPr>
        <w:rFonts w:ascii="Arial" w:hAnsi="Arial" w:hint="default"/>
      </w:rPr>
    </w:lvl>
  </w:abstractNum>
  <w:abstractNum w:abstractNumId="4">
    <w:nsid w:val="66F77194"/>
    <w:multiLevelType w:val="hybridMultilevel"/>
    <w:tmpl w:val="1158C0BC"/>
    <w:lvl w:ilvl="0" w:tplc="47641570">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E5911D4"/>
    <w:multiLevelType w:val="hybridMultilevel"/>
    <w:tmpl w:val="D2185FA2"/>
    <w:lvl w:ilvl="0" w:tplc="FFFFFFFF">
      <w:start w:val="1"/>
      <w:numFmt w:val="decimal"/>
      <w:lvlText w:val="%1."/>
      <w:lvlJc w:val="left"/>
      <w:pPr>
        <w:tabs>
          <w:tab w:val="num" w:pos="360"/>
        </w:tabs>
        <w:ind w:left="360" w:hanging="360"/>
      </w:pPr>
    </w:lvl>
    <w:lvl w:ilvl="1" w:tplc="FFFFFFFF" w:tentative="1">
      <w:start w:val="1"/>
      <w:numFmt w:val="decimal"/>
      <w:lvlText w:val="%2."/>
      <w:lvlJc w:val="left"/>
      <w:pPr>
        <w:tabs>
          <w:tab w:val="num" w:pos="1080"/>
        </w:tabs>
        <w:ind w:left="1080" w:hanging="360"/>
      </w:pPr>
    </w:lvl>
    <w:lvl w:ilvl="2" w:tplc="FFFFFFFF" w:tentative="1">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6">
    <w:nsid w:val="74E00DE3"/>
    <w:multiLevelType w:val="hybridMultilevel"/>
    <w:tmpl w:val="A5C89D3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76CC3E5E"/>
    <w:multiLevelType w:val="hybridMultilevel"/>
    <w:tmpl w:val="D2185FA2"/>
    <w:lvl w:ilvl="0" w:tplc="53DA2934">
      <w:start w:val="1"/>
      <w:numFmt w:val="decimal"/>
      <w:lvlText w:val="%1."/>
      <w:lvlJc w:val="left"/>
      <w:pPr>
        <w:tabs>
          <w:tab w:val="num" w:pos="720"/>
        </w:tabs>
        <w:ind w:left="720" w:hanging="360"/>
      </w:pPr>
    </w:lvl>
    <w:lvl w:ilvl="1" w:tplc="188ABF66" w:tentative="1">
      <w:start w:val="1"/>
      <w:numFmt w:val="decimal"/>
      <w:lvlText w:val="%2."/>
      <w:lvlJc w:val="left"/>
      <w:pPr>
        <w:tabs>
          <w:tab w:val="num" w:pos="1440"/>
        </w:tabs>
        <w:ind w:left="1440" w:hanging="360"/>
      </w:pPr>
    </w:lvl>
    <w:lvl w:ilvl="2" w:tplc="5F5CB97A" w:tentative="1">
      <w:start w:val="1"/>
      <w:numFmt w:val="decimal"/>
      <w:lvlText w:val="%3."/>
      <w:lvlJc w:val="left"/>
      <w:pPr>
        <w:tabs>
          <w:tab w:val="num" w:pos="2160"/>
        </w:tabs>
        <w:ind w:left="2160" w:hanging="360"/>
      </w:pPr>
    </w:lvl>
    <w:lvl w:ilvl="3" w:tplc="191E1A7A" w:tentative="1">
      <w:start w:val="1"/>
      <w:numFmt w:val="decimal"/>
      <w:lvlText w:val="%4."/>
      <w:lvlJc w:val="left"/>
      <w:pPr>
        <w:tabs>
          <w:tab w:val="num" w:pos="2880"/>
        </w:tabs>
        <w:ind w:left="2880" w:hanging="360"/>
      </w:pPr>
    </w:lvl>
    <w:lvl w:ilvl="4" w:tplc="3EC8DAE8" w:tentative="1">
      <w:start w:val="1"/>
      <w:numFmt w:val="decimal"/>
      <w:lvlText w:val="%5."/>
      <w:lvlJc w:val="left"/>
      <w:pPr>
        <w:tabs>
          <w:tab w:val="num" w:pos="3600"/>
        </w:tabs>
        <w:ind w:left="3600" w:hanging="360"/>
      </w:pPr>
    </w:lvl>
    <w:lvl w:ilvl="5" w:tplc="8DEE7A18" w:tentative="1">
      <w:start w:val="1"/>
      <w:numFmt w:val="decimal"/>
      <w:lvlText w:val="%6."/>
      <w:lvlJc w:val="left"/>
      <w:pPr>
        <w:tabs>
          <w:tab w:val="num" w:pos="4320"/>
        </w:tabs>
        <w:ind w:left="4320" w:hanging="360"/>
      </w:pPr>
    </w:lvl>
    <w:lvl w:ilvl="6" w:tplc="53C4E7EC" w:tentative="1">
      <w:start w:val="1"/>
      <w:numFmt w:val="decimal"/>
      <w:lvlText w:val="%7."/>
      <w:lvlJc w:val="left"/>
      <w:pPr>
        <w:tabs>
          <w:tab w:val="num" w:pos="5040"/>
        </w:tabs>
        <w:ind w:left="5040" w:hanging="360"/>
      </w:pPr>
    </w:lvl>
    <w:lvl w:ilvl="7" w:tplc="F510E76E" w:tentative="1">
      <w:start w:val="1"/>
      <w:numFmt w:val="decimal"/>
      <w:lvlText w:val="%8."/>
      <w:lvlJc w:val="left"/>
      <w:pPr>
        <w:tabs>
          <w:tab w:val="num" w:pos="5760"/>
        </w:tabs>
        <w:ind w:left="5760" w:hanging="360"/>
      </w:pPr>
    </w:lvl>
    <w:lvl w:ilvl="8" w:tplc="02AAA604" w:tentative="1">
      <w:start w:val="1"/>
      <w:numFmt w:val="decimal"/>
      <w:lvlText w:val="%9."/>
      <w:lvlJc w:val="left"/>
      <w:pPr>
        <w:tabs>
          <w:tab w:val="num" w:pos="6480"/>
        </w:tabs>
        <w:ind w:left="6480" w:hanging="360"/>
      </w:pPr>
    </w:lvl>
  </w:abstractNum>
  <w:abstractNum w:abstractNumId="8">
    <w:nsid w:val="77B94976"/>
    <w:multiLevelType w:val="hybridMultilevel"/>
    <w:tmpl w:val="6D2C90AC"/>
    <w:lvl w:ilvl="0" w:tplc="47641570">
      <w:start w:val="1"/>
      <w:numFmt w:val="bullet"/>
      <w:lvlText w:val=""/>
      <w:lvlJc w:val="left"/>
      <w:pPr>
        <w:tabs>
          <w:tab w:val="num" w:pos="360"/>
        </w:tabs>
        <w:ind w:left="360" w:hanging="360"/>
      </w:pPr>
      <w:rPr>
        <w:rFonts w:ascii="Wingdings" w:hAnsi="Wingdings" w:hint="default"/>
        <w:color w:val="auto"/>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1"/>
  </w:num>
  <w:num w:numId="3">
    <w:abstractNumId w:val="2"/>
  </w:num>
  <w:num w:numId="4">
    <w:abstractNumId w:val="6"/>
  </w:num>
  <w:num w:numId="5">
    <w:abstractNumId w:val="4"/>
  </w:num>
  <w:num w:numId="6">
    <w:abstractNumId w:val="7"/>
  </w:num>
  <w:num w:numId="7">
    <w:abstractNumId w:val="3"/>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B72236"/>
    <w:rsid w:val="001B0609"/>
    <w:rsid w:val="003B2D0C"/>
    <w:rsid w:val="003C628D"/>
    <w:rsid w:val="00414F94"/>
    <w:rsid w:val="004B2550"/>
    <w:rsid w:val="008F1485"/>
    <w:rsid w:val="00B71779"/>
    <w:rsid w:val="00B72236"/>
    <w:rsid w:val="00C534D8"/>
    <w:rsid w:val="00CC6FAF"/>
    <w:rsid w:val="00CE43C3"/>
    <w:rsid w:val="00F85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628D"/>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table" w:styleId="TableGrid">
    <w:name w:val="Table Grid"/>
    <w:basedOn w:val="TableNormal"/>
    <w:uiPriority w:val="39"/>
    <w:rsid w:val="001B0609"/>
    <w:pPr>
      <w:spacing w:after="0" w:line="240" w:lineRule="auto"/>
    </w:pPr>
    <w:rPr>
      <w:rFonts w:eastAsiaTheme="minorHAnsi"/>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1B0609"/>
    <w:pPr>
      <w:spacing w:after="0" w:line="240" w:lineRule="auto"/>
      <w:ind w:left="720"/>
      <w:contextualSpacing/>
    </w:pPr>
    <w:rPr>
      <w:rFonts w:eastAsiaTheme="minorHAnsi"/>
      <w:sz w:val="24"/>
      <w:szCs w:val="24"/>
      <w:lang w:val="en-I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link w:val="ListParagraph"/>
    <w:uiPriority w:val="34"/>
    <w:qFormat/>
    <w:rsid w:val="001B0609"/>
    <w:rPr>
      <w:rFonts w:eastAsiaTheme="minorHAnsi"/>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1346</Words>
  <Characters>7674</Characters>
  <Application>Microsoft Office Word</Application>
  <DocSecurity>0</DocSecurity>
  <Lines>63</Lines>
  <Paragraphs>18</Paragraphs>
  <ScaleCrop>false</ScaleCrop>
  <Company>Grizli777</Company>
  <LinksUpToDate>false</LinksUpToDate>
  <CharactersWithSpaces>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13</cp:revision>
  <dcterms:created xsi:type="dcterms:W3CDTF">2023-01-25T10:13:00Z</dcterms:created>
  <dcterms:modified xsi:type="dcterms:W3CDTF">2023-01-25T10:29:00Z</dcterms:modified>
</cp:coreProperties>
</file>