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806" w:rsidRDefault="00260806" w:rsidP="00260806">
      <w:pPr>
        <w:rPr>
          <w:rFonts w:ascii="Arial" w:hAnsi="Arial" w:cs="Arial"/>
          <w:b/>
          <w:bCs/>
          <w:iCs/>
        </w:rPr>
      </w:pPr>
      <w:r w:rsidRPr="00F01DA1">
        <w:rPr>
          <w:rFonts w:ascii="Arial" w:hAnsi="Arial" w:cs="Arial"/>
          <w:b/>
          <w:bCs/>
          <w:iCs/>
        </w:rPr>
        <w:t>Title</w:t>
      </w:r>
    </w:p>
    <w:p w:rsidR="00A56B64" w:rsidRDefault="00A56B64" w:rsidP="00260806">
      <w:pPr>
        <w:rPr>
          <w:rFonts w:ascii="Arial" w:hAnsi="Arial" w:cs="Arial"/>
          <w:bCs/>
          <w:iCs/>
        </w:rPr>
      </w:pPr>
      <w:r w:rsidRPr="00A56B64">
        <w:rPr>
          <w:rFonts w:ascii="Arial" w:hAnsi="Arial" w:cs="Arial"/>
          <w:bCs/>
          <w:iCs/>
        </w:rPr>
        <w:t xml:space="preserve">Sr. Program Associate </w:t>
      </w:r>
      <w:r>
        <w:rPr>
          <w:rFonts w:ascii="Arial" w:hAnsi="Arial" w:cs="Arial"/>
          <w:bCs/>
          <w:iCs/>
        </w:rPr>
        <w:t>–</w:t>
      </w:r>
      <w:r w:rsidRPr="00A56B64">
        <w:rPr>
          <w:rFonts w:ascii="Arial" w:hAnsi="Arial" w:cs="Arial"/>
          <w:bCs/>
          <w:iCs/>
        </w:rPr>
        <w:t xml:space="preserve"> HPSR</w:t>
      </w:r>
    </w:p>
    <w:p w:rsidR="00260806" w:rsidRDefault="00260806" w:rsidP="00260806">
      <w:pPr>
        <w:rPr>
          <w:rFonts w:ascii="Arial" w:hAnsi="Arial" w:cs="Arial"/>
          <w:b/>
          <w:bCs/>
          <w:lang w:eastAsia="en-GB"/>
        </w:rPr>
      </w:pPr>
      <w:r w:rsidRPr="00F01DA1">
        <w:rPr>
          <w:rFonts w:ascii="Arial" w:hAnsi="Arial" w:cs="Arial"/>
          <w:b/>
          <w:bCs/>
          <w:lang w:eastAsia="en-GB"/>
        </w:rPr>
        <w:t>Scope of Work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Coordinate activities of the fellowship program to ensure objectives of the India HPSR Fellowship are met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Coordinate development of teaching content with the faculty and ensure its timely deliverable to the fellows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Monitor progress &amp; performance of the fellows during the fellowship program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Coordinate and follow up with the fellows on course related matters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Actively support HPSR Secretariat in planning and coordination of activities during the different phases of the program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Support conceptualization &amp; development of HPSR driven research initiatives and other practitioner capacity building programs as per requirement &amp; future needs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Publish journal articles/project or research reports as required</w:t>
      </w:r>
    </w:p>
    <w:p w:rsidR="00A56B64" w:rsidRPr="00A56B64" w:rsidRDefault="00A56B64" w:rsidP="00A56B64">
      <w:pPr>
        <w:pStyle w:val="ListParagraph"/>
        <w:numPr>
          <w:ilvl w:val="0"/>
          <w:numId w:val="3"/>
        </w:numPr>
        <w:spacing w:after="160" w:line="256" w:lineRule="auto"/>
        <w:jc w:val="both"/>
        <w:rPr>
          <w:rFonts w:ascii="Arial" w:eastAsia="Times New Roman" w:hAnsi="Arial" w:cs="Arial"/>
        </w:rPr>
      </w:pPr>
      <w:r w:rsidRPr="00A56B64">
        <w:rPr>
          <w:rFonts w:ascii="Arial" w:eastAsia="Times New Roman" w:hAnsi="Arial" w:cs="Arial"/>
        </w:rPr>
        <w:t>Prepare writeups/materials related to program and update same on website</w:t>
      </w:r>
    </w:p>
    <w:p w:rsidR="0057310A" w:rsidRDefault="00A56B64" w:rsidP="0057310A">
      <w:pPr>
        <w:pStyle w:val="ListParagraph"/>
        <w:numPr>
          <w:ilvl w:val="0"/>
          <w:numId w:val="2"/>
        </w:numPr>
        <w:spacing w:after="0"/>
        <w:ind w:right="-330"/>
        <w:jc w:val="both"/>
        <w:rPr>
          <w:rFonts w:ascii="Arial" w:hAnsi="Arial" w:cs="Arial"/>
          <w:color w:val="000000" w:themeColor="text1"/>
        </w:rPr>
      </w:pPr>
      <w:r w:rsidRPr="00A56B64">
        <w:rPr>
          <w:rFonts w:ascii="Arial" w:eastAsia="Times New Roman" w:hAnsi="Arial" w:cs="Arial"/>
        </w:rPr>
        <w:t xml:space="preserve">Participate in HSTP reviews/discussions and contribute to developing the profile of HSTP </w:t>
      </w:r>
      <w:r w:rsidRPr="00A56B64">
        <w:rPr>
          <w:rFonts w:ascii="Arial" w:hAnsi="Arial" w:cs="Arial"/>
          <w:color w:val="000000" w:themeColor="text1"/>
        </w:rPr>
        <w:t>program to be aligned with the sustainable development goals, universal health coverage and the National Health Policy 2017 reflecting key areas relevant to HPSR.</w:t>
      </w:r>
    </w:p>
    <w:p w:rsidR="00A56B64" w:rsidRPr="0057310A" w:rsidRDefault="00A56B64" w:rsidP="0057310A">
      <w:pPr>
        <w:pStyle w:val="ListParagraph"/>
        <w:numPr>
          <w:ilvl w:val="0"/>
          <w:numId w:val="2"/>
        </w:numPr>
        <w:spacing w:after="0"/>
        <w:ind w:right="-330"/>
        <w:jc w:val="both"/>
        <w:rPr>
          <w:rFonts w:ascii="Arial" w:hAnsi="Arial" w:cs="Arial"/>
          <w:color w:val="000000" w:themeColor="text1"/>
        </w:rPr>
      </w:pPr>
      <w:r w:rsidRPr="0057310A">
        <w:rPr>
          <w:rFonts w:ascii="Arial" w:hAnsi="Arial" w:cs="Arial"/>
          <w:lang w:val="en-CA"/>
        </w:rPr>
        <w:t>Any other matter that is required by HSTP and agreed with the Chief Executive Officer.</w:t>
      </w:r>
    </w:p>
    <w:p w:rsidR="0057310A" w:rsidRPr="0057310A" w:rsidRDefault="0057310A" w:rsidP="0057310A">
      <w:pPr>
        <w:pStyle w:val="NoSpacing"/>
        <w:rPr>
          <w:rFonts w:ascii="Arial" w:eastAsia="Times New Roman" w:hAnsi="Arial" w:cs="Arial"/>
          <w:i/>
          <w:iCs/>
          <w:color w:val="000000" w:themeColor="text1"/>
          <w:lang w:val="en-IN"/>
        </w:rPr>
      </w:pPr>
    </w:p>
    <w:p w:rsidR="00A56B64" w:rsidRDefault="00A56B64" w:rsidP="0057310A">
      <w:pPr>
        <w:pStyle w:val="NoSpacing"/>
        <w:rPr>
          <w:rFonts w:eastAsia="Times New Roman"/>
          <w:i/>
          <w:iCs/>
          <w:color w:val="000000" w:themeColor="text1"/>
          <w:lang w:val="en-IN"/>
        </w:rPr>
      </w:pPr>
      <w:r w:rsidRPr="0057310A">
        <w:rPr>
          <w:rFonts w:ascii="Arial" w:eastAsia="Times New Roman" w:hAnsi="Arial" w:cs="Arial"/>
          <w:i/>
          <w:iCs/>
          <w:color w:val="000000" w:themeColor="text1"/>
          <w:lang w:val="en-IN"/>
        </w:rPr>
        <w:t>This scope of work may evolve as the work progresses, reflecting the dynamic nature of health systems and policy change in the process</w:t>
      </w:r>
      <w:r w:rsidRPr="00A56B64">
        <w:rPr>
          <w:rFonts w:eastAsia="Times New Roman"/>
          <w:i/>
          <w:iCs/>
          <w:color w:val="000000" w:themeColor="text1"/>
          <w:lang w:val="en-IN"/>
        </w:rPr>
        <w:t>.</w:t>
      </w:r>
    </w:p>
    <w:p w:rsidR="0057310A" w:rsidRDefault="0057310A" w:rsidP="0057310A">
      <w:pPr>
        <w:pStyle w:val="NoSpacing"/>
        <w:rPr>
          <w:rFonts w:eastAsia="Times New Roman"/>
          <w:i/>
          <w:iCs/>
          <w:color w:val="000000" w:themeColor="text1"/>
          <w:lang w:val="en-IN" w:eastAsia="en-US"/>
        </w:rPr>
      </w:pPr>
    </w:p>
    <w:p w:rsidR="003D1BDC" w:rsidRPr="00BD2ED7" w:rsidRDefault="003D1BDC" w:rsidP="0057310A">
      <w:pPr>
        <w:pStyle w:val="NoSpacing"/>
        <w:rPr>
          <w:rFonts w:ascii="Arial" w:hAnsi="Arial" w:cs="Arial"/>
        </w:rPr>
      </w:pPr>
      <w:r w:rsidRPr="00BD2ED7">
        <w:rPr>
          <w:rFonts w:ascii="Arial" w:hAnsi="Arial" w:cs="Arial"/>
          <w:b/>
        </w:rPr>
        <w:t>Reporting Supervisor:</w:t>
      </w:r>
      <w:r w:rsidR="00BD2ED7" w:rsidRPr="00BD2ED7">
        <w:rPr>
          <w:rFonts w:ascii="Arial" w:hAnsi="Arial" w:cs="Arial"/>
        </w:rPr>
        <w:t xml:space="preserve"> </w:t>
      </w:r>
      <w:r w:rsidR="00FD5261">
        <w:rPr>
          <w:rFonts w:ascii="Arial" w:hAnsi="Arial" w:cs="Arial"/>
          <w:color w:val="000000"/>
          <w:shd w:val="clear" w:color="auto" w:fill="FFFFFF"/>
        </w:rPr>
        <w:t xml:space="preserve">Specialist - </w:t>
      </w:r>
      <w:r w:rsidR="00BD2ED7" w:rsidRPr="00BD2ED7">
        <w:rPr>
          <w:rFonts w:ascii="Arial" w:hAnsi="Arial" w:cs="Arial"/>
          <w:color w:val="000000"/>
          <w:shd w:val="clear" w:color="auto" w:fill="FFFFFF"/>
        </w:rPr>
        <w:t>HPSR, HSTP</w:t>
      </w:r>
    </w:p>
    <w:p w:rsidR="003D1BDC" w:rsidRPr="00B45082" w:rsidRDefault="003D1BDC" w:rsidP="0057310A">
      <w:pPr>
        <w:pStyle w:val="NoSpacing"/>
        <w:rPr>
          <w:rFonts w:eastAsia="Times New Roman"/>
          <w:i/>
          <w:iCs/>
          <w:color w:val="000000" w:themeColor="text1"/>
          <w:lang w:val="en-IN" w:eastAsia="en-US"/>
        </w:rPr>
      </w:pPr>
    </w:p>
    <w:p w:rsidR="003D1BDC" w:rsidRDefault="003D1BDC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Pr="00F01DA1" w:rsidRDefault="00260806" w:rsidP="00260806">
      <w:pPr>
        <w:pStyle w:val="NoSpacing"/>
        <w:rPr>
          <w:rFonts w:ascii="Arial" w:hAnsi="Arial" w:cs="Arial"/>
          <w:b/>
          <w:lang w:eastAsia="en-GB"/>
        </w:rPr>
      </w:pPr>
      <w:r w:rsidRPr="00F01DA1">
        <w:rPr>
          <w:rFonts w:ascii="Arial" w:hAnsi="Arial" w:cs="Arial"/>
          <w:b/>
          <w:lang w:eastAsia="en-GB"/>
        </w:rPr>
        <w:t>Compensation</w:t>
      </w:r>
    </w:p>
    <w:p w:rsidR="00260806" w:rsidRPr="00F01DA1" w:rsidRDefault="00260806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Pr="00260806" w:rsidRDefault="00260806" w:rsidP="00260806">
      <w:pPr>
        <w:pStyle w:val="NoSpacing"/>
        <w:jc w:val="both"/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A</w:t>
      </w:r>
      <w:r>
        <w:rPr>
          <w:rFonts w:ascii="Arial" w:hAnsi="Arial" w:cs="Arial"/>
          <w:lang w:eastAsia="en-GB"/>
        </w:rPr>
        <w:t>n</w:t>
      </w:r>
      <w:r w:rsidRPr="00F01DA1">
        <w:rPr>
          <w:rFonts w:ascii="Arial" w:hAnsi="Arial" w:cs="Arial"/>
          <w:lang w:eastAsia="en-GB"/>
        </w:rPr>
        <w:t xml:space="preserve"> </w:t>
      </w:r>
      <w:r>
        <w:rPr>
          <w:rFonts w:ascii="Arial" w:hAnsi="Arial" w:cs="Arial"/>
          <w:lang w:eastAsia="en-GB"/>
        </w:rPr>
        <w:t xml:space="preserve">annual compensation of INR </w:t>
      </w:r>
      <w:r w:rsidR="00B45082">
        <w:rPr>
          <w:rFonts w:ascii="Arial" w:hAnsi="Arial" w:cs="Arial"/>
          <w:lang w:eastAsia="en-GB"/>
        </w:rPr>
        <w:t>17</w:t>
      </w:r>
      <w:r>
        <w:rPr>
          <w:rFonts w:ascii="Arial" w:hAnsi="Arial" w:cs="Arial"/>
          <w:lang w:eastAsia="en-GB"/>
        </w:rPr>
        <w:t>,00</w:t>
      </w:r>
      <w:r w:rsidR="00B45082">
        <w:rPr>
          <w:rFonts w:ascii="Arial" w:hAnsi="Arial" w:cs="Arial"/>
          <w:lang w:eastAsia="en-GB"/>
        </w:rPr>
        <w:t>,</w:t>
      </w:r>
      <w:r>
        <w:rPr>
          <w:rFonts w:ascii="Arial" w:hAnsi="Arial" w:cs="Arial"/>
          <w:lang w:eastAsia="en-GB"/>
        </w:rPr>
        <w:t>0</w:t>
      </w:r>
      <w:r w:rsidR="00B45082">
        <w:rPr>
          <w:rFonts w:ascii="Arial" w:hAnsi="Arial" w:cs="Arial"/>
          <w:lang w:eastAsia="en-GB"/>
        </w:rPr>
        <w:t>00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(Inclusive of all indirect taxes) will be paid to the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Consultant. The Consultant will generate an invoice at the end of the month along with log of the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work completed. Any revision to the compensation above will be after due mutual discussion and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written intimation.</w:t>
      </w:r>
    </w:p>
    <w:p w:rsidR="00260806" w:rsidRDefault="00260806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Default="00260806" w:rsidP="00260806">
      <w:pPr>
        <w:pStyle w:val="NoSpacing"/>
        <w:rPr>
          <w:rFonts w:ascii="Arial" w:hAnsi="Arial" w:cs="Arial"/>
          <w:b/>
          <w:lang w:eastAsia="en-GB"/>
        </w:rPr>
      </w:pPr>
    </w:p>
    <w:p w:rsidR="00260806" w:rsidRPr="00F01DA1" w:rsidRDefault="00260806" w:rsidP="00260806">
      <w:pPr>
        <w:pStyle w:val="NoSpacing"/>
        <w:rPr>
          <w:rFonts w:ascii="Arial" w:hAnsi="Arial" w:cs="Arial"/>
          <w:b/>
          <w:lang w:eastAsia="en-GB"/>
        </w:rPr>
      </w:pPr>
      <w:r w:rsidRPr="00F01DA1">
        <w:rPr>
          <w:rFonts w:ascii="Arial" w:hAnsi="Arial" w:cs="Arial"/>
          <w:b/>
          <w:lang w:eastAsia="en-GB"/>
        </w:rPr>
        <w:t>Term</w:t>
      </w:r>
    </w:p>
    <w:p w:rsidR="00260806" w:rsidRPr="00F01DA1" w:rsidRDefault="00260806" w:rsidP="00260806">
      <w:pPr>
        <w:pStyle w:val="NoSpacing"/>
        <w:jc w:val="both"/>
        <w:rPr>
          <w:rFonts w:ascii="Arial" w:hAnsi="Arial" w:cs="Arial"/>
          <w:b/>
          <w:lang w:eastAsia="en-GB"/>
        </w:rPr>
      </w:pPr>
    </w:p>
    <w:p w:rsidR="00260806" w:rsidRPr="00F01DA1" w:rsidRDefault="00260806" w:rsidP="00260806">
      <w:pPr>
        <w:pStyle w:val="NoSpacing"/>
        <w:jc w:val="both"/>
        <w:rPr>
          <w:rFonts w:ascii="Arial" w:hAnsi="Arial" w:cs="Arial"/>
          <w:lang w:eastAsia="en-GB"/>
        </w:rPr>
      </w:pPr>
      <w:r w:rsidRPr="00F01DA1">
        <w:rPr>
          <w:rFonts w:ascii="Arial" w:hAnsi="Arial" w:cs="Arial"/>
          <w:lang w:eastAsia="en-GB"/>
        </w:rPr>
        <w:t>This engagement shall commence upon execution of this Agreement. The Agreement shall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 xml:space="preserve">continue in full force and is effect from </w:t>
      </w:r>
      <w:r>
        <w:rPr>
          <w:rFonts w:ascii="Arial" w:hAnsi="Arial" w:cs="Arial"/>
          <w:b/>
          <w:lang w:eastAsia="en-GB"/>
        </w:rPr>
        <w:t xml:space="preserve">April </w:t>
      </w:r>
      <w:r w:rsidR="00B45082">
        <w:rPr>
          <w:rFonts w:ascii="Arial" w:hAnsi="Arial" w:cs="Arial"/>
          <w:b/>
          <w:lang w:eastAsia="en-GB"/>
        </w:rPr>
        <w:t>17</w:t>
      </w:r>
      <w:r w:rsidRPr="00F01DA1">
        <w:rPr>
          <w:rFonts w:ascii="Arial" w:hAnsi="Arial" w:cs="Arial"/>
          <w:b/>
          <w:lang w:eastAsia="en-GB"/>
        </w:rPr>
        <w:t>, 2023</w:t>
      </w:r>
      <w:r w:rsidRPr="00F01DA1">
        <w:rPr>
          <w:rFonts w:ascii="Arial" w:hAnsi="Arial" w:cs="Arial"/>
          <w:lang w:eastAsia="en-GB"/>
        </w:rPr>
        <w:t xml:space="preserve"> to </w:t>
      </w:r>
      <w:r>
        <w:rPr>
          <w:rFonts w:ascii="Arial" w:hAnsi="Arial" w:cs="Arial"/>
          <w:b/>
          <w:lang w:eastAsia="en-GB"/>
        </w:rPr>
        <w:t>March 31</w:t>
      </w:r>
      <w:r w:rsidRPr="00F01DA1">
        <w:rPr>
          <w:rFonts w:ascii="Arial" w:hAnsi="Arial" w:cs="Arial"/>
          <w:b/>
          <w:lang w:eastAsia="en-GB"/>
        </w:rPr>
        <w:t>, 2024</w:t>
      </w:r>
      <w:r w:rsidRPr="00F01DA1">
        <w:rPr>
          <w:rFonts w:ascii="Arial" w:hAnsi="Arial" w:cs="Arial"/>
          <w:lang w:eastAsia="en-GB"/>
        </w:rPr>
        <w:t xml:space="preserve"> and is extendable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based on the review of Consultant’s performance by the Foundation and mutual concurrence on</w:t>
      </w:r>
      <w:r>
        <w:rPr>
          <w:rFonts w:ascii="Arial" w:hAnsi="Arial" w:cs="Arial"/>
          <w:lang w:eastAsia="en-GB"/>
        </w:rPr>
        <w:t xml:space="preserve"> </w:t>
      </w:r>
      <w:r w:rsidRPr="00F01DA1">
        <w:rPr>
          <w:rFonts w:ascii="Arial" w:hAnsi="Arial" w:cs="Arial"/>
          <w:lang w:eastAsia="en-GB"/>
        </w:rPr>
        <w:t>revised terms of engagement.</w:t>
      </w:r>
    </w:p>
    <w:p w:rsidR="00260806" w:rsidRPr="00F01DA1" w:rsidRDefault="00260806" w:rsidP="00260806">
      <w:pPr>
        <w:jc w:val="both"/>
        <w:rPr>
          <w:rFonts w:ascii="Arial" w:hAnsi="Arial" w:cs="Arial"/>
          <w:b/>
          <w:bCs/>
        </w:rPr>
      </w:pPr>
    </w:p>
    <w:p w:rsidR="00260806" w:rsidRDefault="00260806" w:rsidP="00260806"/>
    <w:p w:rsidR="00E6320E" w:rsidRDefault="00E6320E"/>
    <w:sectPr w:rsidR="00E6320E" w:rsidSect="00E8475D">
      <w:headerReference w:type="default" r:id="rId7"/>
      <w:footerReference w:type="default" r:id="rId8"/>
      <w:pgSz w:w="12240" w:h="15840"/>
      <w:pgMar w:top="1440" w:right="1620" w:bottom="1440" w:left="90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175" w:rsidRDefault="00EB6175" w:rsidP="00260806">
      <w:pPr>
        <w:spacing w:after="0" w:line="240" w:lineRule="auto"/>
      </w:pPr>
      <w:r>
        <w:separator/>
      </w:r>
    </w:p>
  </w:endnote>
  <w:endnote w:type="continuationSeparator" w:id="1">
    <w:p w:rsidR="00EB6175" w:rsidRDefault="00EB6175" w:rsidP="0026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27EF" w:rsidRDefault="00EB6175" w:rsidP="006F5827">
    <w:pPr>
      <w:pStyle w:val="Footer"/>
      <w:jc w:val="center"/>
      <w:rPr>
        <w:sz w:val="22"/>
        <w:szCs w:val="22"/>
      </w:rPr>
    </w:pPr>
  </w:p>
  <w:p w:rsidR="00FD6694" w:rsidRPr="00FD6694" w:rsidRDefault="00EB6175" w:rsidP="00640FE0">
    <w:pPr>
      <w:pStyle w:val="Footer"/>
      <w:jc w:val="center"/>
      <w:rPr>
        <w:rFonts w:ascii="Century Gothic" w:hAnsi="Century Gothic" w:cs="Arial"/>
        <w:color w:val="999999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175" w:rsidRDefault="00EB6175" w:rsidP="00260806">
      <w:pPr>
        <w:spacing w:after="0" w:line="240" w:lineRule="auto"/>
      </w:pPr>
      <w:r>
        <w:separator/>
      </w:r>
    </w:p>
  </w:footnote>
  <w:footnote w:type="continuationSeparator" w:id="1">
    <w:p w:rsidR="00EB6175" w:rsidRDefault="00EB6175" w:rsidP="00260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2598" w:type="dxa"/>
      <w:tblInd w:w="405" w:type="dxa"/>
      <w:tblLook w:val="01E0"/>
    </w:tblPr>
    <w:tblGrid>
      <w:gridCol w:w="3722"/>
      <w:gridCol w:w="2821"/>
      <w:gridCol w:w="3105"/>
      <w:gridCol w:w="2950"/>
    </w:tblGrid>
    <w:tr w:rsidR="008F1D99" w:rsidRPr="001C1012" w:rsidTr="003D5EDB">
      <w:tc>
        <w:tcPr>
          <w:tcW w:w="3722" w:type="dxa"/>
        </w:tcPr>
        <w:p w:rsidR="008F1D99" w:rsidRPr="00D219FD" w:rsidRDefault="00EB6175" w:rsidP="00C5397B">
          <w:pPr>
            <w:pStyle w:val="Header"/>
            <w:rPr>
              <w:rFonts w:ascii="Book Antiqua" w:eastAsia="SimSun" w:hAnsi="Book Antiqua"/>
              <w:sz w:val="22"/>
              <w:szCs w:val="22"/>
              <w:lang w:eastAsia="zh-CN"/>
            </w:rPr>
          </w:pPr>
        </w:p>
      </w:tc>
      <w:tc>
        <w:tcPr>
          <w:tcW w:w="2821" w:type="dxa"/>
          <w:shd w:val="clear" w:color="auto" w:fill="auto"/>
        </w:tcPr>
        <w:p w:rsidR="008F1D99" w:rsidRPr="00D219FD" w:rsidRDefault="00EB6175" w:rsidP="00C5397B">
          <w:pPr>
            <w:pStyle w:val="Header"/>
            <w:rPr>
              <w:rFonts w:ascii="Century Gothic" w:eastAsia="SimSun" w:hAnsi="Century Gothic"/>
              <w:color w:val="808080"/>
              <w:sz w:val="18"/>
              <w:szCs w:val="18"/>
              <w:lang w:eastAsia="zh-CN"/>
            </w:rPr>
          </w:pPr>
        </w:p>
      </w:tc>
      <w:tc>
        <w:tcPr>
          <w:tcW w:w="3105" w:type="dxa"/>
        </w:tcPr>
        <w:p w:rsidR="008F1D99" w:rsidRPr="00222A1D" w:rsidRDefault="00EB6175" w:rsidP="00741A66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  <w:tc>
        <w:tcPr>
          <w:tcW w:w="2950" w:type="dxa"/>
        </w:tcPr>
        <w:p w:rsidR="008F1D99" w:rsidRPr="001C1012" w:rsidRDefault="00EB6175" w:rsidP="009C543B">
          <w:pPr>
            <w:rPr>
              <w:rFonts w:ascii="Century Gothic" w:hAnsi="Century Gothic"/>
              <w:color w:val="808080"/>
              <w:sz w:val="18"/>
              <w:szCs w:val="18"/>
            </w:rPr>
          </w:pPr>
        </w:p>
      </w:tc>
    </w:tr>
  </w:tbl>
  <w:p w:rsidR="00941F71" w:rsidRDefault="00EB6175" w:rsidP="00640FE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2594F"/>
    <w:multiLevelType w:val="hybridMultilevel"/>
    <w:tmpl w:val="F74A8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B739E"/>
    <w:multiLevelType w:val="hybridMultilevel"/>
    <w:tmpl w:val="71869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4C7A12"/>
    <w:multiLevelType w:val="hybridMultilevel"/>
    <w:tmpl w:val="127C7D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60806"/>
    <w:rsid w:val="00260806"/>
    <w:rsid w:val="003D1BDC"/>
    <w:rsid w:val="0057310A"/>
    <w:rsid w:val="008D1B54"/>
    <w:rsid w:val="00A56B64"/>
    <w:rsid w:val="00B45082"/>
    <w:rsid w:val="00BD2ED7"/>
    <w:rsid w:val="00E6320E"/>
    <w:rsid w:val="00EB6175"/>
    <w:rsid w:val="00FD5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60806"/>
    <w:rPr>
      <w:rFonts w:ascii="Verdana" w:hAnsi="Verdana" w:hint="default"/>
      <w:b/>
      <w:bCs/>
      <w:strike w:val="0"/>
      <w:dstrike w:val="0"/>
      <w:color w:val="000080"/>
      <w:sz w:val="20"/>
      <w:szCs w:val="20"/>
      <w:u w:val="none"/>
      <w:effect w:val="none"/>
    </w:rPr>
  </w:style>
  <w:style w:type="paragraph" w:styleId="Header">
    <w:name w:val="header"/>
    <w:basedOn w:val="Normal"/>
    <w:link w:val="HeaderChar"/>
    <w:rsid w:val="0026080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26080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260806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26080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60806"/>
    <w:pPr>
      <w:ind w:left="720"/>
      <w:contextualSpacing/>
    </w:pPr>
    <w:rPr>
      <w:rFonts w:ascii="Calibri" w:eastAsia="Calibri" w:hAnsi="Calibri" w:cs="Times New Roman"/>
      <w:lang w:val="en-IN" w:eastAsia="zh-CN"/>
    </w:rPr>
  </w:style>
  <w:style w:type="character" w:customStyle="1" w:styleId="ListParagraphChar">
    <w:name w:val="List Paragraph Char"/>
    <w:link w:val="ListParagraph"/>
    <w:uiPriority w:val="34"/>
    <w:qFormat/>
    <w:locked/>
    <w:rsid w:val="00260806"/>
    <w:rPr>
      <w:rFonts w:ascii="Calibri" w:eastAsia="Calibri" w:hAnsi="Calibri" w:cs="Times New Roman"/>
      <w:lang w:val="en-IN" w:eastAsia="zh-CN"/>
    </w:rPr>
  </w:style>
  <w:style w:type="paragraph" w:styleId="NoSpacing">
    <w:name w:val="No Spacing"/>
    <w:uiPriority w:val="1"/>
    <w:qFormat/>
    <w:rsid w:val="00260806"/>
    <w:pPr>
      <w:spacing w:after="0" w:line="240" w:lineRule="auto"/>
    </w:pPr>
    <w:rPr>
      <w:rFonts w:ascii="Book Antiqua" w:eastAsia="SimSun" w:hAnsi="Book Antiqua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2023-04-19T09:03:00Z</dcterms:created>
  <dcterms:modified xsi:type="dcterms:W3CDTF">2023-04-19T09:23:00Z</dcterms:modified>
</cp:coreProperties>
</file>