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595" w:rsidRPr="00377419" w:rsidRDefault="000C563A" w:rsidP="00377419">
      <w:pPr>
        <w:rPr>
          <w:rFonts w:ascii="Arial" w:hAnsi="Arial" w:cs="Arial"/>
          <w:b/>
        </w:rPr>
      </w:pPr>
      <w:r w:rsidRPr="000C563A">
        <w:rPr>
          <w:rFonts w:ascii="Arial" w:hAnsi="Arial" w:cs="Arial"/>
          <w:b/>
        </w:rPr>
        <w:t>Scope of Work</w:t>
      </w:r>
    </w:p>
    <w:p w:rsidR="00377419" w:rsidRPr="00377419" w:rsidRDefault="00377419" w:rsidP="00377419">
      <w:pPr>
        <w:jc w:val="both"/>
        <w:rPr>
          <w:rFonts w:ascii="Arial" w:eastAsia="Times New Roman" w:hAnsi="Arial" w:cs="Arial"/>
        </w:rPr>
      </w:pPr>
      <w:r w:rsidRPr="00377419">
        <w:rPr>
          <w:rFonts w:ascii="Arial" w:eastAsia="Times New Roman" w:hAnsi="Arial" w:cs="Arial"/>
          <w:b/>
        </w:rPr>
        <w:t>Project objective:</w:t>
      </w:r>
      <w:r w:rsidRPr="00377419">
        <w:rPr>
          <w:rFonts w:ascii="Arial" w:eastAsia="Times New Roman" w:hAnsi="Arial" w:cs="Arial"/>
        </w:rPr>
        <w:t xml:space="preserve"> To develop a comprehensive analysis of the overall policy landscape for cardiovascular diseases (CVDs) care and prevention, identifying gaps in policy and program implementation in Japan and other Asia Pacific countries. Understanding these policy and implementation gaps will serve to elevate public awareness of the growing CVD burden, support evidence-based policymaking, and encourage unified, multi-</w:t>
      </w:r>
      <w:proofErr w:type="spellStart"/>
      <w:r w:rsidRPr="00377419">
        <w:rPr>
          <w:rFonts w:ascii="Arial" w:eastAsia="Times New Roman" w:hAnsi="Arial" w:cs="Arial"/>
        </w:rPr>
        <w:t>sectoral</w:t>
      </w:r>
      <w:proofErr w:type="spellEnd"/>
      <w:r w:rsidRPr="00377419">
        <w:rPr>
          <w:rFonts w:ascii="Arial" w:eastAsia="Times New Roman" w:hAnsi="Arial" w:cs="Arial"/>
        </w:rPr>
        <w:t xml:space="preserve"> action for heart health in the Asia Pacific.</w:t>
      </w:r>
    </w:p>
    <w:p w:rsidR="00377419" w:rsidRPr="00377419" w:rsidRDefault="00377419" w:rsidP="00377419">
      <w:pPr>
        <w:rPr>
          <w:rFonts w:ascii="Arial" w:eastAsia="Times New Roman" w:hAnsi="Arial" w:cs="Arial"/>
        </w:rPr>
      </w:pPr>
      <w:r w:rsidRPr="00377419">
        <w:rPr>
          <w:rFonts w:ascii="Arial" w:eastAsia="Times New Roman" w:hAnsi="Arial" w:cs="Arial"/>
          <w:b/>
        </w:rPr>
        <w:t>Timelines:</w:t>
      </w:r>
    </w:p>
    <w:p w:rsidR="00377419" w:rsidRPr="00377419" w:rsidRDefault="00377419" w:rsidP="00377419">
      <w:pPr>
        <w:numPr>
          <w:ilvl w:val="0"/>
          <w:numId w:val="4"/>
        </w:numPr>
        <w:pBdr>
          <w:top w:val="nil"/>
          <w:left w:val="nil"/>
          <w:bottom w:val="nil"/>
          <w:right w:val="nil"/>
          <w:between w:val="nil"/>
        </w:pBdr>
        <w:spacing w:after="0" w:line="259" w:lineRule="auto"/>
        <w:rPr>
          <w:rFonts w:ascii="Arial" w:eastAsia="Times New Roman" w:hAnsi="Arial" w:cs="Arial"/>
          <w:color w:val="000000"/>
        </w:rPr>
      </w:pPr>
      <w:r w:rsidRPr="00377419">
        <w:rPr>
          <w:rFonts w:ascii="Arial" w:eastAsia="Times New Roman" w:hAnsi="Arial" w:cs="Arial"/>
          <w:color w:val="000000"/>
        </w:rPr>
        <w:t>Research on country profile &amp; policy gaps: April 25, 2023 – May 3, 2023</w:t>
      </w:r>
    </w:p>
    <w:p w:rsidR="00377419" w:rsidRPr="00377419" w:rsidRDefault="00377419" w:rsidP="00377419">
      <w:pPr>
        <w:numPr>
          <w:ilvl w:val="0"/>
          <w:numId w:val="4"/>
        </w:numPr>
        <w:pBdr>
          <w:top w:val="nil"/>
          <w:left w:val="nil"/>
          <w:bottom w:val="nil"/>
          <w:right w:val="nil"/>
          <w:between w:val="nil"/>
        </w:pBdr>
        <w:spacing w:after="160" w:line="259" w:lineRule="auto"/>
        <w:rPr>
          <w:rFonts w:ascii="Arial" w:eastAsia="Times New Roman" w:hAnsi="Arial" w:cs="Arial"/>
          <w:color w:val="000000"/>
        </w:rPr>
      </w:pPr>
      <w:r w:rsidRPr="00377419">
        <w:rPr>
          <w:rFonts w:ascii="Arial" w:eastAsia="Times New Roman" w:hAnsi="Arial" w:cs="Arial"/>
          <w:color w:val="000000"/>
        </w:rPr>
        <w:t>Inputs for regional analysis: May 3, 2023 – May 10, 2023</w:t>
      </w:r>
    </w:p>
    <w:p w:rsidR="00377419" w:rsidRPr="00377419" w:rsidRDefault="00377419" w:rsidP="00377419">
      <w:pPr>
        <w:rPr>
          <w:rFonts w:ascii="Arial" w:eastAsia="Times New Roman" w:hAnsi="Arial" w:cs="Arial"/>
          <w:u w:val="single"/>
        </w:rPr>
      </w:pPr>
      <w:r w:rsidRPr="00377419">
        <w:rPr>
          <w:rFonts w:ascii="Arial" w:eastAsia="Times New Roman" w:hAnsi="Arial" w:cs="Arial"/>
          <w:u w:val="single"/>
        </w:rPr>
        <w:t xml:space="preserve">Please note: ACCESS Health will provide templates for all deliverables described below. </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783"/>
        <w:gridCol w:w="2277"/>
      </w:tblGrid>
      <w:tr w:rsidR="00377419" w:rsidRPr="00377419" w:rsidTr="00653342">
        <w:tc>
          <w:tcPr>
            <w:tcW w:w="9060" w:type="dxa"/>
            <w:gridSpan w:val="2"/>
            <w:tcBorders>
              <w:top w:val="single" w:sz="12" w:space="0" w:color="000000"/>
              <w:left w:val="single" w:sz="12" w:space="0" w:color="000000"/>
              <w:bottom w:val="single" w:sz="12" w:space="0" w:color="000000"/>
              <w:right w:val="single" w:sz="12" w:space="0" w:color="000000"/>
            </w:tcBorders>
            <w:shd w:val="clear" w:color="auto" w:fill="000000"/>
          </w:tcPr>
          <w:p w:rsidR="00377419" w:rsidRPr="00377419" w:rsidRDefault="00377419" w:rsidP="00653342">
            <w:pPr>
              <w:jc w:val="center"/>
              <w:rPr>
                <w:rFonts w:ascii="Arial" w:eastAsia="Times New Roman" w:hAnsi="Arial" w:cs="Arial"/>
                <w:b/>
              </w:rPr>
            </w:pPr>
            <w:r w:rsidRPr="00377419">
              <w:rPr>
                <w:rFonts w:ascii="Arial" w:eastAsia="Times New Roman" w:hAnsi="Arial" w:cs="Arial"/>
                <w:b/>
                <w:color w:val="F2F2F2"/>
              </w:rPr>
              <w:t>Scope: Research on CVD policy landscape in Japan for APAC CVD Alliance</w:t>
            </w:r>
          </w:p>
        </w:tc>
      </w:tr>
      <w:tr w:rsidR="00377419" w:rsidRPr="00377419" w:rsidTr="00653342">
        <w:tc>
          <w:tcPr>
            <w:tcW w:w="6783" w:type="dxa"/>
            <w:tcBorders>
              <w:top w:val="single" w:sz="12" w:space="0" w:color="000000"/>
              <w:left w:val="single" w:sz="12" w:space="0" w:color="000000"/>
              <w:bottom w:val="single" w:sz="12" w:space="0" w:color="000000"/>
              <w:right w:val="single" w:sz="12" w:space="0" w:color="000000"/>
            </w:tcBorders>
            <w:shd w:val="clear" w:color="auto" w:fill="D9D9D9"/>
            <w:vAlign w:val="center"/>
          </w:tcPr>
          <w:p w:rsidR="00377419" w:rsidRPr="00377419" w:rsidRDefault="00377419" w:rsidP="00653342">
            <w:pPr>
              <w:jc w:val="center"/>
              <w:rPr>
                <w:rFonts w:ascii="Arial" w:eastAsia="Times New Roman" w:hAnsi="Arial" w:cs="Arial"/>
                <w:b/>
              </w:rPr>
            </w:pPr>
            <w:r w:rsidRPr="00377419">
              <w:rPr>
                <w:rFonts w:ascii="Arial" w:eastAsia="Times New Roman" w:hAnsi="Arial" w:cs="Arial"/>
                <w:b/>
              </w:rPr>
              <w:t>Tasks</w:t>
            </w:r>
          </w:p>
        </w:tc>
        <w:tc>
          <w:tcPr>
            <w:tcW w:w="2277" w:type="dxa"/>
            <w:tcBorders>
              <w:top w:val="single" w:sz="12" w:space="0" w:color="000000"/>
              <w:left w:val="single" w:sz="12" w:space="0" w:color="000000"/>
              <w:bottom w:val="single" w:sz="12" w:space="0" w:color="000000"/>
              <w:right w:val="single" w:sz="12" w:space="0" w:color="000000"/>
            </w:tcBorders>
            <w:shd w:val="clear" w:color="auto" w:fill="D9D9D9"/>
            <w:vAlign w:val="center"/>
          </w:tcPr>
          <w:p w:rsidR="00377419" w:rsidRPr="00377419" w:rsidRDefault="00377419" w:rsidP="00653342">
            <w:pPr>
              <w:jc w:val="center"/>
              <w:rPr>
                <w:rFonts w:ascii="Arial" w:eastAsia="Times New Roman" w:hAnsi="Arial" w:cs="Arial"/>
                <w:b/>
              </w:rPr>
            </w:pPr>
            <w:r w:rsidRPr="00377419">
              <w:rPr>
                <w:rFonts w:ascii="Arial" w:eastAsia="Times New Roman" w:hAnsi="Arial" w:cs="Arial"/>
                <w:b/>
              </w:rPr>
              <w:t>Estimated hours</w:t>
            </w:r>
          </w:p>
        </w:tc>
      </w:tr>
      <w:tr w:rsidR="00377419" w:rsidRPr="00377419" w:rsidTr="00653342">
        <w:tc>
          <w:tcPr>
            <w:tcW w:w="6783" w:type="dxa"/>
            <w:tcBorders>
              <w:top w:val="single" w:sz="12" w:space="0" w:color="000000"/>
            </w:tcBorders>
          </w:tcPr>
          <w:p w:rsidR="00377419" w:rsidRPr="00377419" w:rsidRDefault="00377419" w:rsidP="00653342">
            <w:pPr>
              <w:rPr>
                <w:rFonts w:ascii="Arial" w:eastAsia="Times New Roman" w:hAnsi="Arial" w:cs="Arial"/>
                <w:b/>
              </w:rPr>
            </w:pPr>
            <w:r w:rsidRPr="00377419">
              <w:rPr>
                <w:rFonts w:ascii="Arial" w:eastAsia="Times New Roman" w:hAnsi="Arial" w:cs="Arial"/>
                <w:b/>
              </w:rPr>
              <w:t>Research on Country profile</w:t>
            </w:r>
          </w:p>
          <w:p w:rsidR="00377419" w:rsidRPr="00377419" w:rsidRDefault="00377419" w:rsidP="00653342">
            <w:pPr>
              <w:rPr>
                <w:rFonts w:ascii="Arial" w:eastAsia="Times New Roman" w:hAnsi="Arial" w:cs="Arial"/>
              </w:rPr>
            </w:pPr>
            <w:r w:rsidRPr="00377419">
              <w:rPr>
                <w:rFonts w:ascii="Arial" w:eastAsia="Times New Roman" w:hAnsi="Arial" w:cs="Arial"/>
              </w:rPr>
              <w:t>This initial research and analysis will contextualize the state of CVD in countries through a country profile including CVD statistics</w:t>
            </w:r>
          </w:p>
          <w:p w:rsidR="00377419" w:rsidRPr="00377419" w:rsidRDefault="00377419" w:rsidP="00653342">
            <w:pPr>
              <w:rPr>
                <w:rFonts w:ascii="Arial" w:eastAsia="Times New Roman" w:hAnsi="Arial" w:cs="Arial"/>
                <w:b/>
              </w:rPr>
            </w:pPr>
            <w:r w:rsidRPr="00377419">
              <w:rPr>
                <w:rFonts w:ascii="Arial" w:eastAsia="Times New Roman" w:hAnsi="Arial" w:cs="Arial"/>
                <w:b/>
                <w:color w:val="70AD47"/>
              </w:rPr>
              <w:t xml:space="preserve">Deliverable: </w:t>
            </w:r>
            <w:r w:rsidRPr="00377419">
              <w:rPr>
                <w:rFonts w:ascii="Arial" w:eastAsia="Times New Roman" w:hAnsi="Arial" w:cs="Arial"/>
                <w:b/>
              </w:rPr>
              <w:t xml:space="preserve">Spreadsheet on country overview data and 1 slide </w:t>
            </w:r>
          </w:p>
          <w:p w:rsidR="00377419" w:rsidRPr="00377419" w:rsidRDefault="00377419" w:rsidP="00653342">
            <w:pPr>
              <w:rPr>
                <w:rFonts w:ascii="Arial" w:eastAsia="Times New Roman" w:hAnsi="Arial" w:cs="Arial"/>
              </w:rPr>
            </w:pPr>
            <w:r w:rsidRPr="00377419">
              <w:rPr>
                <w:rFonts w:ascii="Arial" w:eastAsia="Times New Roman" w:hAnsi="Arial" w:cs="Arial"/>
              </w:rPr>
              <w:t>Budget: US$400</w:t>
            </w:r>
          </w:p>
        </w:tc>
        <w:tc>
          <w:tcPr>
            <w:tcW w:w="2277" w:type="dxa"/>
            <w:tcBorders>
              <w:top w:val="single" w:sz="12" w:space="0" w:color="000000"/>
            </w:tcBorders>
          </w:tcPr>
          <w:p w:rsidR="00377419" w:rsidRPr="00377419" w:rsidRDefault="00377419" w:rsidP="00653342">
            <w:pPr>
              <w:jc w:val="center"/>
              <w:rPr>
                <w:rFonts w:ascii="Arial" w:hAnsi="Arial" w:cs="Arial"/>
              </w:rPr>
            </w:pPr>
            <w:r w:rsidRPr="00377419">
              <w:rPr>
                <w:rFonts w:ascii="Arial" w:hAnsi="Arial" w:cs="Arial"/>
              </w:rPr>
              <w:t>4</w:t>
            </w:r>
          </w:p>
        </w:tc>
      </w:tr>
      <w:tr w:rsidR="00377419" w:rsidRPr="00377419" w:rsidTr="00653342">
        <w:tc>
          <w:tcPr>
            <w:tcW w:w="6783" w:type="dxa"/>
            <w:tcBorders>
              <w:top w:val="single" w:sz="12" w:space="0" w:color="000000"/>
            </w:tcBorders>
          </w:tcPr>
          <w:p w:rsidR="00377419" w:rsidRPr="00377419" w:rsidRDefault="00377419" w:rsidP="00653342">
            <w:pPr>
              <w:rPr>
                <w:rFonts w:ascii="Arial" w:eastAsia="Times New Roman" w:hAnsi="Arial" w:cs="Arial"/>
                <w:b/>
              </w:rPr>
            </w:pPr>
            <w:r w:rsidRPr="00377419">
              <w:rPr>
                <w:rFonts w:ascii="Arial" w:eastAsia="Times New Roman" w:hAnsi="Arial" w:cs="Arial"/>
                <w:b/>
              </w:rPr>
              <w:t>Analysis on policy gaps</w:t>
            </w:r>
          </w:p>
          <w:p w:rsidR="00377419" w:rsidRPr="00377419" w:rsidRDefault="00377419" w:rsidP="00653342">
            <w:pPr>
              <w:rPr>
                <w:rFonts w:ascii="Arial" w:eastAsia="Times New Roman" w:hAnsi="Arial" w:cs="Arial"/>
              </w:rPr>
            </w:pPr>
            <w:r w:rsidRPr="00377419">
              <w:rPr>
                <w:rFonts w:ascii="Arial" w:eastAsia="Times New Roman" w:hAnsi="Arial" w:cs="Arial"/>
              </w:rPr>
              <w:t>Conduct structured secondary research using both peer reviewed and grey literature, include scientific articles, policy papers, and white papers or industry papers, with a focus on national policies, programs, and monitoring systems that address the various aspects of heart health:</w:t>
            </w:r>
          </w:p>
          <w:p w:rsidR="00377419" w:rsidRPr="00377419" w:rsidRDefault="00377419" w:rsidP="00377419">
            <w:pPr>
              <w:numPr>
                <w:ilvl w:val="0"/>
                <w:numId w:val="6"/>
              </w:numPr>
              <w:spacing w:after="0" w:line="259" w:lineRule="auto"/>
              <w:rPr>
                <w:rFonts w:ascii="Arial" w:eastAsia="Times New Roman" w:hAnsi="Arial" w:cs="Arial"/>
              </w:rPr>
            </w:pPr>
            <w:r w:rsidRPr="00377419">
              <w:rPr>
                <w:rFonts w:ascii="Arial" w:eastAsia="Times New Roman" w:hAnsi="Arial" w:cs="Arial"/>
              </w:rPr>
              <w:t>Health promotion and prevention strategies targeting prevailing risk factors (i.e., physical activity, diet, smoking) and promoting CVD awareness</w:t>
            </w:r>
          </w:p>
          <w:p w:rsidR="00377419" w:rsidRPr="00377419" w:rsidRDefault="00377419" w:rsidP="00377419">
            <w:pPr>
              <w:numPr>
                <w:ilvl w:val="0"/>
                <w:numId w:val="6"/>
              </w:numPr>
              <w:spacing w:after="0" w:line="259" w:lineRule="auto"/>
              <w:rPr>
                <w:rFonts w:ascii="Arial" w:eastAsia="Times New Roman" w:hAnsi="Arial" w:cs="Arial"/>
              </w:rPr>
            </w:pPr>
            <w:r w:rsidRPr="00377419">
              <w:rPr>
                <w:rFonts w:ascii="Arial" w:eastAsia="Times New Roman" w:hAnsi="Arial" w:cs="Arial"/>
              </w:rPr>
              <w:t xml:space="preserve">Screening and diagnostic capacity, which encompasses population-screening programs and types of diagnostic tests available </w:t>
            </w:r>
          </w:p>
          <w:p w:rsidR="00377419" w:rsidRPr="00377419" w:rsidRDefault="00377419" w:rsidP="00377419">
            <w:pPr>
              <w:numPr>
                <w:ilvl w:val="0"/>
                <w:numId w:val="6"/>
              </w:numPr>
              <w:spacing w:after="0" w:line="259" w:lineRule="auto"/>
              <w:rPr>
                <w:rFonts w:ascii="Arial" w:eastAsia="Times New Roman" w:hAnsi="Arial" w:cs="Arial"/>
              </w:rPr>
            </w:pPr>
            <w:r w:rsidRPr="00377419">
              <w:rPr>
                <w:rFonts w:ascii="Arial" w:eastAsia="Times New Roman" w:hAnsi="Arial" w:cs="Arial"/>
              </w:rPr>
              <w:t>Management and treatment of current CVD patients in acute care facilities, rehabilitation programs, and availability of essential medicines</w:t>
            </w:r>
          </w:p>
          <w:p w:rsidR="00377419" w:rsidRPr="00377419" w:rsidRDefault="00377419" w:rsidP="00377419">
            <w:pPr>
              <w:numPr>
                <w:ilvl w:val="0"/>
                <w:numId w:val="6"/>
              </w:numPr>
              <w:spacing w:after="0" w:line="259" w:lineRule="auto"/>
              <w:rPr>
                <w:rFonts w:ascii="Arial" w:eastAsia="Times New Roman" w:hAnsi="Arial" w:cs="Arial"/>
              </w:rPr>
            </w:pPr>
            <w:r w:rsidRPr="00377419">
              <w:rPr>
                <w:rFonts w:ascii="Arial" w:eastAsia="Times New Roman" w:hAnsi="Arial" w:cs="Arial"/>
              </w:rPr>
              <w:t xml:space="preserve">System readiness for CVDs, including national registries, clinical guidelines across healthcare setting, integrated care delivery, workforce planning, health financing, and supply </w:t>
            </w:r>
            <w:r w:rsidRPr="00377419">
              <w:rPr>
                <w:rFonts w:ascii="Arial" w:eastAsia="Times New Roman" w:hAnsi="Arial" w:cs="Arial"/>
              </w:rPr>
              <w:lastRenderedPageBreak/>
              <w:t>chain resilience</w:t>
            </w:r>
          </w:p>
          <w:p w:rsidR="00377419" w:rsidRPr="00377419" w:rsidRDefault="00377419" w:rsidP="00653342">
            <w:pPr>
              <w:numPr>
                <w:ilvl w:val="0"/>
                <w:numId w:val="6"/>
              </w:numPr>
              <w:spacing w:after="160" w:line="259" w:lineRule="auto"/>
              <w:rPr>
                <w:rFonts w:ascii="Arial" w:eastAsia="Times New Roman" w:hAnsi="Arial" w:cs="Arial"/>
              </w:rPr>
            </w:pPr>
            <w:r w:rsidRPr="00377419">
              <w:rPr>
                <w:rFonts w:ascii="Arial" w:eastAsia="Times New Roman" w:hAnsi="Arial" w:cs="Arial"/>
              </w:rPr>
              <w:t>CVD-related country indicators based on the research above</w:t>
            </w:r>
          </w:p>
          <w:p w:rsidR="00377419" w:rsidRPr="00377419" w:rsidRDefault="00377419" w:rsidP="00653342">
            <w:pPr>
              <w:rPr>
                <w:rFonts w:ascii="Arial" w:eastAsia="Times New Roman" w:hAnsi="Arial" w:cs="Arial"/>
                <w:b/>
              </w:rPr>
            </w:pPr>
            <w:r w:rsidRPr="00377419">
              <w:rPr>
                <w:rFonts w:ascii="Arial" w:eastAsia="Times New Roman" w:hAnsi="Arial" w:cs="Arial"/>
                <w:b/>
                <w:color w:val="70AD47"/>
              </w:rPr>
              <w:t xml:space="preserve">Deliverable: </w:t>
            </w:r>
            <w:r w:rsidRPr="00377419">
              <w:rPr>
                <w:rFonts w:ascii="Arial" w:eastAsia="Times New Roman" w:hAnsi="Arial" w:cs="Arial"/>
                <w:b/>
              </w:rPr>
              <w:t>Literature review and policy insights of Japan (spreadsheet and slides)</w:t>
            </w:r>
          </w:p>
          <w:p w:rsidR="00377419" w:rsidRPr="00377419" w:rsidRDefault="00377419" w:rsidP="00653342">
            <w:pPr>
              <w:rPr>
                <w:rFonts w:ascii="Arial" w:eastAsia="Times New Roman" w:hAnsi="Arial" w:cs="Arial"/>
              </w:rPr>
            </w:pPr>
            <w:r w:rsidRPr="00377419">
              <w:rPr>
                <w:rFonts w:ascii="Arial" w:eastAsia="Times New Roman" w:hAnsi="Arial" w:cs="Arial"/>
              </w:rPr>
              <w:t>Budget: US$1,600</w:t>
            </w:r>
          </w:p>
        </w:tc>
        <w:tc>
          <w:tcPr>
            <w:tcW w:w="2277" w:type="dxa"/>
            <w:tcBorders>
              <w:top w:val="single" w:sz="12" w:space="0" w:color="000000"/>
            </w:tcBorders>
          </w:tcPr>
          <w:p w:rsidR="00377419" w:rsidRPr="00377419" w:rsidRDefault="00377419" w:rsidP="00653342">
            <w:pPr>
              <w:jc w:val="center"/>
              <w:rPr>
                <w:rFonts w:ascii="Arial" w:hAnsi="Arial" w:cs="Arial"/>
              </w:rPr>
            </w:pPr>
            <w:r w:rsidRPr="00377419">
              <w:rPr>
                <w:rFonts w:ascii="Arial" w:hAnsi="Arial" w:cs="Arial"/>
              </w:rPr>
              <w:lastRenderedPageBreak/>
              <w:t>16</w:t>
            </w:r>
          </w:p>
        </w:tc>
      </w:tr>
      <w:tr w:rsidR="00377419" w:rsidRPr="00377419" w:rsidTr="00653342">
        <w:tc>
          <w:tcPr>
            <w:tcW w:w="6783" w:type="dxa"/>
            <w:tcBorders>
              <w:top w:val="single" w:sz="12" w:space="0" w:color="000000"/>
            </w:tcBorders>
          </w:tcPr>
          <w:p w:rsidR="00377419" w:rsidRPr="00377419" w:rsidRDefault="00377419" w:rsidP="00653342">
            <w:pPr>
              <w:rPr>
                <w:rFonts w:ascii="Arial" w:eastAsia="Times New Roman" w:hAnsi="Arial" w:cs="Arial"/>
                <w:b/>
              </w:rPr>
            </w:pPr>
            <w:r w:rsidRPr="00377419">
              <w:rPr>
                <w:rFonts w:ascii="Arial" w:eastAsia="Times New Roman" w:hAnsi="Arial" w:cs="Arial"/>
                <w:b/>
              </w:rPr>
              <w:lastRenderedPageBreak/>
              <w:t>Stakeholder mapping and interviews</w:t>
            </w:r>
          </w:p>
          <w:p w:rsidR="00377419" w:rsidRPr="00377419" w:rsidRDefault="00377419" w:rsidP="00653342">
            <w:pPr>
              <w:jc w:val="both"/>
              <w:rPr>
                <w:rFonts w:ascii="Arial" w:eastAsia="Times New Roman" w:hAnsi="Arial" w:cs="Arial"/>
              </w:rPr>
            </w:pPr>
            <w:r w:rsidRPr="00377419">
              <w:rPr>
                <w:rFonts w:ascii="Arial" w:eastAsia="Times New Roman" w:hAnsi="Arial" w:cs="Arial"/>
              </w:rPr>
              <w:t>Using preliminary research background, develop a stakeholder map that cuts across sectors within the CVD landscape (public, private and CSO).</w:t>
            </w:r>
          </w:p>
          <w:p w:rsidR="00377419" w:rsidRPr="00377419" w:rsidRDefault="00377419" w:rsidP="00653342">
            <w:pPr>
              <w:jc w:val="both"/>
              <w:rPr>
                <w:rFonts w:ascii="Arial" w:eastAsia="Times New Roman" w:hAnsi="Arial" w:cs="Arial"/>
              </w:rPr>
            </w:pPr>
            <w:r w:rsidRPr="00377419">
              <w:rPr>
                <w:rFonts w:ascii="Arial" w:eastAsia="Times New Roman" w:hAnsi="Arial" w:cs="Arial"/>
              </w:rPr>
              <w:t xml:space="preserve">Select representatives from stakeholder mapping to interview. Interviews will focus on topics or information not readily found in literature looking across the patient journey to identify policy gaps and challenges in implementation </w:t>
            </w:r>
          </w:p>
          <w:p w:rsidR="00377419" w:rsidRPr="00377419" w:rsidRDefault="00377419" w:rsidP="00377419">
            <w:pPr>
              <w:numPr>
                <w:ilvl w:val="0"/>
                <w:numId w:val="5"/>
              </w:numPr>
              <w:pBdr>
                <w:top w:val="nil"/>
                <w:left w:val="nil"/>
                <w:bottom w:val="nil"/>
                <w:right w:val="nil"/>
                <w:between w:val="nil"/>
              </w:pBdr>
              <w:spacing w:after="0" w:line="259" w:lineRule="auto"/>
              <w:jc w:val="both"/>
              <w:rPr>
                <w:rFonts w:ascii="Arial" w:eastAsia="Times New Roman" w:hAnsi="Arial" w:cs="Arial"/>
                <w:color w:val="000000"/>
              </w:rPr>
            </w:pPr>
            <w:r w:rsidRPr="00377419">
              <w:rPr>
                <w:rFonts w:ascii="Arial" w:eastAsia="Times New Roman" w:hAnsi="Arial" w:cs="Arial"/>
                <w:color w:val="000000"/>
              </w:rPr>
              <w:t>Use results from initial policy research to identify focus areas to ask interviewees</w:t>
            </w:r>
          </w:p>
          <w:p w:rsidR="00377419" w:rsidRPr="00377419" w:rsidRDefault="00377419" w:rsidP="00377419">
            <w:pPr>
              <w:numPr>
                <w:ilvl w:val="0"/>
                <w:numId w:val="5"/>
              </w:numPr>
              <w:pBdr>
                <w:top w:val="nil"/>
                <w:left w:val="nil"/>
                <w:bottom w:val="nil"/>
                <w:right w:val="nil"/>
                <w:between w:val="nil"/>
              </w:pBdr>
              <w:spacing w:after="0" w:line="259" w:lineRule="auto"/>
              <w:jc w:val="both"/>
              <w:rPr>
                <w:rFonts w:ascii="Arial" w:eastAsia="Times New Roman" w:hAnsi="Arial" w:cs="Arial"/>
                <w:color w:val="000000"/>
              </w:rPr>
            </w:pPr>
            <w:r w:rsidRPr="00377419">
              <w:rPr>
                <w:rFonts w:ascii="Arial" w:eastAsia="Times New Roman" w:hAnsi="Arial" w:cs="Arial"/>
                <w:color w:val="000000"/>
              </w:rPr>
              <w:t>Conduct 1 – 2 interviews with stakeholders, (must include one expert in CVD care)</w:t>
            </w:r>
          </w:p>
          <w:p w:rsidR="00377419" w:rsidRPr="00377419" w:rsidRDefault="00377419" w:rsidP="00377419">
            <w:pPr>
              <w:numPr>
                <w:ilvl w:val="0"/>
                <w:numId w:val="5"/>
              </w:numPr>
              <w:pBdr>
                <w:top w:val="nil"/>
                <w:left w:val="nil"/>
                <w:bottom w:val="nil"/>
                <w:right w:val="nil"/>
                <w:between w:val="nil"/>
              </w:pBdr>
              <w:spacing w:after="0" w:line="259" w:lineRule="auto"/>
              <w:jc w:val="both"/>
              <w:rPr>
                <w:rFonts w:ascii="Arial" w:eastAsia="Times New Roman" w:hAnsi="Arial" w:cs="Arial"/>
                <w:color w:val="000000"/>
              </w:rPr>
            </w:pPr>
            <w:r w:rsidRPr="00377419">
              <w:rPr>
                <w:rFonts w:ascii="Arial" w:eastAsia="Times New Roman" w:hAnsi="Arial" w:cs="Arial"/>
                <w:color w:val="000000"/>
              </w:rPr>
              <w:t xml:space="preserve">Highlight key quotes to </w:t>
            </w:r>
            <w:proofErr w:type="spellStart"/>
            <w:r w:rsidRPr="00377419">
              <w:rPr>
                <w:rFonts w:ascii="Arial" w:eastAsia="Times New Roman" w:hAnsi="Arial" w:cs="Arial"/>
              </w:rPr>
              <w:t>summarise</w:t>
            </w:r>
            <w:proofErr w:type="spellEnd"/>
            <w:r w:rsidRPr="00377419">
              <w:rPr>
                <w:rFonts w:ascii="Arial" w:eastAsia="Times New Roman" w:hAnsi="Arial" w:cs="Arial"/>
                <w:color w:val="000000"/>
              </w:rPr>
              <w:t xml:space="preserve"> country response and overall performance</w:t>
            </w:r>
          </w:p>
          <w:p w:rsidR="00377419" w:rsidRPr="00377419" w:rsidRDefault="00377419" w:rsidP="00653342">
            <w:pPr>
              <w:numPr>
                <w:ilvl w:val="0"/>
                <w:numId w:val="5"/>
              </w:numPr>
              <w:pBdr>
                <w:top w:val="nil"/>
                <w:left w:val="nil"/>
                <w:bottom w:val="nil"/>
                <w:right w:val="nil"/>
                <w:between w:val="nil"/>
              </w:pBdr>
              <w:spacing w:after="160" w:line="259" w:lineRule="auto"/>
              <w:jc w:val="both"/>
              <w:rPr>
                <w:rFonts w:ascii="Arial" w:eastAsia="Times New Roman" w:hAnsi="Arial" w:cs="Arial"/>
                <w:color w:val="000000"/>
              </w:rPr>
            </w:pPr>
            <w:r w:rsidRPr="00377419">
              <w:rPr>
                <w:rFonts w:ascii="Arial" w:eastAsia="Times New Roman" w:hAnsi="Arial" w:cs="Arial"/>
                <w:color w:val="000000"/>
              </w:rPr>
              <w:t xml:space="preserve">Systematically review and </w:t>
            </w:r>
            <w:proofErr w:type="spellStart"/>
            <w:r w:rsidRPr="00377419">
              <w:rPr>
                <w:rFonts w:ascii="Arial" w:eastAsia="Times New Roman" w:hAnsi="Arial" w:cs="Arial"/>
                <w:color w:val="000000"/>
              </w:rPr>
              <w:t>synthesise</w:t>
            </w:r>
            <w:proofErr w:type="spellEnd"/>
            <w:r w:rsidRPr="00377419">
              <w:rPr>
                <w:rFonts w:ascii="Arial" w:eastAsia="Times New Roman" w:hAnsi="Arial" w:cs="Arial"/>
                <w:color w:val="000000"/>
              </w:rPr>
              <w:t xml:space="preserve"> findings from literature and interviews</w:t>
            </w:r>
          </w:p>
          <w:p w:rsidR="00377419" w:rsidRPr="00377419" w:rsidRDefault="00377419" w:rsidP="00653342">
            <w:pPr>
              <w:rPr>
                <w:rFonts w:ascii="Arial" w:eastAsia="Times New Roman" w:hAnsi="Arial" w:cs="Arial"/>
                <w:b/>
              </w:rPr>
            </w:pPr>
            <w:r w:rsidRPr="00377419">
              <w:rPr>
                <w:rFonts w:ascii="Arial" w:eastAsia="Times New Roman" w:hAnsi="Arial" w:cs="Arial"/>
                <w:b/>
                <w:color w:val="70AD47"/>
              </w:rPr>
              <w:t xml:space="preserve">Deliverable: </w:t>
            </w:r>
            <w:r w:rsidRPr="00377419">
              <w:rPr>
                <w:rFonts w:ascii="Arial" w:eastAsia="Times New Roman" w:hAnsi="Arial" w:cs="Arial"/>
                <w:b/>
              </w:rPr>
              <w:t>Interview Summaries; Stakeholder map (one slide), Interview insights on Japan (slides)</w:t>
            </w:r>
          </w:p>
          <w:p w:rsidR="00377419" w:rsidRPr="00377419" w:rsidRDefault="00377419" w:rsidP="00653342">
            <w:pPr>
              <w:rPr>
                <w:rFonts w:ascii="Arial" w:eastAsia="Times New Roman" w:hAnsi="Arial" w:cs="Arial"/>
              </w:rPr>
            </w:pPr>
            <w:r w:rsidRPr="00377419">
              <w:rPr>
                <w:rFonts w:ascii="Arial" w:eastAsia="Times New Roman" w:hAnsi="Arial" w:cs="Arial"/>
              </w:rPr>
              <w:t>Budget: US$800</w:t>
            </w:r>
          </w:p>
          <w:p w:rsidR="00377419" w:rsidRPr="00377419" w:rsidRDefault="00377419" w:rsidP="00653342">
            <w:pPr>
              <w:rPr>
                <w:rFonts w:ascii="Arial" w:eastAsia="Times New Roman" w:hAnsi="Arial" w:cs="Arial"/>
              </w:rPr>
            </w:pPr>
          </w:p>
        </w:tc>
        <w:tc>
          <w:tcPr>
            <w:tcW w:w="2277" w:type="dxa"/>
            <w:tcBorders>
              <w:top w:val="single" w:sz="12" w:space="0" w:color="000000"/>
            </w:tcBorders>
          </w:tcPr>
          <w:p w:rsidR="00377419" w:rsidRPr="00377419" w:rsidRDefault="00377419" w:rsidP="00653342">
            <w:pPr>
              <w:jc w:val="center"/>
              <w:rPr>
                <w:rFonts w:ascii="Arial" w:hAnsi="Arial" w:cs="Arial"/>
              </w:rPr>
            </w:pPr>
            <w:r w:rsidRPr="00377419">
              <w:rPr>
                <w:rFonts w:ascii="Arial" w:hAnsi="Arial" w:cs="Arial"/>
              </w:rPr>
              <w:t>8</w:t>
            </w:r>
          </w:p>
        </w:tc>
      </w:tr>
      <w:tr w:rsidR="00377419" w:rsidRPr="00377419" w:rsidTr="00653342">
        <w:tc>
          <w:tcPr>
            <w:tcW w:w="6783" w:type="dxa"/>
            <w:tcBorders>
              <w:top w:val="single" w:sz="12" w:space="0" w:color="000000"/>
            </w:tcBorders>
          </w:tcPr>
          <w:p w:rsidR="00377419" w:rsidRPr="00377419" w:rsidRDefault="00377419" w:rsidP="00653342">
            <w:pPr>
              <w:rPr>
                <w:rFonts w:ascii="Arial" w:eastAsia="Times New Roman" w:hAnsi="Arial" w:cs="Arial"/>
                <w:b/>
              </w:rPr>
            </w:pPr>
            <w:r w:rsidRPr="00377419">
              <w:rPr>
                <w:rFonts w:ascii="Arial" w:eastAsia="Times New Roman" w:hAnsi="Arial" w:cs="Arial"/>
                <w:b/>
              </w:rPr>
              <w:t>Recommendations</w:t>
            </w:r>
          </w:p>
          <w:p w:rsidR="00377419" w:rsidRPr="00377419" w:rsidRDefault="00377419" w:rsidP="00377419">
            <w:pPr>
              <w:numPr>
                <w:ilvl w:val="0"/>
                <w:numId w:val="7"/>
              </w:numPr>
              <w:spacing w:after="0" w:line="259" w:lineRule="auto"/>
              <w:rPr>
                <w:rFonts w:ascii="Arial" w:eastAsia="Times New Roman" w:hAnsi="Arial" w:cs="Arial"/>
              </w:rPr>
            </w:pPr>
            <w:r w:rsidRPr="00377419">
              <w:rPr>
                <w:rFonts w:ascii="Arial" w:eastAsia="Times New Roman" w:hAnsi="Arial" w:cs="Arial"/>
              </w:rPr>
              <w:t>Recommendations to policymakers based on gaps and challenges observed in policy and programs</w:t>
            </w:r>
          </w:p>
          <w:p w:rsidR="00377419" w:rsidRPr="00377419" w:rsidRDefault="00377419" w:rsidP="00653342">
            <w:pPr>
              <w:rPr>
                <w:rFonts w:ascii="Arial" w:eastAsia="Times New Roman" w:hAnsi="Arial" w:cs="Arial"/>
                <w:b/>
              </w:rPr>
            </w:pPr>
            <w:r w:rsidRPr="00377419">
              <w:rPr>
                <w:rFonts w:ascii="Arial" w:eastAsia="Times New Roman" w:hAnsi="Arial" w:cs="Arial"/>
                <w:b/>
                <w:color w:val="70AD47"/>
              </w:rPr>
              <w:t xml:space="preserve">Deliverable: </w:t>
            </w:r>
            <w:r w:rsidRPr="00377419">
              <w:rPr>
                <w:rFonts w:ascii="Arial" w:eastAsia="Times New Roman" w:hAnsi="Arial" w:cs="Arial"/>
                <w:b/>
              </w:rPr>
              <w:t>Recommendations (1-2 slides)</w:t>
            </w:r>
          </w:p>
          <w:p w:rsidR="00377419" w:rsidRPr="00377419" w:rsidRDefault="00377419" w:rsidP="00653342">
            <w:pPr>
              <w:rPr>
                <w:rFonts w:ascii="Arial" w:eastAsia="Times New Roman" w:hAnsi="Arial" w:cs="Arial"/>
              </w:rPr>
            </w:pPr>
            <w:r w:rsidRPr="00377419">
              <w:rPr>
                <w:rFonts w:ascii="Arial" w:eastAsia="Times New Roman" w:hAnsi="Arial" w:cs="Arial"/>
              </w:rPr>
              <w:t>Budget: US$200</w:t>
            </w:r>
          </w:p>
        </w:tc>
        <w:tc>
          <w:tcPr>
            <w:tcW w:w="2277" w:type="dxa"/>
            <w:tcBorders>
              <w:top w:val="single" w:sz="12" w:space="0" w:color="000000"/>
            </w:tcBorders>
          </w:tcPr>
          <w:p w:rsidR="00377419" w:rsidRPr="00377419" w:rsidRDefault="00377419" w:rsidP="00653342">
            <w:pPr>
              <w:jc w:val="center"/>
              <w:rPr>
                <w:rFonts w:ascii="Arial" w:hAnsi="Arial" w:cs="Arial"/>
              </w:rPr>
            </w:pPr>
          </w:p>
          <w:p w:rsidR="00377419" w:rsidRPr="00377419" w:rsidRDefault="00377419" w:rsidP="00653342">
            <w:pPr>
              <w:jc w:val="center"/>
              <w:rPr>
                <w:rFonts w:ascii="Arial" w:hAnsi="Arial" w:cs="Arial"/>
              </w:rPr>
            </w:pPr>
          </w:p>
          <w:p w:rsidR="00377419" w:rsidRPr="00377419" w:rsidRDefault="00377419" w:rsidP="00653342">
            <w:pPr>
              <w:jc w:val="center"/>
              <w:rPr>
                <w:rFonts w:ascii="Arial" w:hAnsi="Arial" w:cs="Arial"/>
              </w:rPr>
            </w:pPr>
          </w:p>
          <w:p w:rsidR="00377419" w:rsidRPr="00377419" w:rsidRDefault="00377419" w:rsidP="00653342">
            <w:pPr>
              <w:jc w:val="center"/>
              <w:rPr>
                <w:rFonts w:ascii="Arial" w:hAnsi="Arial" w:cs="Arial"/>
              </w:rPr>
            </w:pPr>
            <w:r w:rsidRPr="00377419">
              <w:rPr>
                <w:rFonts w:ascii="Arial" w:hAnsi="Arial" w:cs="Arial"/>
              </w:rPr>
              <w:t>2</w:t>
            </w:r>
          </w:p>
        </w:tc>
      </w:tr>
    </w:tbl>
    <w:p w:rsidR="00377419" w:rsidRDefault="00377419" w:rsidP="00EF5595">
      <w:pPr>
        <w:shd w:val="clear" w:color="auto" w:fill="FFFFFF"/>
        <w:rPr>
          <w:rFonts w:ascii="Arial" w:hAnsi="Arial" w:cs="Arial"/>
          <w:b/>
          <w:color w:val="222222"/>
          <w:shd w:val="clear" w:color="auto" w:fill="FFFFFF"/>
        </w:rPr>
      </w:pPr>
    </w:p>
    <w:p w:rsidR="00377419" w:rsidRDefault="00377419" w:rsidP="00EF5595">
      <w:pPr>
        <w:shd w:val="clear" w:color="auto" w:fill="FFFFFF"/>
        <w:rPr>
          <w:rFonts w:ascii="Arial" w:hAnsi="Arial" w:cs="Arial"/>
          <w:b/>
          <w:color w:val="222222"/>
          <w:shd w:val="clear" w:color="auto" w:fill="FFFFFF"/>
        </w:rPr>
      </w:pPr>
    </w:p>
    <w:p w:rsidR="00377419" w:rsidRDefault="00377419" w:rsidP="000C563A">
      <w:pPr>
        <w:shd w:val="clear" w:color="auto" w:fill="FFFFFF"/>
        <w:rPr>
          <w:rFonts w:ascii="Arial" w:hAnsi="Arial" w:cs="Arial"/>
          <w:b/>
          <w:color w:val="222222"/>
          <w:shd w:val="clear" w:color="auto" w:fill="FFFFFF"/>
        </w:rPr>
      </w:pPr>
    </w:p>
    <w:p w:rsidR="00EF5595" w:rsidRDefault="00EF5595" w:rsidP="000C563A">
      <w:pPr>
        <w:shd w:val="clear" w:color="auto" w:fill="FFFFFF"/>
        <w:rPr>
          <w:rFonts w:ascii="Arial" w:hAnsi="Arial" w:cs="Arial"/>
          <w:b/>
          <w:color w:val="222222"/>
          <w:shd w:val="clear" w:color="auto" w:fill="FFFFFF"/>
        </w:rPr>
      </w:pPr>
      <w:r>
        <w:rPr>
          <w:rFonts w:ascii="Arial" w:hAnsi="Arial" w:cs="Arial"/>
          <w:b/>
          <w:color w:val="222222"/>
          <w:shd w:val="clear" w:color="auto" w:fill="FFFFFF"/>
        </w:rPr>
        <w:lastRenderedPageBreak/>
        <w:t>Compensation</w:t>
      </w:r>
    </w:p>
    <w:p w:rsidR="00683753" w:rsidRPr="00683753" w:rsidRDefault="00683753" w:rsidP="00683753">
      <w:pPr>
        <w:pStyle w:val="Default"/>
        <w:rPr>
          <w:rFonts w:eastAsia="Times New Roman"/>
          <w:color w:val="auto"/>
          <w:sz w:val="22"/>
          <w:szCs w:val="22"/>
          <w:lang w:val="en-US"/>
        </w:rPr>
      </w:pPr>
      <w:r w:rsidRPr="00683753">
        <w:rPr>
          <w:rFonts w:eastAsia="Times New Roman"/>
          <w:color w:val="auto"/>
          <w:sz w:val="22"/>
          <w:szCs w:val="22"/>
          <w:lang w:val="en-US"/>
        </w:rPr>
        <w:t>The total fee of USD 3,000 will be paid to the service provider upon completion of the deliverables and submission of an invoice to rajvi.mehta@accessh.org.</w:t>
      </w:r>
    </w:p>
    <w:p w:rsidR="00683753" w:rsidRPr="00683753" w:rsidRDefault="00683753" w:rsidP="00683753">
      <w:pPr>
        <w:pStyle w:val="Default"/>
        <w:rPr>
          <w:rFonts w:eastAsia="Times New Roman"/>
          <w:color w:val="auto"/>
          <w:sz w:val="22"/>
          <w:szCs w:val="22"/>
          <w:lang w:val="en-US"/>
        </w:rPr>
      </w:pPr>
    </w:p>
    <w:p w:rsidR="00577FBF" w:rsidRPr="00C5093B" w:rsidRDefault="00683753" w:rsidP="00C5093B">
      <w:pPr>
        <w:adjustRightInd w:val="0"/>
        <w:rPr>
          <w:rFonts w:ascii="Arial" w:eastAsia="Times New Roman" w:hAnsi="Arial" w:cs="Arial"/>
        </w:rPr>
      </w:pPr>
      <w:r w:rsidRPr="00683753">
        <w:rPr>
          <w:rFonts w:ascii="Arial" w:eastAsia="Times New Roman" w:hAnsi="Arial" w:cs="Arial"/>
        </w:rPr>
        <w:t xml:space="preserve">The payment shall be made from the parent Entity ACCESS Health International, INC from the dedicated account kept for ACCESS Health International Southeast Asia Ltd JP Morgan Bank </w:t>
      </w:r>
      <w:r w:rsidR="00C5093B">
        <w:rPr>
          <w:rFonts w:ascii="Arial" w:eastAsia="Times New Roman" w:hAnsi="Arial" w:cs="Arial"/>
        </w:rPr>
        <w:t>USA.</w:t>
      </w:r>
    </w:p>
    <w:p w:rsidR="00C5093B" w:rsidRDefault="00C5093B" w:rsidP="000C563A">
      <w:pPr>
        <w:shd w:val="clear" w:color="auto" w:fill="FFFFFF"/>
        <w:rPr>
          <w:rFonts w:ascii="Arial" w:hAnsi="Arial" w:cs="Arial"/>
          <w:b/>
          <w:color w:val="222222"/>
          <w:shd w:val="clear" w:color="auto" w:fill="FFFFFF"/>
        </w:rPr>
      </w:pPr>
    </w:p>
    <w:p w:rsidR="000C563A" w:rsidRPr="000C563A" w:rsidRDefault="000C563A" w:rsidP="000C563A">
      <w:pPr>
        <w:shd w:val="clear" w:color="auto" w:fill="FFFFFF"/>
        <w:rPr>
          <w:rFonts w:ascii="Arial" w:hAnsi="Arial" w:cs="Arial"/>
          <w:b/>
          <w:color w:val="222222"/>
          <w:shd w:val="clear" w:color="auto" w:fill="FFFFFF"/>
        </w:rPr>
      </w:pPr>
      <w:r w:rsidRPr="000C563A">
        <w:rPr>
          <w:rFonts w:ascii="Arial" w:hAnsi="Arial" w:cs="Arial"/>
          <w:b/>
          <w:color w:val="222222"/>
          <w:shd w:val="clear" w:color="auto" w:fill="FFFFFF"/>
        </w:rPr>
        <w:t>Term</w:t>
      </w:r>
    </w:p>
    <w:p w:rsidR="000C563A" w:rsidRPr="00C5093B" w:rsidRDefault="000C563A" w:rsidP="00C5093B">
      <w:pPr>
        <w:shd w:val="clear" w:color="auto" w:fill="FFFFFF"/>
        <w:spacing w:line="235" w:lineRule="atLeast"/>
        <w:rPr>
          <w:rFonts w:ascii="Arial" w:hAnsi="Arial" w:cs="Arial"/>
          <w:b/>
          <w:color w:val="000000" w:themeColor="text1"/>
          <w:lang w:eastAsia="en-GB"/>
        </w:rPr>
      </w:pPr>
      <w:r w:rsidRPr="0002654A">
        <w:rPr>
          <w:rFonts w:ascii="Arial" w:hAnsi="Arial" w:cs="Arial"/>
        </w:rPr>
        <w:t xml:space="preserve">This engagement shall commence upon execution of this Agreement. The Agreement shall continue in full force and is effect from </w:t>
      </w:r>
      <w:r w:rsidR="003D115D">
        <w:rPr>
          <w:rFonts w:ascii="Arial" w:hAnsi="Arial" w:cs="Arial"/>
          <w:b/>
        </w:rPr>
        <w:t>April 2</w:t>
      </w:r>
      <w:r w:rsidR="00C5093B">
        <w:rPr>
          <w:rFonts w:ascii="Arial" w:hAnsi="Arial" w:cs="Arial"/>
          <w:b/>
        </w:rPr>
        <w:t>5</w:t>
      </w:r>
      <w:r w:rsidRPr="0002654A">
        <w:rPr>
          <w:rFonts w:ascii="Arial" w:hAnsi="Arial" w:cs="Arial"/>
          <w:b/>
        </w:rPr>
        <w:t>, 202</w:t>
      </w:r>
      <w:r>
        <w:rPr>
          <w:rFonts w:ascii="Arial" w:hAnsi="Arial" w:cs="Arial"/>
          <w:b/>
        </w:rPr>
        <w:t>3</w:t>
      </w:r>
      <w:r w:rsidRPr="0002654A">
        <w:rPr>
          <w:rFonts w:ascii="Arial" w:hAnsi="Arial" w:cs="Arial"/>
        </w:rPr>
        <w:t xml:space="preserve"> to </w:t>
      </w:r>
      <w:r w:rsidR="00C5093B">
        <w:rPr>
          <w:rFonts w:ascii="Arial" w:hAnsi="Arial" w:cs="Arial"/>
          <w:b/>
        </w:rPr>
        <w:t>May 31</w:t>
      </w:r>
      <w:r w:rsidRPr="0002654A">
        <w:rPr>
          <w:rFonts w:ascii="Arial" w:hAnsi="Arial" w:cs="Arial"/>
          <w:b/>
        </w:rPr>
        <w:t>, 202</w:t>
      </w:r>
      <w:r>
        <w:rPr>
          <w:rFonts w:ascii="Arial" w:hAnsi="Arial" w:cs="Arial"/>
          <w:b/>
        </w:rPr>
        <w:t>3</w:t>
      </w:r>
      <w:r w:rsidRPr="0002654A">
        <w:rPr>
          <w:rFonts w:ascii="Arial" w:hAnsi="Arial" w:cs="Arial"/>
        </w:rPr>
        <w:t>.</w:t>
      </w:r>
    </w:p>
    <w:sectPr w:rsidR="000C563A" w:rsidRPr="00C5093B" w:rsidSect="006965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46873"/>
    <w:multiLevelType w:val="multilevel"/>
    <w:tmpl w:val="829034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33F184B"/>
    <w:multiLevelType w:val="hybridMultilevel"/>
    <w:tmpl w:val="4A868ADC"/>
    <w:lvl w:ilvl="0" w:tplc="9940D7B8">
      <w:start w:val="1"/>
      <w:numFmt w:val="lowerLetter"/>
      <w:lvlText w:val="%1."/>
      <w:lvlJc w:val="left"/>
      <w:pPr>
        <w:ind w:left="851" w:hanging="363"/>
        <w:jc w:val="left"/>
      </w:pPr>
      <w:rPr>
        <w:rFonts w:ascii="Times New Roman" w:eastAsia="Times New Roman" w:hAnsi="Times New Roman" w:cs="Times New Roman" w:hint="default"/>
        <w:b/>
        <w:bCs/>
        <w:w w:val="100"/>
        <w:sz w:val="22"/>
        <w:szCs w:val="22"/>
        <w:lang w:val="en-US" w:eastAsia="en-US" w:bidi="ar-SA"/>
      </w:rPr>
    </w:lvl>
    <w:lvl w:ilvl="1" w:tplc="24A88C92">
      <w:start w:val="1"/>
      <w:numFmt w:val="lowerRoman"/>
      <w:lvlText w:val="%2."/>
      <w:lvlJc w:val="left"/>
      <w:pPr>
        <w:ind w:left="1571" w:hanging="478"/>
        <w:jc w:val="left"/>
      </w:pPr>
      <w:rPr>
        <w:rFonts w:ascii="Times New Roman" w:eastAsia="Times New Roman" w:hAnsi="Times New Roman" w:cs="Times New Roman" w:hint="default"/>
        <w:spacing w:val="0"/>
        <w:w w:val="100"/>
        <w:sz w:val="22"/>
        <w:szCs w:val="22"/>
        <w:lang w:val="en-US" w:eastAsia="en-US" w:bidi="ar-SA"/>
      </w:rPr>
    </w:lvl>
    <w:lvl w:ilvl="2" w:tplc="467A4158">
      <w:numFmt w:val="bullet"/>
      <w:lvlText w:val="•"/>
      <w:lvlJc w:val="left"/>
      <w:pPr>
        <w:ind w:left="2157" w:hanging="478"/>
      </w:pPr>
      <w:rPr>
        <w:rFonts w:hint="default"/>
        <w:lang w:val="en-US" w:eastAsia="en-US" w:bidi="ar-SA"/>
      </w:rPr>
    </w:lvl>
    <w:lvl w:ilvl="3" w:tplc="33D04482">
      <w:numFmt w:val="bullet"/>
      <w:lvlText w:val="•"/>
      <w:lvlJc w:val="left"/>
      <w:pPr>
        <w:ind w:left="2734" w:hanging="478"/>
      </w:pPr>
      <w:rPr>
        <w:rFonts w:hint="default"/>
        <w:lang w:val="en-US" w:eastAsia="en-US" w:bidi="ar-SA"/>
      </w:rPr>
    </w:lvl>
    <w:lvl w:ilvl="4" w:tplc="AD3435AA">
      <w:numFmt w:val="bullet"/>
      <w:lvlText w:val="•"/>
      <w:lvlJc w:val="left"/>
      <w:pPr>
        <w:ind w:left="3312" w:hanging="478"/>
      </w:pPr>
      <w:rPr>
        <w:rFonts w:hint="default"/>
        <w:lang w:val="en-US" w:eastAsia="en-US" w:bidi="ar-SA"/>
      </w:rPr>
    </w:lvl>
    <w:lvl w:ilvl="5" w:tplc="3F02A156">
      <w:numFmt w:val="bullet"/>
      <w:lvlText w:val="•"/>
      <w:lvlJc w:val="left"/>
      <w:pPr>
        <w:ind w:left="3889" w:hanging="478"/>
      </w:pPr>
      <w:rPr>
        <w:rFonts w:hint="default"/>
        <w:lang w:val="en-US" w:eastAsia="en-US" w:bidi="ar-SA"/>
      </w:rPr>
    </w:lvl>
    <w:lvl w:ilvl="6" w:tplc="0ACC973A">
      <w:numFmt w:val="bullet"/>
      <w:lvlText w:val="•"/>
      <w:lvlJc w:val="left"/>
      <w:pPr>
        <w:ind w:left="4466" w:hanging="478"/>
      </w:pPr>
      <w:rPr>
        <w:rFonts w:hint="default"/>
        <w:lang w:val="en-US" w:eastAsia="en-US" w:bidi="ar-SA"/>
      </w:rPr>
    </w:lvl>
    <w:lvl w:ilvl="7" w:tplc="11E0385C">
      <w:numFmt w:val="bullet"/>
      <w:lvlText w:val="•"/>
      <w:lvlJc w:val="left"/>
      <w:pPr>
        <w:ind w:left="5044" w:hanging="478"/>
      </w:pPr>
      <w:rPr>
        <w:rFonts w:hint="default"/>
        <w:lang w:val="en-US" w:eastAsia="en-US" w:bidi="ar-SA"/>
      </w:rPr>
    </w:lvl>
    <w:lvl w:ilvl="8" w:tplc="72E070B4">
      <w:numFmt w:val="bullet"/>
      <w:lvlText w:val="•"/>
      <w:lvlJc w:val="left"/>
      <w:pPr>
        <w:ind w:left="5621" w:hanging="478"/>
      </w:pPr>
      <w:rPr>
        <w:rFonts w:hint="default"/>
        <w:lang w:val="en-US" w:eastAsia="en-US" w:bidi="ar-SA"/>
      </w:rPr>
    </w:lvl>
  </w:abstractNum>
  <w:abstractNum w:abstractNumId="2">
    <w:nsid w:val="1DF0425C"/>
    <w:multiLevelType w:val="hybridMultilevel"/>
    <w:tmpl w:val="BE4A9CEA"/>
    <w:lvl w:ilvl="0" w:tplc="6C78DA2C">
      <w:start w:val="1"/>
      <w:numFmt w:val="lowerLetter"/>
      <w:lvlText w:val="%1."/>
      <w:lvlJc w:val="left"/>
      <w:pPr>
        <w:ind w:left="720" w:hanging="360"/>
      </w:pPr>
      <w:rPr>
        <w:rFonts w:ascii="Arial" w:eastAsia="Times New Roman" w:hAnsi="Arial" w:cs="Arial" w:hint="default"/>
        <w:w w:val="100"/>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017907"/>
    <w:multiLevelType w:val="hybridMultilevel"/>
    <w:tmpl w:val="83524550"/>
    <w:lvl w:ilvl="0" w:tplc="804EB4BE">
      <w:start w:val="1"/>
      <w:numFmt w:val="decimal"/>
      <w:lvlText w:val="%1."/>
      <w:lvlJc w:val="left"/>
      <w:pPr>
        <w:ind w:left="860" w:hanging="360"/>
        <w:jc w:val="left"/>
      </w:pPr>
      <w:rPr>
        <w:rFonts w:ascii="Arial" w:eastAsia="Times New Roman" w:hAnsi="Arial" w:cs="Arial" w:hint="default"/>
        <w:w w:val="100"/>
        <w:sz w:val="22"/>
        <w:szCs w:val="22"/>
        <w:lang w:val="en-US" w:eastAsia="en-US" w:bidi="ar-SA"/>
      </w:rPr>
    </w:lvl>
    <w:lvl w:ilvl="1" w:tplc="E06C2E50">
      <w:start w:val="1"/>
      <w:numFmt w:val="lowerLetter"/>
      <w:lvlText w:val="%2."/>
      <w:lvlJc w:val="left"/>
      <w:pPr>
        <w:ind w:left="860" w:hanging="360"/>
        <w:jc w:val="left"/>
      </w:pPr>
      <w:rPr>
        <w:rFonts w:ascii="Times New Roman" w:eastAsia="Times New Roman" w:hAnsi="Times New Roman" w:cs="Times New Roman" w:hint="default"/>
        <w:w w:val="100"/>
        <w:sz w:val="22"/>
        <w:szCs w:val="22"/>
        <w:lang w:val="en-US" w:eastAsia="en-US" w:bidi="ar-SA"/>
      </w:rPr>
    </w:lvl>
    <w:lvl w:ilvl="2" w:tplc="FC8C54B4">
      <w:numFmt w:val="bullet"/>
      <w:lvlText w:val="•"/>
      <w:lvlJc w:val="left"/>
      <w:pPr>
        <w:ind w:left="2562" w:hanging="360"/>
      </w:pPr>
      <w:rPr>
        <w:rFonts w:hint="default"/>
        <w:lang w:val="en-US" w:eastAsia="en-US" w:bidi="ar-SA"/>
      </w:rPr>
    </w:lvl>
    <w:lvl w:ilvl="3" w:tplc="DA3A5B26">
      <w:numFmt w:val="bullet"/>
      <w:lvlText w:val="•"/>
      <w:lvlJc w:val="left"/>
      <w:pPr>
        <w:ind w:left="3413" w:hanging="360"/>
      </w:pPr>
      <w:rPr>
        <w:rFonts w:hint="default"/>
        <w:lang w:val="en-US" w:eastAsia="en-US" w:bidi="ar-SA"/>
      </w:rPr>
    </w:lvl>
    <w:lvl w:ilvl="4" w:tplc="284C75DC">
      <w:numFmt w:val="bullet"/>
      <w:lvlText w:val="•"/>
      <w:lvlJc w:val="left"/>
      <w:pPr>
        <w:ind w:left="4264" w:hanging="360"/>
      </w:pPr>
      <w:rPr>
        <w:rFonts w:hint="default"/>
        <w:lang w:val="en-US" w:eastAsia="en-US" w:bidi="ar-SA"/>
      </w:rPr>
    </w:lvl>
    <w:lvl w:ilvl="5" w:tplc="D3A61AE0">
      <w:numFmt w:val="bullet"/>
      <w:lvlText w:val="•"/>
      <w:lvlJc w:val="left"/>
      <w:pPr>
        <w:ind w:left="5115" w:hanging="360"/>
      </w:pPr>
      <w:rPr>
        <w:rFonts w:hint="default"/>
        <w:lang w:val="en-US" w:eastAsia="en-US" w:bidi="ar-SA"/>
      </w:rPr>
    </w:lvl>
    <w:lvl w:ilvl="6" w:tplc="500A1FAA">
      <w:numFmt w:val="bullet"/>
      <w:lvlText w:val="•"/>
      <w:lvlJc w:val="left"/>
      <w:pPr>
        <w:ind w:left="5966" w:hanging="360"/>
      </w:pPr>
      <w:rPr>
        <w:rFonts w:hint="default"/>
        <w:lang w:val="en-US" w:eastAsia="en-US" w:bidi="ar-SA"/>
      </w:rPr>
    </w:lvl>
    <w:lvl w:ilvl="7" w:tplc="39142212">
      <w:numFmt w:val="bullet"/>
      <w:lvlText w:val="•"/>
      <w:lvlJc w:val="left"/>
      <w:pPr>
        <w:ind w:left="6817" w:hanging="360"/>
      </w:pPr>
      <w:rPr>
        <w:rFonts w:hint="default"/>
        <w:lang w:val="en-US" w:eastAsia="en-US" w:bidi="ar-SA"/>
      </w:rPr>
    </w:lvl>
    <w:lvl w:ilvl="8" w:tplc="84E846A4">
      <w:numFmt w:val="bullet"/>
      <w:lvlText w:val="•"/>
      <w:lvlJc w:val="left"/>
      <w:pPr>
        <w:ind w:left="7668" w:hanging="360"/>
      </w:pPr>
      <w:rPr>
        <w:rFonts w:hint="default"/>
        <w:lang w:val="en-US" w:eastAsia="en-US" w:bidi="ar-SA"/>
      </w:rPr>
    </w:lvl>
  </w:abstractNum>
  <w:abstractNum w:abstractNumId="4">
    <w:nsid w:val="3A7675ED"/>
    <w:multiLevelType w:val="multilevel"/>
    <w:tmpl w:val="9462DD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27C4D22"/>
    <w:multiLevelType w:val="multilevel"/>
    <w:tmpl w:val="CC6E25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7E56AB5"/>
    <w:multiLevelType w:val="multilevel"/>
    <w:tmpl w:val="D5FEEA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5"/>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0C563A"/>
    <w:rsid w:val="000C563A"/>
    <w:rsid w:val="00184A89"/>
    <w:rsid w:val="002B3A8A"/>
    <w:rsid w:val="00377419"/>
    <w:rsid w:val="003D115D"/>
    <w:rsid w:val="004D2ACC"/>
    <w:rsid w:val="00577FBF"/>
    <w:rsid w:val="005C24CC"/>
    <w:rsid w:val="00683753"/>
    <w:rsid w:val="0069338C"/>
    <w:rsid w:val="00696556"/>
    <w:rsid w:val="0088757F"/>
    <w:rsid w:val="008F69F3"/>
    <w:rsid w:val="00A56A89"/>
    <w:rsid w:val="00AD45A9"/>
    <w:rsid w:val="00B62849"/>
    <w:rsid w:val="00C5093B"/>
    <w:rsid w:val="00CF6C6A"/>
    <w:rsid w:val="00D47DBE"/>
    <w:rsid w:val="00DF4201"/>
    <w:rsid w:val="00E92EF4"/>
    <w:rsid w:val="00EF55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556"/>
  </w:style>
  <w:style w:type="paragraph" w:styleId="Heading1">
    <w:name w:val="heading 1"/>
    <w:basedOn w:val="Normal"/>
    <w:link w:val="Heading1Char"/>
    <w:uiPriority w:val="9"/>
    <w:qFormat/>
    <w:rsid w:val="008F69F3"/>
    <w:pPr>
      <w:widowControl w:val="0"/>
      <w:autoSpaceDE w:val="0"/>
      <w:autoSpaceDN w:val="0"/>
      <w:spacing w:before="104" w:after="0" w:line="240" w:lineRule="auto"/>
      <w:ind w:left="140"/>
      <w:jc w:val="both"/>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9F3"/>
    <w:rPr>
      <w:rFonts w:ascii="Times New Roman" w:eastAsia="Times New Roman" w:hAnsi="Times New Roman" w:cs="Times New Roman"/>
      <w:b/>
      <w:bCs/>
    </w:rPr>
  </w:style>
  <w:style w:type="paragraph" w:styleId="ListParagraph">
    <w:name w:val="List Paragraph"/>
    <w:basedOn w:val="Normal"/>
    <w:uiPriority w:val="1"/>
    <w:qFormat/>
    <w:rsid w:val="008F69F3"/>
    <w:pPr>
      <w:widowControl w:val="0"/>
      <w:autoSpaceDE w:val="0"/>
      <w:autoSpaceDN w:val="0"/>
      <w:spacing w:after="0" w:line="240" w:lineRule="auto"/>
      <w:ind w:left="860" w:hanging="361"/>
      <w:jc w:val="both"/>
    </w:pPr>
    <w:rPr>
      <w:rFonts w:ascii="Times New Roman" w:eastAsia="Times New Roman" w:hAnsi="Times New Roman" w:cs="Times New Roman"/>
    </w:rPr>
  </w:style>
  <w:style w:type="paragraph" w:customStyle="1" w:styleId="TableParagraph">
    <w:name w:val="Table Paragraph"/>
    <w:basedOn w:val="Normal"/>
    <w:uiPriority w:val="1"/>
    <w:qFormat/>
    <w:rsid w:val="00AD45A9"/>
    <w:pPr>
      <w:widowControl w:val="0"/>
      <w:autoSpaceDE w:val="0"/>
      <w:autoSpaceDN w:val="0"/>
      <w:spacing w:after="0" w:line="240" w:lineRule="auto"/>
    </w:pPr>
    <w:rPr>
      <w:rFonts w:ascii="Times New Roman" w:eastAsia="Times New Roman" w:hAnsi="Times New Roman" w:cs="Times New Roman"/>
    </w:rPr>
  </w:style>
  <w:style w:type="paragraph" w:styleId="NoSpacing">
    <w:name w:val="No Spacing"/>
    <w:uiPriority w:val="1"/>
    <w:qFormat/>
    <w:rsid w:val="00B62849"/>
    <w:pPr>
      <w:spacing w:after="0" w:line="240" w:lineRule="auto"/>
    </w:pPr>
  </w:style>
  <w:style w:type="paragraph" w:customStyle="1" w:styleId="Default">
    <w:name w:val="Default"/>
    <w:rsid w:val="00683753"/>
    <w:pPr>
      <w:autoSpaceDE w:val="0"/>
      <w:autoSpaceDN w:val="0"/>
      <w:adjustRightInd w:val="0"/>
      <w:spacing w:after="0" w:line="240" w:lineRule="auto"/>
    </w:pPr>
    <w:rPr>
      <w:rFonts w:ascii="Arial" w:eastAsiaTheme="minorHAnsi" w:hAnsi="Arial" w:cs="Arial"/>
      <w:color w:val="000000"/>
      <w:sz w:val="24"/>
      <w:szCs w:val="24"/>
      <w:lang w:val="en-S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17</cp:revision>
  <dcterms:created xsi:type="dcterms:W3CDTF">2023-04-24T11:31:00Z</dcterms:created>
  <dcterms:modified xsi:type="dcterms:W3CDTF">2023-04-24T12:04:00Z</dcterms:modified>
</cp:coreProperties>
</file>