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C5" w:rsidRPr="00EC4878" w:rsidRDefault="00DA59C5" w:rsidP="00DA59C5">
      <w:pPr>
        <w:shd w:val="clear" w:color="auto" w:fill="FFFFFF"/>
        <w:rPr>
          <w:rFonts w:ascii="Book Antiqua" w:eastAsia="Book Antiqua" w:hAnsi="Book Antiqua" w:cs="Book Antiqua"/>
          <w:b/>
          <w:sz w:val="24"/>
          <w:szCs w:val="24"/>
        </w:rPr>
      </w:pPr>
      <w:r w:rsidRPr="00EC4878">
        <w:rPr>
          <w:rFonts w:ascii="Book Antiqua" w:eastAsia="Book Antiqua" w:hAnsi="Book Antiqua" w:cs="Book Antiqua"/>
          <w:b/>
          <w:sz w:val="24"/>
          <w:szCs w:val="24"/>
        </w:rPr>
        <w:t>Scope of Work</w:t>
      </w:r>
    </w:p>
    <w:p w:rsidR="00DA59C5" w:rsidRPr="006D5D8D" w:rsidRDefault="00DA59C5" w:rsidP="00DA59C5">
      <w:pPr>
        <w:autoSpaceDE w:val="0"/>
        <w:autoSpaceDN w:val="0"/>
        <w:adjustRightInd w:val="0"/>
        <w:rPr>
          <w:rFonts w:ascii="Book Antiqua" w:hAnsi="Book Antiqua" w:cs="Arial"/>
          <w:sz w:val="24"/>
          <w:szCs w:val="24"/>
        </w:rPr>
      </w:pPr>
      <w:r w:rsidRPr="006D5D8D">
        <w:rPr>
          <w:rFonts w:ascii="Book Antiqua" w:hAnsi="Book Antiqua" w:cs="Arial"/>
          <w:sz w:val="24"/>
          <w:szCs w:val="24"/>
        </w:rPr>
        <w:t>The Service Provider (</w:t>
      </w:r>
      <w:proofErr w:type="spellStart"/>
      <w:r w:rsidRPr="006D5D8D">
        <w:rPr>
          <w:rFonts w:ascii="Book Antiqua" w:hAnsi="Book Antiqua" w:cs="Arial"/>
          <w:sz w:val="24"/>
          <w:szCs w:val="24"/>
        </w:rPr>
        <w:t>Keka</w:t>
      </w:r>
      <w:proofErr w:type="spellEnd"/>
      <w:r w:rsidRPr="006D5D8D">
        <w:rPr>
          <w:rFonts w:ascii="Book Antiqua" w:hAnsi="Book Antiqua" w:cs="Arial"/>
          <w:sz w:val="24"/>
          <w:szCs w:val="24"/>
        </w:rPr>
        <w:t xml:space="preserve"> Technologies Pvt. Ltd) will provide the HRMS software portal services.</w:t>
      </w:r>
    </w:p>
    <w:p w:rsidR="00EC4878" w:rsidRDefault="00EC4878" w:rsidP="00EC4878">
      <w:pPr>
        <w:autoSpaceDE w:val="0"/>
        <w:autoSpaceDN w:val="0"/>
        <w:adjustRightInd w:val="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This</w:t>
      </w:r>
      <w:r w:rsidRPr="00EC4878">
        <w:rPr>
          <w:rFonts w:ascii="Book Antiqua" w:hAnsi="Book Antiqua" w:cs="Arial"/>
          <w:sz w:val="24"/>
          <w:szCs w:val="24"/>
        </w:rPr>
        <w:t xml:space="preserve"> will include the following modules</w:t>
      </w:r>
      <w:r>
        <w:rPr>
          <w:rFonts w:ascii="Book Antiqua" w:hAnsi="Book Antiqua" w:cs="Arial"/>
          <w:sz w:val="24"/>
          <w:szCs w:val="24"/>
        </w:rPr>
        <w:t xml:space="preserve"> for up to 25 employees</w:t>
      </w:r>
    </w:p>
    <w:p w:rsidR="00EC4878" w:rsidRPr="00EC4878" w:rsidRDefault="00EC4878" w:rsidP="00EC4878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EC4878">
        <w:rPr>
          <w:rFonts w:ascii="Book Antiqua" w:hAnsi="Book Antiqua"/>
          <w:sz w:val="24"/>
          <w:szCs w:val="24"/>
        </w:rPr>
        <w:t>HRIS</w:t>
      </w:r>
    </w:p>
    <w:p w:rsidR="00EC4878" w:rsidRPr="00EC4878" w:rsidRDefault="00EC4878" w:rsidP="00EC4878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EC4878">
        <w:rPr>
          <w:rFonts w:ascii="Book Antiqua" w:hAnsi="Book Antiqua"/>
          <w:sz w:val="24"/>
          <w:szCs w:val="24"/>
        </w:rPr>
        <w:t>Attendance</w:t>
      </w:r>
    </w:p>
    <w:p w:rsidR="00EC4878" w:rsidRPr="00EC4878" w:rsidRDefault="00EC4878" w:rsidP="00EC4878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EC4878">
        <w:rPr>
          <w:rFonts w:ascii="Book Antiqua" w:hAnsi="Book Antiqua"/>
          <w:sz w:val="24"/>
          <w:szCs w:val="24"/>
        </w:rPr>
        <w:t>Leave</w:t>
      </w:r>
    </w:p>
    <w:p w:rsidR="00DA59C5" w:rsidRPr="00EC4878" w:rsidRDefault="00EC4878" w:rsidP="00EC4878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EC4878">
        <w:rPr>
          <w:rFonts w:ascii="Book Antiqua" w:hAnsi="Book Antiqua"/>
          <w:sz w:val="24"/>
          <w:szCs w:val="24"/>
        </w:rPr>
        <w:t>Payroll</w:t>
      </w:r>
    </w:p>
    <w:p w:rsidR="00EC4878" w:rsidRPr="00EC4878" w:rsidRDefault="00EC4878" w:rsidP="00EC4878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EC4878">
        <w:rPr>
          <w:rFonts w:ascii="Book Antiqua" w:hAnsi="Book Antiqua"/>
          <w:sz w:val="24"/>
          <w:szCs w:val="24"/>
        </w:rPr>
        <w:t>PMS</w:t>
      </w:r>
    </w:p>
    <w:p w:rsidR="0014788A" w:rsidRDefault="00EC4878" w:rsidP="00EC4878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EC4878">
        <w:rPr>
          <w:rFonts w:ascii="Book Antiqua" w:hAnsi="Book Antiqua"/>
          <w:sz w:val="24"/>
          <w:szCs w:val="24"/>
        </w:rPr>
        <w:t>Projects </w:t>
      </w:r>
    </w:p>
    <w:p w:rsidR="00EC4878" w:rsidRDefault="00EC4878" w:rsidP="00EC4878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  <w:sz w:val="24"/>
          <w:szCs w:val="24"/>
        </w:rPr>
      </w:pPr>
    </w:p>
    <w:p w:rsidR="00EC4878" w:rsidRDefault="00EC4878" w:rsidP="00EC48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sz w:val="24"/>
          <w:szCs w:val="24"/>
        </w:rPr>
      </w:pPr>
      <w:r w:rsidRPr="00EC4878">
        <w:rPr>
          <w:rFonts w:ascii="Book Antiqua" w:hAnsi="Book Antiqua" w:cs="Calibri"/>
          <w:b/>
          <w:sz w:val="24"/>
          <w:szCs w:val="24"/>
        </w:rPr>
        <w:t>Implementation Process, Communication Guideline &amp; Escalation</w:t>
      </w:r>
    </w:p>
    <w:p w:rsidR="00EC4878" w:rsidRPr="00EC4878" w:rsidRDefault="00EC4878" w:rsidP="00EC48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sz w:val="24"/>
          <w:szCs w:val="24"/>
        </w:rPr>
      </w:pPr>
    </w:p>
    <w:p w:rsidR="00EC4878" w:rsidRPr="00D46B4C" w:rsidRDefault="00EC4878" w:rsidP="00EC487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>Steps and Timeline for Implementation Process:</w:t>
      </w:r>
    </w:p>
    <w:p w:rsidR="00EC4878" w:rsidRDefault="00EC4878" w:rsidP="00EC48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4878" w:rsidRPr="00D46B4C" w:rsidRDefault="00EC4878" w:rsidP="00EC48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 xml:space="preserve">Post payment confirmation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keka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sales POC will share the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onboarding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email with data templates</w:t>
      </w:r>
    </w:p>
    <w:p w:rsidR="00EC4878" w:rsidRPr="00D46B4C" w:rsidRDefault="00EC4878" w:rsidP="00EC48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proofErr w:type="gramStart"/>
      <w:r w:rsidRPr="00D46B4C">
        <w:rPr>
          <w:rFonts w:ascii="Book Antiqua" w:hAnsi="Book Antiqua" w:cs="Calibri"/>
          <w:sz w:val="24"/>
          <w:szCs w:val="24"/>
        </w:rPr>
        <w:t>for</w:t>
      </w:r>
      <w:proofErr w:type="gramEnd"/>
      <w:r w:rsidRPr="00D46B4C">
        <w:rPr>
          <w:rFonts w:ascii="Book Antiqua" w:hAnsi="Book Antiqua" w:cs="Calibri"/>
          <w:sz w:val="24"/>
          <w:szCs w:val="24"/>
        </w:rPr>
        <w:t xml:space="preserve"> data configuration from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keka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(Timeline – within 24 hrs of payment confirmation)</w:t>
      </w:r>
    </w:p>
    <w:p w:rsidR="00EC4878" w:rsidRPr="00D46B4C" w:rsidRDefault="00EC4878" w:rsidP="00EC48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proofErr w:type="spellStart"/>
      <w:r w:rsidRPr="00D46B4C">
        <w:rPr>
          <w:rFonts w:ascii="Book Antiqua" w:hAnsi="Book Antiqua" w:cs="Calibri"/>
          <w:sz w:val="24"/>
          <w:szCs w:val="24"/>
        </w:rPr>
        <w:t>Keka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data POC will contact the client POC for giving a brief on data collation from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keka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(Timeline</w:t>
      </w:r>
    </w:p>
    <w:p w:rsidR="00EC4878" w:rsidRPr="00D46B4C" w:rsidRDefault="00EC4878" w:rsidP="00EC48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proofErr w:type="gramStart"/>
      <w:r w:rsidRPr="00D46B4C">
        <w:rPr>
          <w:rFonts w:ascii="Book Antiqua" w:hAnsi="Book Antiqua" w:cs="Calibri"/>
          <w:sz w:val="24"/>
          <w:szCs w:val="24"/>
        </w:rPr>
        <w:t>within</w:t>
      </w:r>
      <w:proofErr w:type="gramEnd"/>
      <w:r w:rsidRPr="00D46B4C">
        <w:rPr>
          <w:rFonts w:ascii="Book Antiqua" w:hAnsi="Book Antiqua" w:cs="Calibri"/>
          <w:sz w:val="24"/>
          <w:szCs w:val="24"/>
        </w:rPr>
        <w:t xml:space="preserve"> 24hrs of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onboarding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email from sales POC)</w:t>
      </w:r>
    </w:p>
    <w:p w:rsidR="00EC4878" w:rsidRPr="00D46B4C" w:rsidRDefault="00EC4878" w:rsidP="00EC48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>Data collation and Data configuration from client's end (Timeline 4 to 5 days or earlier as per</w:t>
      </w:r>
    </w:p>
    <w:p w:rsidR="00EC4878" w:rsidRPr="00D46B4C" w:rsidRDefault="00EC4878" w:rsidP="00EC48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proofErr w:type="gramStart"/>
      <w:r w:rsidRPr="00D46B4C">
        <w:rPr>
          <w:rFonts w:ascii="Book Antiqua" w:hAnsi="Book Antiqua" w:cs="Calibri"/>
          <w:sz w:val="24"/>
          <w:szCs w:val="24"/>
        </w:rPr>
        <w:t>clients</w:t>
      </w:r>
      <w:proofErr w:type="gramEnd"/>
      <w:r w:rsidRPr="00D46B4C">
        <w:rPr>
          <w:rFonts w:ascii="Book Antiqua" w:hAnsi="Book Antiqua" w:cs="Calibri"/>
          <w:sz w:val="24"/>
          <w:szCs w:val="24"/>
        </w:rPr>
        <w:t xml:space="preserve"> data availability and bandwidth)</w:t>
      </w:r>
    </w:p>
    <w:p w:rsidR="00EC4878" w:rsidRPr="00D46B4C" w:rsidRDefault="00EC4878" w:rsidP="00EC48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>Data verification and policy analysis from Data POC and allotment of Implementation POC from</w:t>
      </w:r>
    </w:p>
    <w:p w:rsidR="00EC4878" w:rsidRPr="00D46B4C" w:rsidRDefault="00EC4878" w:rsidP="00EC48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proofErr w:type="spellStart"/>
      <w:r w:rsidRPr="00D46B4C">
        <w:rPr>
          <w:rFonts w:ascii="Book Antiqua" w:hAnsi="Book Antiqua" w:cs="Calibri"/>
          <w:sz w:val="24"/>
          <w:szCs w:val="24"/>
        </w:rPr>
        <w:t>Keka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(Timeline 2- 3 days from the data provided to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Keka</w:t>
      </w:r>
      <w:proofErr w:type="spellEnd"/>
      <w:r w:rsidRPr="00D46B4C">
        <w:rPr>
          <w:rFonts w:ascii="Book Antiqua" w:hAnsi="Book Antiqua" w:cs="Calibri"/>
          <w:sz w:val="24"/>
          <w:szCs w:val="24"/>
        </w:rPr>
        <w:t>)</w:t>
      </w:r>
    </w:p>
    <w:p w:rsidR="00EC4878" w:rsidRPr="00D46B4C" w:rsidRDefault="00EC4878" w:rsidP="00EC48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>Setup commences phase wise, Initial phase company setup, leave setup, attendance setup</w:t>
      </w:r>
    </w:p>
    <w:p w:rsidR="00EC4878" w:rsidRPr="00D46B4C" w:rsidRDefault="00EC4878" w:rsidP="00EC48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 xml:space="preserve">(Timeline 6-7 days), phase 2 payroll setup </w:t>
      </w:r>
      <w:proofErr w:type="gramStart"/>
      <w:r w:rsidRPr="00D46B4C">
        <w:rPr>
          <w:rFonts w:ascii="Book Antiqua" w:hAnsi="Book Antiqua" w:cs="Calibri"/>
          <w:sz w:val="24"/>
          <w:szCs w:val="24"/>
        </w:rPr>
        <w:t>( 4</w:t>
      </w:r>
      <w:proofErr w:type="gramEnd"/>
      <w:r w:rsidRPr="00D46B4C">
        <w:rPr>
          <w:rFonts w:ascii="Book Antiqua" w:hAnsi="Book Antiqua" w:cs="Calibri"/>
          <w:sz w:val="24"/>
          <w:szCs w:val="24"/>
        </w:rPr>
        <w:t xml:space="preserve"> days ), phase 3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Addon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module setup like PMS,ATS,</w:t>
      </w:r>
    </w:p>
    <w:p w:rsidR="00EC4878" w:rsidRPr="00D46B4C" w:rsidRDefault="00EC4878" w:rsidP="00EC48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 xml:space="preserve">Timesheet (5 -8 days), phase 4 Training and UAT </w:t>
      </w:r>
      <w:proofErr w:type="gramStart"/>
      <w:r w:rsidRPr="00D46B4C">
        <w:rPr>
          <w:rFonts w:ascii="Book Antiqua" w:hAnsi="Book Antiqua" w:cs="Calibri"/>
          <w:sz w:val="24"/>
          <w:szCs w:val="24"/>
        </w:rPr>
        <w:t>( 5</w:t>
      </w:r>
      <w:proofErr w:type="gramEnd"/>
      <w:r w:rsidRPr="00D46B4C">
        <w:rPr>
          <w:rFonts w:ascii="Book Antiqua" w:hAnsi="Book Antiqua" w:cs="Calibri"/>
          <w:sz w:val="24"/>
          <w:szCs w:val="24"/>
        </w:rPr>
        <w:t xml:space="preserve"> days )</w:t>
      </w:r>
    </w:p>
    <w:p w:rsidR="00EC4878" w:rsidRPr="00D46B4C" w:rsidRDefault="00EC4878" w:rsidP="00EC4878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>(Total Expected Timeline -20 to 25 days post Implementation POC is assigned)</w:t>
      </w:r>
    </w:p>
    <w:p w:rsidR="0014788A" w:rsidRDefault="0014788A"/>
    <w:p w:rsidR="00D46B4C" w:rsidRPr="00D46B4C" w:rsidRDefault="00D46B4C" w:rsidP="00D46B4C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b/>
          <w:sz w:val="24"/>
          <w:szCs w:val="24"/>
        </w:rPr>
        <w:t>NOTE:</w:t>
      </w:r>
      <w:r w:rsidRPr="00D46B4C">
        <w:rPr>
          <w:rFonts w:ascii="Book Antiqua" w:hAnsi="Book Antiqua" w:cs="Calibri"/>
          <w:sz w:val="24"/>
          <w:szCs w:val="24"/>
        </w:rPr>
        <w:t xml:space="preserve"> Timelines provided above are expected timelines depending on data provided and accuracy of</w:t>
      </w:r>
      <w:r>
        <w:rPr>
          <w:rFonts w:ascii="Book Antiqua" w:hAnsi="Book Antiqua" w:cs="Calibri"/>
          <w:sz w:val="24"/>
          <w:szCs w:val="24"/>
        </w:rPr>
        <w:t xml:space="preserve"> </w:t>
      </w:r>
      <w:r w:rsidRPr="00D46B4C">
        <w:rPr>
          <w:rFonts w:ascii="Book Antiqua" w:hAnsi="Book Antiqua" w:cs="Calibri"/>
          <w:sz w:val="24"/>
          <w:szCs w:val="24"/>
        </w:rPr>
        <w:t xml:space="preserve">data, any data error can result in delay in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onboarding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for which </w:t>
      </w:r>
      <w:proofErr w:type="spellStart"/>
      <w:r w:rsidRPr="00D46B4C">
        <w:rPr>
          <w:rFonts w:ascii="Book Antiqua" w:hAnsi="Book Antiqua" w:cs="Calibri"/>
          <w:sz w:val="24"/>
          <w:szCs w:val="24"/>
        </w:rPr>
        <w:t>Keka</w:t>
      </w:r>
      <w:proofErr w:type="spellEnd"/>
      <w:r w:rsidRPr="00D46B4C">
        <w:rPr>
          <w:rFonts w:ascii="Book Antiqua" w:hAnsi="Book Antiqua" w:cs="Calibri"/>
          <w:sz w:val="24"/>
          <w:szCs w:val="24"/>
        </w:rPr>
        <w:t xml:space="preserve"> shall not be liable for any refund or</w:t>
      </w:r>
      <w:r>
        <w:rPr>
          <w:rFonts w:ascii="Book Antiqua" w:hAnsi="Book Antiqua" w:cs="Calibri"/>
          <w:sz w:val="24"/>
          <w:szCs w:val="24"/>
        </w:rPr>
        <w:t xml:space="preserve"> </w:t>
      </w:r>
      <w:r w:rsidRPr="00D46B4C">
        <w:rPr>
          <w:rFonts w:ascii="Book Antiqua" w:hAnsi="Book Antiqua" w:cs="Calibri"/>
          <w:sz w:val="24"/>
          <w:szCs w:val="24"/>
        </w:rPr>
        <w:t>extension.</w:t>
      </w:r>
    </w:p>
    <w:p w:rsidR="00D46B4C" w:rsidRPr="00D46B4C" w:rsidRDefault="00D46B4C" w:rsidP="00D46B4C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t>Communication Guidelines:</w:t>
      </w:r>
    </w:p>
    <w:p w:rsidR="00D46B4C" w:rsidRDefault="00D46B4C" w:rsidP="00D46B4C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D46B4C">
        <w:rPr>
          <w:rFonts w:ascii="Book Antiqua" w:hAnsi="Book Antiqua" w:cs="Calibri"/>
          <w:sz w:val="24"/>
          <w:szCs w:val="24"/>
        </w:rPr>
        <w:lastRenderedPageBreak/>
        <w:t>Please find the channels below and timelines for communication during Implementation (Remote</w:t>
      </w:r>
      <w:r>
        <w:rPr>
          <w:rFonts w:ascii="Book Antiqua" w:hAnsi="Book Antiqua" w:cs="Calibri"/>
          <w:sz w:val="24"/>
          <w:szCs w:val="24"/>
        </w:rPr>
        <w:t xml:space="preserve"> </w:t>
      </w:r>
      <w:r w:rsidRPr="00D46B4C">
        <w:rPr>
          <w:rFonts w:ascii="Book Antiqua" w:hAnsi="Book Antiqua" w:cs="Calibri"/>
          <w:sz w:val="24"/>
          <w:szCs w:val="24"/>
        </w:rPr>
        <w:t>Dedicated POC)</w:t>
      </w:r>
    </w:p>
    <w:p w:rsidR="002B0958" w:rsidRDefault="002B0958" w:rsidP="00D46B4C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</w:p>
    <w:p w:rsidR="002B0958" w:rsidRPr="002B0958" w:rsidRDefault="002B0958" w:rsidP="002B09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2B0958">
        <w:rPr>
          <w:rFonts w:ascii="Book Antiqua" w:hAnsi="Book Antiqua" w:cs="Calibri"/>
          <w:sz w:val="24"/>
          <w:szCs w:val="24"/>
        </w:rPr>
        <w:t xml:space="preserve">All the communications are strictly over the email or prescheduled calls on platforms like Teams, Zoom etc. </w:t>
      </w:r>
      <w:r w:rsidRPr="002B0958">
        <w:rPr>
          <w:rFonts w:ascii="Book Antiqua" w:hAnsi="Book Antiqua" w:cs="Calibri"/>
          <w:b/>
          <w:sz w:val="24"/>
          <w:szCs w:val="24"/>
        </w:rPr>
        <w:t>(NO PERSONAL CONTACTS OF IMPLEMENTATION POC IS SHARED)</w:t>
      </w:r>
    </w:p>
    <w:p w:rsidR="002B0958" w:rsidRPr="002B0958" w:rsidRDefault="002B0958" w:rsidP="002B09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2B0958">
        <w:rPr>
          <w:rFonts w:ascii="Book Antiqua" w:hAnsi="Book Antiqua" w:cs="Calibri"/>
          <w:sz w:val="24"/>
          <w:szCs w:val="24"/>
        </w:rPr>
        <w:t xml:space="preserve">During Implementation </w:t>
      </w:r>
      <w:proofErr w:type="spellStart"/>
      <w:r w:rsidRPr="002B0958">
        <w:rPr>
          <w:rFonts w:ascii="Book Antiqua" w:hAnsi="Book Antiqua" w:cs="Calibri"/>
          <w:sz w:val="24"/>
          <w:szCs w:val="24"/>
        </w:rPr>
        <w:t>Keka</w:t>
      </w:r>
      <w:proofErr w:type="spellEnd"/>
      <w:r w:rsidRPr="002B0958">
        <w:rPr>
          <w:rFonts w:ascii="Book Antiqua" w:hAnsi="Book Antiqua" w:cs="Calibri"/>
          <w:sz w:val="24"/>
          <w:szCs w:val="24"/>
        </w:rPr>
        <w:t xml:space="preserve"> POC will be do the configuration in the backhand to save time and will connect with client once every 2 days for an hour or more to give update on the setup completed and remaining setup to be completed.</w:t>
      </w:r>
    </w:p>
    <w:p w:rsidR="002B0958" w:rsidRPr="002B0958" w:rsidRDefault="002B0958" w:rsidP="002B09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2B0958">
        <w:rPr>
          <w:rFonts w:ascii="Book Antiqua" w:hAnsi="Book Antiqua" w:cs="Calibri"/>
          <w:sz w:val="24"/>
          <w:szCs w:val="24"/>
        </w:rPr>
        <w:t xml:space="preserve">All the calls scheduled with </w:t>
      </w:r>
      <w:proofErr w:type="spellStart"/>
      <w:r w:rsidRPr="002B0958">
        <w:rPr>
          <w:rFonts w:ascii="Book Antiqua" w:hAnsi="Book Antiqua" w:cs="Calibri"/>
          <w:sz w:val="24"/>
          <w:szCs w:val="24"/>
        </w:rPr>
        <w:t>keka</w:t>
      </w:r>
      <w:proofErr w:type="spellEnd"/>
      <w:r w:rsidRPr="002B0958">
        <w:rPr>
          <w:rFonts w:ascii="Book Antiqua" w:hAnsi="Book Antiqua" w:cs="Calibri"/>
          <w:sz w:val="24"/>
          <w:szCs w:val="24"/>
        </w:rPr>
        <w:t xml:space="preserve"> POC has to be in advance through </w:t>
      </w:r>
      <w:proofErr w:type="spellStart"/>
      <w:r w:rsidRPr="002B0958">
        <w:rPr>
          <w:rFonts w:ascii="Book Antiqua" w:hAnsi="Book Antiqua" w:cs="Calibri"/>
          <w:sz w:val="24"/>
          <w:szCs w:val="24"/>
        </w:rPr>
        <w:t>Calendly</w:t>
      </w:r>
      <w:proofErr w:type="spellEnd"/>
      <w:r w:rsidRPr="002B0958">
        <w:rPr>
          <w:rFonts w:ascii="Book Antiqua" w:hAnsi="Book Antiqua" w:cs="Calibri"/>
          <w:sz w:val="24"/>
          <w:szCs w:val="24"/>
        </w:rPr>
        <w:t xml:space="preserve"> link which will be shared by </w:t>
      </w:r>
      <w:proofErr w:type="spellStart"/>
      <w:r w:rsidRPr="002B0958">
        <w:rPr>
          <w:rFonts w:ascii="Book Antiqua" w:hAnsi="Book Antiqua" w:cs="Calibri"/>
          <w:sz w:val="24"/>
          <w:szCs w:val="24"/>
        </w:rPr>
        <w:t>keka</w:t>
      </w:r>
      <w:proofErr w:type="spellEnd"/>
      <w:r w:rsidRPr="002B0958">
        <w:rPr>
          <w:rFonts w:ascii="Book Antiqua" w:hAnsi="Book Antiqua" w:cs="Calibri"/>
          <w:sz w:val="24"/>
          <w:szCs w:val="24"/>
        </w:rPr>
        <w:t xml:space="preserve"> POC.</w:t>
      </w:r>
    </w:p>
    <w:p w:rsidR="002B0958" w:rsidRPr="002B0958" w:rsidRDefault="002B0958" w:rsidP="002B09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2B0958">
        <w:rPr>
          <w:rFonts w:ascii="Book Antiqua" w:hAnsi="Book Antiqua" w:cs="Calibri"/>
          <w:sz w:val="24"/>
          <w:szCs w:val="24"/>
        </w:rPr>
        <w:t xml:space="preserve">For all the updates, queries or concerns kindly drop an email to </w:t>
      </w:r>
      <w:proofErr w:type="spellStart"/>
      <w:r w:rsidRPr="002B0958">
        <w:rPr>
          <w:rFonts w:ascii="Book Antiqua" w:hAnsi="Book Antiqua" w:cs="Calibri"/>
          <w:sz w:val="24"/>
          <w:szCs w:val="24"/>
        </w:rPr>
        <w:t>Keka</w:t>
      </w:r>
      <w:proofErr w:type="spellEnd"/>
      <w:r w:rsidRPr="002B0958">
        <w:rPr>
          <w:rFonts w:ascii="Book Antiqua" w:hAnsi="Book Antiqua" w:cs="Calibri"/>
          <w:sz w:val="24"/>
          <w:szCs w:val="24"/>
        </w:rPr>
        <w:t xml:space="preserve"> POC (Expected revert 6 –8 Business </w:t>
      </w:r>
      <w:proofErr w:type="gramStart"/>
      <w:r w:rsidRPr="002B0958">
        <w:rPr>
          <w:rFonts w:ascii="Book Antiqua" w:hAnsi="Book Antiqua" w:cs="Calibri"/>
          <w:sz w:val="24"/>
          <w:szCs w:val="24"/>
        </w:rPr>
        <w:t>hrs )</w:t>
      </w:r>
      <w:proofErr w:type="gramEnd"/>
      <w:r w:rsidRPr="002B0958">
        <w:rPr>
          <w:rFonts w:ascii="Book Antiqua" w:hAnsi="Book Antiqua" w:cs="Calibri"/>
          <w:sz w:val="24"/>
          <w:szCs w:val="24"/>
        </w:rPr>
        <w:t>.</w:t>
      </w:r>
    </w:p>
    <w:p w:rsidR="00D46B4C" w:rsidRDefault="00D46B4C" w:rsidP="0014788A">
      <w:pPr>
        <w:keepNext/>
        <w:keepLines/>
        <w:numPr>
          <w:ilvl w:val="12"/>
          <w:numId w:val="0"/>
        </w:numPr>
        <w:rPr>
          <w:rFonts w:ascii="Book Antiqua" w:hAnsi="Book Antiqua" w:cs="Arial"/>
          <w:b/>
          <w:sz w:val="24"/>
          <w:szCs w:val="24"/>
        </w:rPr>
      </w:pPr>
    </w:p>
    <w:p w:rsidR="002B0958" w:rsidRP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  <w:r w:rsidRPr="002B0958">
        <w:rPr>
          <w:rFonts w:ascii="Book Antiqua" w:hAnsi="Book Antiqua" w:cs="Calibri"/>
          <w:color w:val="000000"/>
          <w:sz w:val="24"/>
          <w:szCs w:val="24"/>
        </w:rPr>
        <w:t>Please find the channels and timelines for post Implementation support (Free) (Remote Shared POC)</w:t>
      </w:r>
    </w:p>
    <w:p w:rsidR="002B0958" w:rsidRP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</w:p>
    <w:p w:rsidR="002B0958" w:rsidRP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  <w:r w:rsidRPr="002B0958">
        <w:rPr>
          <w:rFonts w:ascii="Book Antiqua" w:hAnsi="Book Antiqua" w:cs="Calibri"/>
          <w:color w:val="000000"/>
          <w:sz w:val="24"/>
          <w:szCs w:val="24"/>
        </w:rPr>
        <w:t>1: Email – support@keka.com (Current mean response time is within 4-18 Hours excluding weekends &amp;</w:t>
      </w:r>
      <w:r>
        <w:rPr>
          <w:rFonts w:ascii="Book Antiqua" w:hAnsi="Book Antiqua" w:cs="Calibri"/>
          <w:color w:val="000000"/>
          <w:sz w:val="24"/>
          <w:szCs w:val="24"/>
        </w:rPr>
        <w:t xml:space="preserve"> </w:t>
      </w:r>
      <w:r w:rsidRPr="002B0958">
        <w:rPr>
          <w:rFonts w:ascii="Book Antiqua" w:hAnsi="Book Antiqua" w:cs="Calibri"/>
          <w:color w:val="000000"/>
          <w:sz w:val="24"/>
          <w:szCs w:val="24"/>
        </w:rPr>
        <w:t>holidays)</w:t>
      </w:r>
    </w:p>
    <w:p w:rsidR="002B0958" w:rsidRP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  <w:r w:rsidRPr="002B0958">
        <w:rPr>
          <w:rFonts w:ascii="Book Antiqua" w:hAnsi="Book Antiqua" w:cs="Calibri"/>
          <w:color w:val="000000"/>
          <w:sz w:val="24"/>
          <w:szCs w:val="24"/>
        </w:rPr>
        <w:t>2: Live Chat – Available within the Application (Current mean response time is within 10-20 minutes</w:t>
      </w:r>
      <w:r>
        <w:rPr>
          <w:rFonts w:ascii="Book Antiqua" w:hAnsi="Book Antiqua" w:cs="Calibri"/>
          <w:color w:val="000000"/>
          <w:sz w:val="24"/>
          <w:szCs w:val="24"/>
        </w:rPr>
        <w:t xml:space="preserve"> </w:t>
      </w:r>
      <w:r w:rsidRPr="002B0958">
        <w:rPr>
          <w:rFonts w:ascii="Book Antiqua" w:hAnsi="Book Antiqua" w:cs="Calibri"/>
          <w:color w:val="000000"/>
          <w:sz w:val="24"/>
          <w:szCs w:val="24"/>
        </w:rPr>
        <w:t>excluding weekends &amp; holidays)</w:t>
      </w:r>
    </w:p>
    <w:p w:rsid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  <w:r w:rsidRPr="002B0958">
        <w:rPr>
          <w:rFonts w:ascii="Book Antiqua" w:hAnsi="Book Antiqua" w:cs="Calibri"/>
          <w:color w:val="000000"/>
          <w:sz w:val="24"/>
          <w:szCs w:val="24"/>
        </w:rPr>
        <w:t>3: Call with prior intimation – (current mean response time is 4 – 12 business hours) you will receive a</w:t>
      </w:r>
      <w:r>
        <w:rPr>
          <w:rFonts w:ascii="Book Antiqua" w:hAnsi="Book Antiqua" w:cs="Calibri"/>
          <w:color w:val="000000"/>
          <w:sz w:val="24"/>
          <w:szCs w:val="24"/>
        </w:rPr>
        <w:t xml:space="preserve"> </w:t>
      </w:r>
      <w:proofErr w:type="spellStart"/>
      <w:r w:rsidRPr="002B0958">
        <w:rPr>
          <w:rFonts w:ascii="Book Antiqua" w:hAnsi="Book Antiqua" w:cs="Calibri"/>
          <w:color w:val="000000"/>
          <w:sz w:val="24"/>
          <w:szCs w:val="24"/>
        </w:rPr>
        <w:t>Calendly</w:t>
      </w:r>
      <w:proofErr w:type="spellEnd"/>
      <w:r w:rsidRPr="002B0958">
        <w:rPr>
          <w:rFonts w:ascii="Book Antiqua" w:hAnsi="Book Antiqua" w:cs="Calibri"/>
          <w:color w:val="000000"/>
          <w:sz w:val="24"/>
          <w:szCs w:val="24"/>
        </w:rPr>
        <w:t xml:space="preserve"> link through mail or chat with available time slots of the support member. You could use the</w:t>
      </w:r>
      <w:r>
        <w:rPr>
          <w:rFonts w:ascii="Book Antiqua" w:hAnsi="Book Antiqua" w:cs="Calibri"/>
          <w:color w:val="000000"/>
          <w:sz w:val="24"/>
          <w:szCs w:val="24"/>
        </w:rPr>
        <w:t xml:space="preserve"> </w:t>
      </w:r>
      <w:r w:rsidRPr="002B0958">
        <w:rPr>
          <w:rFonts w:ascii="Book Antiqua" w:hAnsi="Book Antiqua" w:cs="Calibri"/>
          <w:color w:val="000000"/>
          <w:sz w:val="24"/>
          <w:szCs w:val="24"/>
        </w:rPr>
        <w:t>link to let us know your convenient time to connect over the call.</w:t>
      </w:r>
    </w:p>
    <w:p w:rsidR="002B0958" w:rsidRP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</w:p>
    <w:p w:rsid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  <w:r w:rsidRPr="002B0958">
        <w:rPr>
          <w:rFonts w:ascii="Book Antiqua" w:hAnsi="Book Antiqua" w:cs="Calibri"/>
          <w:color w:val="000000"/>
          <w:sz w:val="24"/>
          <w:szCs w:val="24"/>
        </w:rPr>
        <w:t>Business Hours: 10 AM to 6 PM from Monday to Friday (excluding holidays).</w:t>
      </w:r>
    </w:p>
    <w:p w:rsidR="002B0958" w:rsidRP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</w:p>
    <w:p w:rsid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  <w:r w:rsidRPr="002B0958">
        <w:rPr>
          <w:rFonts w:ascii="Book Antiqua" w:hAnsi="Book Antiqua" w:cs="Calibri"/>
          <w:color w:val="000000"/>
          <w:sz w:val="24"/>
          <w:szCs w:val="24"/>
        </w:rPr>
        <w:t>In case you would like to escalate your concerns, which are not addressed above, please email us at</w:t>
      </w:r>
      <w:r>
        <w:rPr>
          <w:rFonts w:ascii="Book Antiqua" w:hAnsi="Book Antiqua" w:cs="Calibri"/>
          <w:color w:val="000000"/>
          <w:sz w:val="24"/>
          <w:szCs w:val="24"/>
        </w:rPr>
        <w:t xml:space="preserve"> </w:t>
      </w:r>
      <w:r w:rsidRPr="002B0958">
        <w:rPr>
          <w:rFonts w:ascii="Book Antiqua" w:hAnsi="Book Antiqua" w:cs="Calibri"/>
          <w:color w:val="0563C2"/>
          <w:sz w:val="24"/>
          <w:szCs w:val="24"/>
        </w:rPr>
        <w:t xml:space="preserve">directorcs@keka.com </w:t>
      </w:r>
      <w:r w:rsidRPr="002B0958">
        <w:rPr>
          <w:rFonts w:ascii="Book Antiqua" w:hAnsi="Book Antiqua" w:cs="Calibri"/>
          <w:color w:val="000000"/>
          <w:sz w:val="24"/>
          <w:szCs w:val="24"/>
        </w:rPr>
        <w:t xml:space="preserve">for support concerns &amp; </w:t>
      </w:r>
      <w:r w:rsidRPr="002B0958">
        <w:rPr>
          <w:rFonts w:ascii="Book Antiqua" w:hAnsi="Book Antiqua" w:cs="Calibri"/>
          <w:color w:val="0563C2"/>
          <w:sz w:val="24"/>
          <w:szCs w:val="24"/>
        </w:rPr>
        <w:t xml:space="preserve">directorsales@keka.com </w:t>
      </w:r>
      <w:r w:rsidRPr="002B0958">
        <w:rPr>
          <w:rFonts w:ascii="Book Antiqua" w:hAnsi="Book Antiqua" w:cs="Calibri"/>
          <w:color w:val="000000"/>
          <w:sz w:val="24"/>
          <w:szCs w:val="24"/>
        </w:rPr>
        <w:t>for sales concerns</w:t>
      </w:r>
    </w:p>
    <w:p w:rsidR="002B0958" w:rsidRPr="002B0958" w:rsidRDefault="002B0958" w:rsidP="002B0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color w:val="000000"/>
          <w:sz w:val="24"/>
          <w:szCs w:val="24"/>
        </w:rPr>
      </w:pPr>
    </w:p>
    <w:p w:rsidR="0014788A" w:rsidRPr="0014788A" w:rsidRDefault="0014788A" w:rsidP="0014788A">
      <w:pPr>
        <w:keepNext/>
        <w:keepLines/>
        <w:numPr>
          <w:ilvl w:val="12"/>
          <w:numId w:val="0"/>
        </w:numPr>
        <w:rPr>
          <w:rFonts w:ascii="Book Antiqua" w:hAnsi="Book Antiqua" w:cs="Arial"/>
          <w:b/>
          <w:sz w:val="24"/>
          <w:szCs w:val="24"/>
        </w:rPr>
      </w:pPr>
      <w:r w:rsidRPr="0014788A">
        <w:rPr>
          <w:rFonts w:ascii="Book Antiqua" w:hAnsi="Book Antiqua" w:cs="Arial"/>
          <w:b/>
          <w:sz w:val="24"/>
          <w:szCs w:val="24"/>
        </w:rPr>
        <w:t>Compensation</w:t>
      </w:r>
    </w:p>
    <w:p w:rsidR="0014788A" w:rsidRDefault="0014788A" w:rsidP="0014788A">
      <w:pPr>
        <w:autoSpaceDE w:val="0"/>
        <w:autoSpaceDN w:val="0"/>
        <w:adjustRightInd w:val="0"/>
        <w:rPr>
          <w:rFonts w:ascii="Book Antiqua" w:hAnsi="Book Antiqua" w:cs="Arial"/>
          <w:sz w:val="24"/>
          <w:szCs w:val="24"/>
        </w:rPr>
      </w:pPr>
      <w:r w:rsidRPr="0014788A">
        <w:rPr>
          <w:rFonts w:ascii="Book Antiqua" w:hAnsi="Book Antiqua" w:cs="Arial"/>
          <w:sz w:val="24"/>
          <w:szCs w:val="24"/>
        </w:rPr>
        <w:t>The service fee of INR 24,485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Book Antiqua" w:hAnsi="Book Antiqua" w:cs="Arial"/>
          <w:sz w:val="24"/>
          <w:szCs w:val="24"/>
        </w:rPr>
        <w:t>inclusive of GST and</w:t>
      </w:r>
      <w:r w:rsidRPr="0014788A">
        <w:rPr>
          <w:rFonts w:ascii="Book Antiqua" w:hAnsi="Book Antiqua" w:cs="Arial"/>
          <w:sz w:val="24"/>
          <w:szCs w:val="24"/>
        </w:rPr>
        <w:t xml:space="preserve"> subject to deduction of TDS as per Income Tax Act Rates will be paid to the service provider. Payment shall be made on </w:t>
      </w:r>
      <w:r>
        <w:rPr>
          <w:rFonts w:ascii="Book Antiqua" w:hAnsi="Book Antiqua" w:cs="Arial"/>
          <w:sz w:val="24"/>
          <w:szCs w:val="24"/>
        </w:rPr>
        <w:t>submitting the</w:t>
      </w:r>
      <w:r w:rsidRPr="0014788A">
        <w:rPr>
          <w:rFonts w:ascii="Book Antiqua" w:hAnsi="Book Antiqua" w:cs="Arial"/>
          <w:sz w:val="24"/>
          <w:szCs w:val="24"/>
        </w:rPr>
        <w:t xml:space="preserve"> invoice by the service provider.</w:t>
      </w:r>
    </w:p>
    <w:p w:rsidR="00617F77" w:rsidRDefault="00617F77" w:rsidP="0014788A">
      <w:pPr>
        <w:autoSpaceDE w:val="0"/>
        <w:autoSpaceDN w:val="0"/>
        <w:adjustRightInd w:val="0"/>
        <w:rPr>
          <w:rFonts w:ascii="Book Antiqua" w:hAnsi="Book Antiqua" w:cs="Arial"/>
          <w:sz w:val="24"/>
          <w:szCs w:val="24"/>
        </w:rPr>
      </w:pPr>
    </w:p>
    <w:p w:rsidR="00617F77" w:rsidRDefault="00617F77" w:rsidP="0014788A">
      <w:pPr>
        <w:autoSpaceDE w:val="0"/>
        <w:autoSpaceDN w:val="0"/>
        <w:adjustRightInd w:val="0"/>
        <w:rPr>
          <w:rFonts w:ascii="Book Antiqua" w:hAnsi="Book Antiqua" w:cs="Arial"/>
          <w:sz w:val="24"/>
          <w:szCs w:val="24"/>
        </w:rPr>
      </w:pPr>
    </w:p>
    <w:tbl>
      <w:tblPr>
        <w:tblW w:w="8285" w:type="dxa"/>
        <w:tblInd w:w="103" w:type="dxa"/>
        <w:tblLook w:val="04A0"/>
      </w:tblPr>
      <w:tblGrid>
        <w:gridCol w:w="4140"/>
        <w:gridCol w:w="1203"/>
        <w:gridCol w:w="1412"/>
        <w:gridCol w:w="1530"/>
      </w:tblGrid>
      <w:tr w:rsidR="00617F77" w:rsidRPr="00617F77" w:rsidTr="00617F77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lastRenderedPageBreak/>
              <w:t>Service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Rate (INR)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Total (INR)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Growth Base Price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Growth plan - Growth </w:t>
            </w:r>
            <w:proofErr w:type="spellStart"/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Upto</w:t>
            </w:r>
            <w:proofErr w:type="spellEnd"/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25 Employees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9750.00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9750.00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TIMESHEET (Add-on)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Growth plan - Growth </w:t>
            </w:r>
            <w:proofErr w:type="spellStart"/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Upto</w:t>
            </w:r>
            <w:proofErr w:type="spellEnd"/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25 Employees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4500.00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4500.00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PAYGROUPS (Add-on)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Growth plan - Growth </w:t>
            </w:r>
            <w:proofErr w:type="spellStart"/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Upto</w:t>
            </w:r>
            <w:proofErr w:type="spellEnd"/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25 Employees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1500.00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1500.00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Growth plan - Growth Onetime Setup Fee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5000.00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Billing-free setup grace period is 30 days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 Total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20750.00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IGST (18%)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3735.00</w:t>
            </w:r>
          </w:p>
        </w:tc>
      </w:tr>
      <w:tr w:rsidR="00617F77" w:rsidRPr="00617F77" w:rsidTr="00617F77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Total Amount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77" w:rsidRPr="00617F77" w:rsidRDefault="00617F77" w:rsidP="00617F77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617F7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24485.00</w:t>
            </w:r>
          </w:p>
        </w:tc>
      </w:tr>
    </w:tbl>
    <w:p w:rsidR="00DA59C5" w:rsidRDefault="00DA59C5" w:rsidP="0014788A">
      <w:pPr>
        <w:autoSpaceDE w:val="0"/>
        <w:autoSpaceDN w:val="0"/>
        <w:adjustRightInd w:val="0"/>
        <w:rPr>
          <w:rFonts w:ascii="Book Antiqua" w:hAnsi="Book Antiqua" w:cs="Arial"/>
          <w:sz w:val="24"/>
          <w:szCs w:val="24"/>
        </w:rPr>
      </w:pPr>
    </w:p>
    <w:p w:rsidR="0014788A" w:rsidRPr="00617F77" w:rsidRDefault="0014788A" w:rsidP="00171800">
      <w:pPr>
        <w:autoSpaceDE w:val="0"/>
        <w:autoSpaceDN w:val="0"/>
        <w:adjustRightInd w:val="0"/>
        <w:rPr>
          <w:rFonts w:ascii="Book Antiqua" w:hAnsi="Book Antiqua" w:cs="Arial"/>
          <w:b/>
          <w:sz w:val="24"/>
          <w:szCs w:val="24"/>
        </w:rPr>
      </w:pPr>
      <w:r w:rsidRPr="00617F77">
        <w:rPr>
          <w:rFonts w:ascii="Book Antiqua" w:hAnsi="Book Antiqua" w:cs="Arial"/>
          <w:b/>
          <w:sz w:val="24"/>
          <w:szCs w:val="24"/>
        </w:rPr>
        <w:t>Note: In the event, if the software</w:t>
      </w:r>
      <w:r w:rsidR="00617F77">
        <w:rPr>
          <w:rFonts w:ascii="Book Antiqua" w:hAnsi="Book Antiqua" w:cs="Arial"/>
          <w:b/>
          <w:sz w:val="24"/>
          <w:szCs w:val="24"/>
        </w:rPr>
        <w:t xml:space="preserve"> is</w:t>
      </w:r>
      <w:r w:rsidRPr="00617F77">
        <w:rPr>
          <w:rFonts w:ascii="Book Antiqua" w:hAnsi="Book Antiqua" w:cs="Arial"/>
          <w:b/>
          <w:sz w:val="24"/>
          <w:szCs w:val="24"/>
        </w:rPr>
        <w:t xml:space="preserve"> not meeting our requirements, the amount needs to be refunded.</w:t>
      </w:r>
    </w:p>
    <w:p w:rsidR="0014788A" w:rsidRPr="0014788A" w:rsidRDefault="0014788A" w:rsidP="0014788A">
      <w:pPr>
        <w:jc w:val="both"/>
        <w:rPr>
          <w:rFonts w:ascii="Book Antiqua" w:hAnsi="Book Antiqua" w:cs="Arial"/>
          <w:b/>
          <w:sz w:val="24"/>
          <w:szCs w:val="24"/>
        </w:rPr>
      </w:pPr>
      <w:r w:rsidRPr="0014788A">
        <w:rPr>
          <w:rFonts w:ascii="Book Antiqua" w:hAnsi="Book Antiqua" w:cs="Arial"/>
          <w:b/>
          <w:sz w:val="24"/>
          <w:szCs w:val="24"/>
        </w:rPr>
        <w:t>Term</w:t>
      </w:r>
    </w:p>
    <w:p w:rsidR="0014788A" w:rsidRPr="0014788A" w:rsidRDefault="0014788A" w:rsidP="0014788A">
      <w:pPr>
        <w:jc w:val="both"/>
        <w:rPr>
          <w:rFonts w:ascii="Book Antiqua" w:hAnsi="Book Antiqua" w:cs="Arial"/>
          <w:sz w:val="24"/>
          <w:szCs w:val="24"/>
        </w:rPr>
      </w:pPr>
      <w:r w:rsidRPr="0014788A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171800">
        <w:rPr>
          <w:rFonts w:ascii="Book Antiqua" w:hAnsi="Book Antiqua" w:cs="Arial"/>
          <w:b/>
          <w:sz w:val="24"/>
          <w:szCs w:val="24"/>
        </w:rPr>
        <w:t>July 07</w:t>
      </w:r>
      <w:r w:rsidRPr="0014788A">
        <w:rPr>
          <w:rFonts w:ascii="Book Antiqua" w:hAnsi="Book Antiqua" w:cs="Arial"/>
          <w:b/>
          <w:sz w:val="24"/>
          <w:szCs w:val="24"/>
        </w:rPr>
        <w:t>, 202</w:t>
      </w:r>
      <w:r w:rsidR="00171800">
        <w:rPr>
          <w:rFonts w:ascii="Book Antiqua" w:hAnsi="Book Antiqua" w:cs="Arial"/>
          <w:b/>
          <w:sz w:val="24"/>
          <w:szCs w:val="24"/>
        </w:rPr>
        <w:t>3</w:t>
      </w:r>
      <w:r w:rsidRPr="0014788A">
        <w:rPr>
          <w:rFonts w:ascii="Book Antiqua" w:hAnsi="Book Antiqua" w:cs="Arial"/>
          <w:b/>
          <w:sz w:val="24"/>
          <w:szCs w:val="24"/>
        </w:rPr>
        <w:t xml:space="preserve"> to </w:t>
      </w:r>
      <w:r w:rsidR="00171800">
        <w:rPr>
          <w:rFonts w:ascii="Book Antiqua" w:hAnsi="Book Antiqua" w:cs="Arial"/>
          <w:b/>
          <w:sz w:val="24"/>
          <w:szCs w:val="24"/>
        </w:rPr>
        <w:t>October 06</w:t>
      </w:r>
      <w:r w:rsidRPr="0014788A">
        <w:rPr>
          <w:rFonts w:ascii="Book Antiqua" w:hAnsi="Book Antiqua" w:cs="Arial"/>
          <w:b/>
          <w:sz w:val="24"/>
          <w:szCs w:val="24"/>
        </w:rPr>
        <w:t xml:space="preserve">, 2023 </w:t>
      </w:r>
      <w:r w:rsidRPr="0014788A">
        <w:rPr>
          <w:rFonts w:ascii="Book Antiqua" w:hAnsi="Book Antiqua" w:cs="Arial"/>
          <w:sz w:val="24"/>
          <w:szCs w:val="24"/>
        </w:rPr>
        <w:t>and is extendable on mutual concurrence between both the parties.</w:t>
      </w:r>
    </w:p>
    <w:p w:rsidR="0014788A" w:rsidRPr="0014788A" w:rsidRDefault="0014788A" w:rsidP="0014788A">
      <w:pPr>
        <w:rPr>
          <w:rFonts w:ascii="Book Antiqua" w:hAnsi="Book Antiqua"/>
        </w:rPr>
      </w:pPr>
    </w:p>
    <w:p w:rsidR="0014788A" w:rsidRPr="009370EB" w:rsidRDefault="0014788A" w:rsidP="0014788A">
      <w:pPr>
        <w:jc w:val="center"/>
        <w:rPr>
          <w:rFonts w:cs="Arial"/>
          <w:sz w:val="24"/>
          <w:szCs w:val="24"/>
        </w:rPr>
      </w:pPr>
    </w:p>
    <w:p w:rsidR="0014788A" w:rsidRDefault="0014788A"/>
    <w:sectPr w:rsidR="0014788A" w:rsidSect="006F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80A64"/>
    <w:multiLevelType w:val="hybridMultilevel"/>
    <w:tmpl w:val="7C6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A1F6E"/>
    <w:multiLevelType w:val="hybridMultilevel"/>
    <w:tmpl w:val="DA9A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B3F68"/>
    <w:multiLevelType w:val="hybridMultilevel"/>
    <w:tmpl w:val="74FA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14788A"/>
    <w:rsid w:val="0014788A"/>
    <w:rsid w:val="00171800"/>
    <w:rsid w:val="002B0958"/>
    <w:rsid w:val="00617F77"/>
    <w:rsid w:val="006D5D8D"/>
    <w:rsid w:val="006F0AD3"/>
    <w:rsid w:val="00D46B4C"/>
    <w:rsid w:val="00DA59C5"/>
    <w:rsid w:val="00EC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9C5"/>
    <w:rPr>
      <w:b/>
      <w:bCs/>
    </w:rPr>
  </w:style>
  <w:style w:type="paragraph" w:styleId="NoSpacing">
    <w:name w:val="No Spacing"/>
    <w:uiPriority w:val="1"/>
    <w:qFormat/>
    <w:rsid w:val="00EC4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4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2023-07-10T09:54:00Z</dcterms:created>
  <dcterms:modified xsi:type="dcterms:W3CDTF">2023-07-10T10:54:00Z</dcterms:modified>
</cp:coreProperties>
</file>