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3E" w:rsidRPr="004C143E" w:rsidRDefault="004C143E" w:rsidP="004C143E">
      <w:pPr>
        <w:rPr>
          <w:rFonts w:ascii="Arial" w:eastAsia="SimSun" w:hAnsi="Arial" w:cs="Arial"/>
          <w:b/>
          <w:color w:val="000000"/>
          <w:lang w:eastAsia="zh-CN"/>
        </w:rPr>
      </w:pPr>
      <w:r w:rsidRPr="004C143E">
        <w:rPr>
          <w:rFonts w:ascii="Arial" w:eastAsia="SimSun" w:hAnsi="Arial" w:cs="Arial"/>
          <w:b/>
          <w:color w:val="000000"/>
          <w:lang w:eastAsia="zh-CN"/>
        </w:rPr>
        <w:t>Scope of Work</w:t>
      </w:r>
    </w:p>
    <w:p w:rsidR="00372BB9" w:rsidRPr="00372BB9" w:rsidRDefault="00372BB9" w:rsidP="00372B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372BB9">
        <w:rPr>
          <w:rFonts w:ascii="Arial" w:eastAsia="Times New Roman" w:hAnsi="Arial" w:cs="Arial"/>
          <w:color w:val="000000"/>
          <w:lang w:val="en-IN" w:eastAsia="en-IN"/>
        </w:rPr>
        <w:t xml:space="preserve">Create an Audio-Visual presentation based on the script shared by the team, which contains:  </w:t>
      </w:r>
      <w:r w:rsidRPr="00372BB9">
        <w:rPr>
          <w:rFonts w:ascii="Arial" w:eastAsia="Times New Roman" w:hAnsi="Arial" w:cs="Arial"/>
          <w:color w:val="000000"/>
          <w:lang w:val="en-IN" w:eastAsia="en-IN"/>
        </w:rPr>
        <w:br/>
      </w:r>
    </w:p>
    <w:p w:rsidR="00372BB9" w:rsidRPr="00372BB9" w:rsidRDefault="00372BB9" w:rsidP="00372BB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</w:rPr>
      </w:pPr>
      <w:r w:rsidRPr="00372BB9">
        <w:rPr>
          <w:rFonts w:ascii="Arial" w:eastAsia="Times New Roman" w:hAnsi="Arial" w:cs="Arial"/>
          <w:color w:val="000000"/>
          <w:kern w:val="0"/>
          <w:lang w:val="en-IN" w:eastAsia="en-IN"/>
        </w:rPr>
        <w:t>A creative presentation</w:t>
      </w:r>
      <w:r>
        <w:rPr>
          <w:rFonts w:ascii="Arial" w:eastAsia="Times New Roman" w:hAnsi="Arial" w:cs="Arial"/>
          <w:color w:val="000000"/>
          <w:kern w:val="0"/>
          <w:lang w:val="en-IN" w:eastAsia="en-IN"/>
        </w:rPr>
        <w:t xml:space="preserve"> </w:t>
      </w:r>
      <w:r w:rsidRPr="00372BB9">
        <w:rPr>
          <w:rFonts w:ascii="Arial" w:eastAsia="Times New Roman" w:hAnsi="Arial" w:cs="Arial"/>
          <w:color w:val="000000"/>
          <w:kern w:val="0"/>
          <w:lang w:val="en-IN" w:eastAsia="en-IN"/>
        </w:rPr>
        <w:t xml:space="preserve">of the data and images shared by ACCESS Health </w:t>
      </w:r>
    </w:p>
    <w:p w:rsidR="00372BB9" w:rsidRPr="00372BB9" w:rsidRDefault="00372BB9" w:rsidP="00372BB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</w:rPr>
      </w:pPr>
      <w:r w:rsidRPr="00372BB9">
        <w:rPr>
          <w:rFonts w:ascii="Arial" w:eastAsia="Times New Roman" w:hAnsi="Arial" w:cs="Arial"/>
          <w:color w:val="000000"/>
          <w:kern w:val="0"/>
          <w:lang w:val="en-IN" w:eastAsia="en-IN"/>
        </w:rPr>
        <w:t xml:space="preserve">Animations, transitions, and other effects to make the AV presentation visually appealing </w:t>
      </w:r>
    </w:p>
    <w:p w:rsidR="00372BB9" w:rsidRPr="00372BB9" w:rsidRDefault="00372BB9" w:rsidP="00372BB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</w:rPr>
      </w:pPr>
      <w:r w:rsidRPr="00372BB9">
        <w:rPr>
          <w:rFonts w:ascii="Arial" w:eastAsia="Times New Roman" w:hAnsi="Arial" w:cs="Arial"/>
          <w:color w:val="000000"/>
          <w:kern w:val="0"/>
          <w:lang w:val="en-IN" w:eastAsia="en-IN"/>
        </w:rPr>
        <w:t xml:space="preserve">Add music to augment the AV presentation where and when needed </w:t>
      </w:r>
    </w:p>
    <w:p w:rsidR="00372BB9" w:rsidRPr="00372BB9" w:rsidRDefault="00372BB9" w:rsidP="00372BB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</w:rPr>
      </w:pPr>
      <w:r w:rsidRPr="00372BB9">
        <w:rPr>
          <w:rFonts w:ascii="Arial" w:eastAsia="Times New Roman" w:hAnsi="Arial" w:cs="Arial"/>
          <w:color w:val="000000"/>
          <w:kern w:val="0"/>
          <w:lang w:val="en-IN" w:eastAsia="en-IN"/>
        </w:rPr>
        <w:t xml:space="preserve">Incorporate edits as per ACCESS Health’s feedback </w:t>
      </w:r>
    </w:p>
    <w:p w:rsidR="00C1388D" w:rsidRDefault="00C1388D">
      <w:pPr>
        <w:rPr>
          <w:rFonts w:ascii="Arial" w:hAnsi="Arial" w:cs="Arial"/>
        </w:rPr>
      </w:pPr>
    </w:p>
    <w:p w:rsidR="00000000" w:rsidRPr="00C1388D" w:rsidRDefault="00C1388D">
      <w:pPr>
        <w:rPr>
          <w:rFonts w:ascii="Arial" w:hAnsi="Arial" w:cs="Arial"/>
          <w:b/>
        </w:rPr>
      </w:pPr>
      <w:r w:rsidRPr="00C1388D">
        <w:rPr>
          <w:rFonts w:ascii="Arial" w:hAnsi="Arial" w:cs="Arial"/>
          <w:b/>
        </w:rPr>
        <w:t>Deliverables Envisaged</w:t>
      </w:r>
    </w:p>
    <w:p w:rsidR="00C1388D" w:rsidRPr="00C1388D" w:rsidRDefault="00C1388D" w:rsidP="00C1388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C1388D">
        <w:rPr>
          <w:rFonts w:ascii="Arial" w:eastAsia="Times New Roman" w:hAnsi="Arial" w:cs="Arial"/>
          <w:color w:val="000000"/>
          <w:lang w:val="en-IN" w:eastAsia="en-IN"/>
        </w:rPr>
        <w:t xml:space="preserve">One AV Presentation </w:t>
      </w:r>
    </w:p>
    <w:p w:rsidR="004C143E" w:rsidRPr="004C143E" w:rsidRDefault="004C143E">
      <w:pPr>
        <w:rPr>
          <w:rFonts w:ascii="Arial" w:hAnsi="Arial" w:cs="Arial"/>
        </w:rPr>
      </w:pPr>
    </w:p>
    <w:p w:rsidR="004C143E" w:rsidRPr="004C143E" w:rsidRDefault="004C143E" w:rsidP="004C143E">
      <w:pPr>
        <w:keepNext/>
        <w:keepLines/>
        <w:numPr>
          <w:ilvl w:val="12"/>
          <w:numId w:val="0"/>
        </w:numPr>
        <w:rPr>
          <w:rFonts w:ascii="Arial" w:eastAsia="SimSun" w:hAnsi="Arial" w:cs="Arial"/>
          <w:b/>
          <w:color w:val="000000"/>
          <w:lang w:eastAsia="zh-CN"/>
        </w:rPr>
      </w:pPr>
      <w:r w:rsidRPr="004C143E">
        <w:rPr>
          <w:rFonts w:ascii="Arial" w:eastAsia="SimSun" w:hAnsi="Arial" w:cs="Arial"/>
          <w:b/>
          <w:color w:val="000000"/>
          <w:lang w:eastAsia="zh-CN"/>
        </w:rPr>
        <w:t>Service Fee</w:t>
      </w:r>
    </w:p>
    <w:p w:rsidR="004C143E" w:rsidRDefault="004C143E" w:rsidP="004C143E">
      <w:pPr>
        <w:jc w:val="both"/>
        <w:rPr>
          <w:rFonts w:ascii="Arial" w:eastAsia="SimSun" w:hAnsi="Arial" w:cs="Arial"/>
          <w:color w:val="000000"/>
          <w:lang w:eastAsia="zh-CN"/>
        </w:rPr>
      </w:pPr>
      <w:r w:rsidRPr="004C143E">
        <w:rPr>
          <w:rFonts w:ascii="Arial" w:eastAsia="SimSun" w:hAnsi="Arial" w:cs="Arial"/>
          <w:color w:val="000000"/>
          <w:lang w:eastAsia="zh-CN"/>
        </w:rPr>
        <w:t xml:space="preserve">A total fee of INR </w:t>
      </w:r>
      <w:r w:rsidR="00B434B8">
        <w:rPr>
          <w:rFonts w:ascii="Arial" w:eastAsia="SimSun" w:hAnsi="Arial" w:cs="Arial"/>
          <w:color w:val="000000"/>
          <w:lang w:eastAsia="zh-CN"/>
        </w:rPr>
        <w:t>35</w:t>
      </w:r>
      <w:r w:rsidRPr="004C143E">
        <w:rPr>
          <w:rFonts w:ascii="Arial" w:eastAsia="SimSun" w:hAnsi="Arial" w:cs="Arial"/>
          <w:color w:val="000000"/>
          <w:lang w:eastAsia="zh-CN"/>
        </w:rPr>
        <w:t>,</w:t>
      </w:r>
      <w:r w:rsidR="00B434B8">
        <w:rPr>
          <w:rFonts w:ascii="Arial" w:eastAsia="SimSun" w:hAnsi="Arial" w:cs="Arial"/>
          <w:color w:val="000000"/>
          <w:lang w:eastAsia="zh-CN"/>
        </w:rPr>
        <w:t>0</w:t>
      </w:r>
      <w:r w:rsidRPr="004C143E">
        <w:rPr>
          <w:rFonts w:ascii="Arial" w:eastAsia="SimSun" w:hAnsi="Arial" w:cs="Arial"/>
          <w:color w:val="000000"/>
          <w:lang w:eastAsia="zh-CN"/>
        </w:rPr>
        <w:t xml:space="preserve">00 inclusive of taxes will be paid to the </w:t>
      </w:r>
      <w:r w:rsidR="00B434B8">
        <w:rPr>
          <w:rFonts w:ascii="Arial" w:eastAsia="SimSun" w:hAnsi="Arial" w:cs="Arial"/>
          <w:color w:val="000000"/>
          <w:lang w:eastAsia="zh-CN"/>
        </w:rPr>
        <w:t>Consultant</w:t>
      </w:r>
      <w:r w:rsidRPr="004C143E">
        <w:rPr>
          <w:rFonts w:ascii="Arial" w:eastAsia="SimSun" w:hAnsi="Arial" w:cs="Arial"/>
          <w:color w:val="000000"/>
          <w:lang w:eastAsia="zh-CN"/>
        </w:rPr>
        <w:t>. The payment will be released only on the completion of deliverables and invoicing by the service provider.</w:t>
      </w:r>
    </w:p>
    <w:p w:rsidR="00577805" w:rsidRDefault="00577805" w:rsidP="00577805">
      <w:pPr>
        <w:jc w:val="both"/>
        <w:rPr>
          <w:rFonts w:ascii="Arial" w:eastAsia="SimSun" w:hAnsi="Arial" w:cs="Arial"/>
          <w:b/>
          <w:color w:val="000000"/>
          <w:lang w:eastAsia="zh-CN"/>
        </w:rPr>
      </w:pPr>
      <w:r w:rsidRPr="00577805">
        <w:rPr>
          <w:rFonts w:ascii="Arial" w:eastAsia="SimSun" w:hAnsi="Arial" w:cs="Arial"/>
          <w:b/>
          <w:color w:val="000000"/>
          <w:lang w:eastAsia="zh-CN"/>
        </w:rPr>
        <w:t>Payment Terms</w:t>
      </w:r>
    </w:p>
    <w:p w:rsidR="00577805" w:rsidRPr="00577805" w:rsidRDefault="00577805" w:rsidP="00577805">
      <w:pPr>
        <w:keepNext/>
        <w:keepLines/>
        <w:numPr>
          <w:ilvl w:val="12"/>
          <w:numId w:val="0"/>
        </w:numPr>
        <w:rPr>
          <w:rFonts w:ascii="Arial" w:eastAsia="SimSun" w:hAnsi="Arial" w:cs="Arial"/>
          <w:color w:val="000000"/>
          <w:lang w:eastAsia="zh-CN"/>
        </w:rPr>
      </w:pPr>
      <w:r w:rsidRPr="00577805">
        <w:rPr>
          <w:rFonts w:ascii="Arial" w:eastAsia="SimSun" w:hAnsi="Arial" w:cs="Arial"/>
          <w:color w:val="000000"/>
          <w:lang w:eastAsia="zh-CN"/>
        </w:rPr>
        <w:t>30% advance payment to the vendor at the time of handing over the materials.</w:t>
      </w:r>
    </w:p>
    <w:p w:rsidR="00577805" w:rsidRPr="00577805" w:rsidRDefault="00577805" w:rsidP="00577805">
      <w:pPr>
        <w:keepNext/>
        <w:keepLines/>
        <w:numPr>
          <w:ilvl w:val="12"/>
          <w:numId w:val="0"/>
        </w:numPr>
        <w:rPr>
          <w:rFonts w:ascii="Arial" w:eastAsia="SimSun" w:hAnsi="Arial" w:cs="Arial"/>
          <w:color w:val="000000"/>
          <w:lang w:eastAsia="zh-CN"/>
        </w:rPr>
      </w:pPr>
      <w:proofErr w:type="gramStart"/>
      <w:r w:rsidRPr="00577805">
        <w:rPr>
          <w:rFonts w:ascii="Arial" w:eastAsia="SimSun" w:hAnsi="Arial" w:cs="Arial"/>
          <w:color w:val="000000"/>
          <w:lang w:eastAsia="zh-CN"/>
        </w:rPr>
        <w:t>Remaining 70% to be paid upon delivery of final, high-resolution</w:t>
      </w:r>
      <w:r>
        <w:rPr>
          <w:rFonts w:ascii="Arial" w:eastAsia="SimSun" w:hAnsi="Arial" w:cs="Arial"/>
          <w:color w:val="000000"/>
          <w:lang w:eastAsia="zh-CN"/>
        </w:rPr>
        <w:t xml:space="preserve"> </w:t>
      </w:r>
      <w:r w:rsidRPr="00577805">
        <w:rPr>
          <w:rFonts w:ascii="Arial" w:eastAsia="SimSun" w:hAnsi="Arial" w:cs="Arial"/>
          <w:color w:val="000000"/>
          <w:lang w:eastAsia="zh-CN"/>
        </w:rPr>
        <w:t>product that meets AHI requirements.</w:t>
      </w:r>
      <w:proofErr w:type="gramEnd"/>
      <w:r w:rsidRPr="00577805">
        <w:rPr>
          <w:rFonts w:ascii="Arial" w:eastAsia="SimSun" w:hAnsi="Arial" w:cs="Arial"/>
          <w:color w:val="000000"/>
          <w:lang w:eastAsia="zh-CN"/>
        </w:rPr>
        <w:t xml:space="preserve"> </w:t>
      </w:r>
    </w:p>
    <w:p w:rsidR="00577805" w:rsidRPr="004C143E" w:rsidRDefault="00577805" w:rsidP="004C143E">
      <w:pPr>
        <w:jc w:val="both"/>
        <w:rPr>
          <w:rFonts w:ascii="Arial" w:eastAsia="SimSun" w:hAnsi="Arial" w:cs="Arial"/>
          <w:color w:val="000000"/>
          <w:lang w:eastAsia="zh-CN"/>
        </w:rPr>
      </w:pPr>
    </w:p>
    <w:p w:rsidR="004C143E" w:rsidRPr="004C143E" w:rsidRDefault="004C143E" w:rsidP="004C143E">
      <w:pPr>
        <w:jc w:val="both"/>
        <w:rPr>
          <w:rFonts w:ascii="Arial" w:eastAsia="SimSun" w:hAnsi="Arial" w:cs="Arial"/>
          <w:b/>
          <w:color w:val="000000"/>
          <w:lang w:eastAsia="zh-CN"/>
        </w:rPr>
      </w:pPr>
      <w:r w:rsidRPr="004C143E">
        <w:rPr>
          <w:rFonts w:ascii="Arial" w:eastAsia="SimSun" w:hAnsi="Arial" w:cs="Arial"/>
          <w:b/>
          <w:color w:val="000000"/>
          <w:lang w:eastAsia="zh-CN"/>
        </w:rPr>
        <w:t>Term</w:t>
      </w:r>
    </w:p>
    <w:p w:rsidR="004C143E" w:rsidRPr="004C143E" w:rsidRDefault="004C143E" w:rsidP="004C143E">
      <w:pPr>
        <w:jc w:val="both"/>
        <w:rPr>
          <w:rFonts w:ascii="Arial" w:eastAsia="SimSun" w:hAnsi="Arial" w:cs="Arial"/>
          <w:color w:val="000000"/>
          <w:lang w:eastAsia="zh-CN"/>
        </w:rPr>
      </w:pPr>
      <w:r w:rsidRPr="004C143E">
        <w:rPr>
          <w:rFonts w:ascii="Arial" w:eastAsia="SimSun" w:hAnsi="Arial" w:cs="Arial"/>
          <w:color w:val="000000"/>
          <w:lang w:eastAsia="zh-CN"/>
        </w:rPr>
        <w:t xml:space="preserve">This engagement shall commence upon execution of this Agreement. The Agreement shall continue in full force and is effect from </w:t>
      </w:r>
      <w:r w:rsidRPr="004C143E">
        <w:rPr>
          <w:rFonts w:ascii="Arial" w:eastAsia="SimSun" w:hAnsi="Arial" w:cs="Arial"/>
          <w:b/>
          <w:color w:val="000000"/>
          <w:lang w:eastAsia="zh-CN"/>
        </w:rPr>
        <w:t xml:space="preserve">August </w:t>
      </w:r>
      <w:r w:rsidR="00577805">
        <w:rPr>
          <w:rFonts w:ascii="Arial" w:eastAsia="SimSun" w:hAnsi="Arial" w:cs="Arial"/>
          <w:b/>
          <w:color w:val="000000"/>
          <w:lang w:eastAsia="zh-CN"/>
        </w:rPr>
        <w:t>22</w:t>
      </w:r>
      <w:r w:rsidRPr="004C143E">
        <w:rPr>
          <w:rFonts w:ascii="Arial" w:eastAsia="SimSun" w:hAnsi="Arial" w:cs="Arial"/>
          <w:b/>
          <w:color w:val="000000"/>
          <w:lang w:eastAsia="zh-CN"/>
        </w:rPr>
        <w:t>, 2023</w:t>
      </w:r>
      <w:r w:rsidRPr="004C143E">
        <w:rPr>
          <w:rFonts w:ascii="Arial" w:eastAsia="SimSun" w:hAnsi="Arial" w:cs="Arial"/>
          <w:color w:val="000000"/>
          <w:lang w:eastAsia="zh-CN"/>
        </w:rPr>
        <w:t xml:space="preserve"> to </w:t>
      </w:r>
      <w:r w:rsidRPr="004C143E">
        <w:rPr>
          <w:rFonts w:ascii="Arial" w:eastAsia="SimSun" w:hAnsi="Arial" w:cs="Arial"/>
          <w:b/>
          <w:color w:val="000000"/>
          <w:lang w:eastAsia="zh-CN"/>
        </w:rPr>
        <w:t xml:space="preserve">August </w:t>
      </w:r>
      <w:r w:rsidR="00577805">
        <w:rPr>
          <w:rFonts w:ascii="Arial" w:eastAsia="SimSun" w:hAnsi="Arial" w:cs="Arial"/>
          <w:b/>
          <w:color w:val="000000"/>
          <w:lang w:eastAsia="zh-CN"/>
        </w:rPr>
        <w:t>25</w:t>
      </w:r>
      <w:r w:rsidRPr="004C143E">
        <w:rPr>
          <w:rFonts w:ascii="Arial" w:eastAsia="SimSun" w:hAnsi="Arial" w:cs="Arial"/>
          <w:b/>
          <w:color w:val="000000"/>
          <w:lang w:eastAsia="zh-CN"/>
        </w:rPr>
        <w:t>, 2023</w:t>
      </w:r>
      <w:r w:rsidRPr="004C143E">
        <w:rPr>
          <w:rFonts w:ascii="Arial" w:eastAsia="SimSun" w:hAnsi="Arial" w:cs="Arial"/>
          <w:color w:val="000000"/>
          <w:lang w:eastAsia="zh-CN"/>
        </w:rPr>
        <w:t>.</w:t>
      </w:r>
    </w:p>
    <w:p w:rsidR="004C143E" w:rsidRPr="004C143E" w:rsidRDefault="004C143E" w:rsidP="004C143E">
      <w:pPr>
        <w:rPr>
          <w:rFonts w:ascii="Arial" w:eastAsia="SimSun" w:hAnsi="Arial" w:cs="Arial"/>
          <w:color w:val="000000"/>
          <w:lang w:eastAsia="zh-CN"/>
        </w:rPr>
      </w:pPr>
    </w:p>
    <w:p w:rsidR="004C143E" w:rsidRDefault="004C143E"/>
    <w:sectPr w:rsidR="004C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B18"/>
    <w:multiLevelType w:val="hybridMultilevel"/>
    <w:tmpl w:val="D668EB5E"/>
    <w:lvl w:ilvl="0" w:tplc="23A0256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3039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E3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6A8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887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4AA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EF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A6E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C8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3E06D6"/>
    <w:multiLevelType w:val="hybridMultilevel"/>
    <w:tmpl w:val="F132AF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C143E"/>
    <w:rsid w:val="00372BB9"/>
    <w:rsid w:val="004C143E"/>
    <w:rsid w:val="00577805"/>
    <w:rsid w:val="006D6D38"/>
    <w:rsid w:val="00B434B8"/>
    <w:rsid w:val="00C1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B9"/>
    <w:pPr>
      <w:spacing w:after="160" w:line="259" w:lineRule="auto"/>
      <w:ind w:left="720"/>
      <w:contextualSpacing/>
    </w:pPr>
    <w:rPr>
      <w:rFonts w:eastAsiaTheme="minorHAnsi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2023-08-22T13:33:00Z</dcterms:created>
  <dcterms:modified xsi:type="dcterms:W3CDTF">2023-08-22T13:43:00Z</dcterms:modified>
</cp:coreProperties>
</file>