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03A" w:rsidRDefault="0083003A" w:rsidP="0083003A">
      <w:pPr>
        <w:rPr>
          <w:rStyle w:val="Strong"/>
          <w:rFonts w:ascii="Arial" w:hAnsi="Arial" w:cs="Arial"/>
          <w:color w:val="000000" w:themeColor="text1"/>
        </w:rPr>
      </w:pPr>
      <w:r>
        <w:rPr>
          <w:rStyle w:val="Strong"/>
          <w:rFonts w:ascii="Arial" w:hAnsi="Arial" w:cs="Arial"/>
          <w:color w:val="000000" w:themeColor="text1"/>
        </w:rPr>
        <w:t>Title</w:t>
      </w:r>
    </w:p>
    <w:p w:rsidR="0083003A" w:rsidRPr="0083003A" w:rsidRDefault="0083003A" w:rsidP="0083003A">
      <w:pPr>
        <w:rPr>
          <w:rFonts w:ascii="Arial" w:hAnsi="Arial" w:cs="Arial"/>
          <w:b/>
          <w:sz w:val="28"/>
          <w:szCs w:val="28"/>
        </w:rPr>
      </w:pPr>
      <w:r w:rsidRPr="0083003A">
        <w:rPr>
          <w:rStyle w:val="Strong"/>
          <w:rFonts w:ascii="Arial" w:hAnsi="Arial" w:cs="Arial"/>
          <w:b w:val="0"/>
          <w:color w:val="000000" w:themeColor="text1"/>
        </w:rPr>
        <w:t>Manager - Legal, Procurement and Administration</w:t>
      </w:r>
    </w:p>
    <w:p w:rsidR="0083003A" w:rsidRDefault="0083003A" w:rsidP="008300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Work</w:t>
      </w:r>
    </w:p>
    <w:p w:rsidR="0083003A" w:rsidRPr="00837D4D" w:rsidRDefault="0083003A" w:rsidP="0083003A">
      <w:pPr>
        <w:spacing w:after="0" w:line="240" w:lineRule="auto"/>
        <w:rPr>
          <w:rStyle w:val="Strong"/>
          <w:rFonts w:ascii="Arial" w:hAnsi="Arial" w:cs="Arial"/>
          <w:color w:val="000000" w:themeColor="text1"/>
        </w:rPr>
      </w:pPr>
      <w:r w:rsidRPr="00837D4D">
        <w:rPr>
          <w:rStyle w:val="Strong"/>
          <w:rFonts w:ascii="Arial" w:hAnsi="Arial" w:cs="Arial"/>
          <w:color w:val="000000" w:themeColor="text1"/>
        </w:rPr>
        <w:t>Key Job Responsibilities:</w:t>
      </w:r>
    </w:p>
    <w:p w:rsidR="0083003A" w:rsidRPr="00837D4D" w:rsidRDefault="0083003A" w:rsidP="0083003A">
      <w:pPr>
        <w:spacing w:after="0" w:line="240" w:lineRule="auto"/>
        <w:rPr>
          <w:rStyle w:val="Strong"/>
          <w:rFonts w:ascii="Arial" w:hAnsi="Arial" w:cs="Arial"/>
          <w:b w:val="0"/>
          <w:bCs w:val="0"/>
          <w:color w:val="000000" w:themeColor="text1"/>
        </w:rPr>
      </w:pPr>
    </w:p>
    <w:p w:rsidR="0083003A" w:rsidRPr="00837D4D" w:rsidRDefault="0083003A" w:rsidP="0083003A">
      <w:pPr>
        <w:rPr>
          <w:rFonts w:ascii="Arial" w:hAnsi="Arial" w:cs="Arial"/>
          <w:b/>
          <w:bCs/>
        </w:rPr>
      </w:pPr>
      <w:r w:rsidRPr="00837D4D">
        <w:rPr>
          <w:rFonts w:ascii="Arial" w:hAnsi="Arial" w:cs="Arial"/>
          <w:b/>
          <w:bCs/>
        </w:rPr>
        <w:t>Legal Responsibility: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Legal Manager would be responsible for overseeing all legal aspects of a company's operations and ensuring compliance with laws and regulations.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The role requires strong communication and negotiation skills, as well as a deep understanding of legal principles and practices.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Draft and solidify agreements, contracts and other legal documents to ensure the company’s full legal rights and responsibilities.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Apply effective risk management techniques and offer proactive advice on possible legal issues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Research and evaluate different risk factors regarding business decisions and operations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 xml:space="preserve">Assist in representation before Local Courts, Police Station, and </w:t>
      </w:r>
      <w:proofErr w:type="spellStart"/>
      <w:r w:rsidRPr="002C7054">
        <w:rPr>
          <w:rFonts w:ascii="Arial" w:hAnsi="Arial" w:cs="Arial"/>
          <w:sz w:val="22"/>
          <w:szCs w:val="22"/>
          <w:lang w:bidi="gu-IN"/>
        </w:rPr>
        <w:t>Govt</w:t>
      </w:r>
      <w:proofErr w:type="spellEnd"/>
      <w:r w:rsidRPr="002C7054">
        <w:rPr>
          <w:rFonts w:ascii="Arial" w:hAnsi="Arial" w:cs="Arial"/>
          <w:sz w:val="22"/>
          <w:szCs w:val="22"/>
          <w:lang w:bidi="gu-IN"/>
        </w:rPr>
        <w:t xml:space="preserve"> Authorities.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Advise the company on labor Laws Matters including the retirement benefits.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Filling and Compliance of Companies Act 2013 and other allied laws.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Vetting of Documents and Contracts.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Implementation of POSH Compliance.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 xml:space="preserve">Provide support in complete due diligence of </w:t>
      </w:r>
      <w:proofErr w:type="spellStart"/>
      <w:r w:rsidRPr="002C7054">
        <w:rPr>
          <w:rFonts w:ascii="Arial" w:hAnsi="Arial" w:cs="Arial"/>
          <w:sz w:val="22"/>
          <w:szCs w:val="22"/>
          <w:lang w:bidi="gu-IN"/>
        </w:rPr>
        <w:t>empaneled</w:t>
      </w:r>
      <w:proofErr w:type="spellEnd"/>
      <w:r w:rsidRPr="002C7054">
        <w:rPr>
          <w:rFonts w:ascii="Arial" w:hAnsi="Arial" w:cs="Arial"/>
          <w:sz w:val="22"/>
          <w:szCs w:val="22"/>
          <w:lang w:bidi="gu-IN"/>
        </w:rPr>
        <w:t xml:space="preserve"> vendors including their any terror checks, Politically Exposed Parties.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Creation of SOPs with respect to handling FCRA grants and concluding the proceedings</w:t>
      </w:r>
    </w:p>
    <w:p w:rsidR="0083003A" w:rsidRPr="002C7054" w:rsidRDefault="0083003A" w:rsidP="0083003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bidi="gu-IN"/>
        </w:rPr>
      </w:pPr>
      <w:r w:rsidRPr="002C7054">
        <w:rPr>
          <w:rFonts w:ascii="Arial" w:hAnsi="Arial" w:cs="Arial"/>
          <w:sz w:val="22"/>
          <w:szCs w:val="22"/>
          <w:lang w:bidi="gu-IN"/>
        </w:rPr>
        <w:t>Attending Close group meeting for Contracts negotiation and compliance.</w:t>
      </w:r>
    </w:p>
    <w:p w:rsidR="0083003A" w:rsidRPr="002C7054" w:rsidRDefault="0083003A" w:rsidP="0083003A">
      <w:pPr>
        <w:rPr>
          <w:rFonts w:ascii="Arial" w:hAnsi="Arial" w:cs="Arial"/>
          <w:b/>
          <w:bCs/>
        </w:rPr>
      </w:pPr>
    </w:p>
    <w:p w:rsidR="0083003A" w:rsidRPr="00837D4D" w:rsidRDefault="0083003A" w:rsidP="0083003A">
      <w:pPr>
        <w:rPr>
          <w:rFonts w:ascii="Arial" w:hAnsi="Arial" w:cs="Arial"/>
          <w:b/>
          <w:bCs/>
        </w:rPr>
      </w:pPr>
      <w:r w:rsidRPr="00837D4D">
        <w:rPr>
          <w:rFonts w:ascii="Arial" w:hAnsi="Arial" w:cs="Arial"/>
          <w:b/>
          <w:bCs/>
        </w:rPr>
        <w:t>Procurement Responsibility:</w:t>
      </w:r>
    </w:p>
    <w:p w:rsidR="0083003A" w:rsidRPr="00837D4D" w:rsidRDefault="0083003A" w:rsidP="0083003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37D4D">
        <w:rPr>
          <w:rFonts w:ascii="Arial" w:hAnsi="Arial" w:cs="Arial"/>
          <w:sz w:val="22"/>
          <w:szCs w:val="22"/>
        </w:rPr>
        <w:t>Communicate with teams, create required formats/RFPs, ensure Grant Level Procurement compliance, and perform a final check before submitting requests for payments.</w:t>
      </w:r>
    </w:p>
    <w:p w:rsidR="0083003A" w:rsidRPr="00837D4D" w:rsidRDefault="0083003A" w:rsidP="0083003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37D4D">
        <w:rPr>
          <w:rFonts w:ascii="Arial" w:hAnsi="Arial" w:cs="Arial"/>
          <w:sz w:val="22"/>
          <w:szCs w:val="22"/>
        </w:rPr>
        <w:t>Handle procurement as an independent function, involving procurement committees in vendor selection.</w:t>
      </w:r>
    </w:p>
    <w:p w:rsidR="0083003A" w:rsidRPr="00837D4D" w:rsidRDefault="0083003A" w:rsidP="0083003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37D4D">
        <w:rPr>
          <w:rFonts w:ascii="Arial" w:hAnsi="Arial" w:cs="Arial"/>
          <w:sz w:val="22"/>
          <w:szCs w:val="22"/>
        </w:rPr>
        <w:t>Update procurement policies at the organization and program levels, with program manager awareness.</w:t>
      </w:r>
    </w:p>
    <w:p w:rsidR="0083003A" w:rsidRPr="00837D4D" w:rsidRDefault="0083003A" w:rsidP="0083003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37D4D">
        <w:rPr>
          <w:rFonts w:ascii="Arial" w:hAnsi="Arial" w:cs="Arial"/>
          <w:sz w:val="22"/>
          <w:szCs w:val="22"/>
        </w:rPr>
        <w:t>Handle travel related vendors as and when required.</w:t>
      </w:r>
    </w:p>
    <w:p w:rsidR="0083003A" w:rsidRPr="00837D4D" w:rsidRDefault="0083003A" w:rsidP="0083003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37D4D">
        <w:rPr>
          <w:rFonts w:ascii="Arial" w:hAnsi="Arial" w:cs="Arial"/>
          <w:sz w:val="22"/>
          <w:szCs w:val="22"/>
        </w:rPr>
        <w:t>Liaise with Finance team and help in review of compliance and providing information related to release of payments.</w:t>
      </w:r>
    </w:p>
    <w:p w:rsidR="0083003A" w:rsidRPr="00837D4D" w:rsidRDefault="0083003A" w:rsidP="0083003A">
      <w:pPr>
        <w:rPr>
          <w:rFonts w:ascii="Arial" w:hAnsi="Arial" w:cs="Arial"/>
        </w:rPr>
      </w:pPr>
    </w:p>
    <w:p w:rsidR="0083003A" w:rsidRPr="00837D4D" w:rsidRDefault="0083003A" w:rsidP="0083003A">
      <w:pPr>
        <w:rPr>
          <w:rFonts w:ascii="Arial" w:hAnsi="Arial" w:cs="Arial"/>
          <w:b/>
          <w:bCs/>
        </w:rPr>
      </w:pPr>
      <w:r w:rsidRPr="00837D4D">
        <w:rPr>
          <w:rFonts w:ascii="Arial" w:hAnsi="Arial" w:cs="Arial"/>
          <w:b/>
          <w:bCs/>
        </w:rPr>
        <w:t>Administration Responsibility:</w:t>
      </w:r>
    </w:p>
    <w:p w:rsidR="0083003A" w:rsidRPr="00837D4D" w:rsidRDefault="0083003A" w:rsidP="0083003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37D4D">
        <w:rPr>
          <w:rFonts w:ascii="Arial" w:hAnsi="Arial" w:cs="Arial"/>
          <w:sz w:val="22"/>
          <w:szCs w:val="22"/>
        </w:rPr>
        <w:t>Handle day to day administration of office including handling office related payments liaising with Finance team.</w:t>
      </w:r>
    </w:p>
    <w:p w:rsidR="0083003A" w:rsidRPr="00837D4D" w:rsidRDefault="0083003A" w:rsidP="0083003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37D4D">
        <w:rPr>
          <w:rFonts w:ascii="Arial" w:hAnsi="Arial" w:cs="Arial"/>
          <w:sz w:val="22"/>
          <w:szCs w:val="22"/>
        </w:rPr>
        <w:lastRenderedPageBreak/>
        <w:t>Maintain link with landlord and real estate organization for providing office related support like office maintenance, parking etc.</w:t>
      </w:r>
    </w:p>
    <w:p w:rsidR="0083003A" w:rsidRPr="00837D4D" w:rsidRDefault="0083003A" w:rsidP="0083003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37D4D">
        <w:rPr>
          <w:rFonts w:ascii="Arial" w:hAnsi="Arial" w:cs="Arial"/>
          <w:sz w:val="22"/>
          <w:szCs w:val="22"/>
        </w:rPr>
        <w:t>Act as a provider of requisition and payment for supplies.</w:t>
      </w:r>
    </w:p>
    <w:p w:rsidR="0083003A" w:rsidRPr="00837D4D" w:rsidRDefault="0083003A" w:rsidP="0083003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37D4D">
        <w:rPr>
          <w:rFonts w:ascii="Arial" w:hAnsi="Arial" w:cs="Arial"/>
          <w:sz w:val="22"/>
          <w:szCs w:val="22"/>
        </w:rPr>
        <w:t>Maintain petty cash at the office for tracking daily expenses, starting with an initial amount of 15,000/-.</w:t>
      </w:r>
    </w:p>
    <w:p w:rsidR="003C7EA1" w:rsidRPr="003C7EA1" w:rsidRDefault="003C7EA1" w:rsidP="003C7EA1">
      <w:pPr>
        <w:rPr>
          <w:rFonts w:ascii="Arial" w:hAnsi="Arial" w:cs="Arial"/>
          <w:b/>
        </w:rPr>
      </w:pPr>
      <w:r w:rsidRPr="003C7EA1">
        <w:rPr>
          <w:rFonts w:ascii="Arial" w:hAnsi="Arial" w:cs="Arial"/>
          <w:b/>
        </w:rPr>
        <w:t>Location</w:t>
      </w:r>
    </w:p>
    <w:p w:rsidR="003C7EA1" w:rsidRPr="003C7EA1" w:rsidRDefault="003C7EA1" w:rsidP="003C7EA1">
      <w:pPr>
        <w:rPr>
          <w:rFonts w:ascii="Arial" w:hAnsi="Arial" w:cs="Arial"/>
        </w:rPr>
      </w:pPr>
      <w:r w:rsidRPr="003C7EA1">
        <w:rPr>
          <w:rFonts w:ascii="Arial" w:hAnsi="Arial" w:cs="Arial"/>
        </w:rPr>
        <w:t>New Delhi</w:t>
      </w:r>
    </w:p>
    <w:p w:rsidR="003C7EA1" w:rsidRPr="003C7EA1" w:rsidRDefault="003C7EA1" w:rsidP="003C7EA1">
      <w:pPr>
        <w:rPr>
          <w:rFonts w:ascii="Arial" w:hAnsi="Arial" w:cs="Arial"/>
          <w:b/>
        </w:rPr>
      </w:pPr>
      <w:r w:rsidRPr="003C7EA1">
        <w:rPr>
          <w:rFonts w:ascii="Arial" w:hAnsi="Arial" w:cs="Arial"/>
          <w:b/>
        </w:rPr>
        <w:t>Reports To</w:t>
      </w:r>
    </w:p>
    <w:p w:rsidR="003C7EA1" w:rsidRPr="00012DB9" w:rsidRDefault="00012DB9" w:rsidP="003C7EA1">
      <w:pPr>
        <w:rPr>
          <w:rFonts w:ascii="Arial" w:hAnsi="Arial" w:cs="Arial"/>
        </w:rPr>
      </w:pPr>
      <w:r>
        <w:rPr>
          <w:rFonts w:ascii="Arial" w:hAnsi="Arial" w:cs="Arial"/>
        </w:rPr>
        <w:t>Vice President (Global)</w:t>
      </w:r>
      <w:r w:rsidRPr="00012DB9">
        <w:rPr>
          <w:rFonts w:ascii="Arial" w:hAnsi="Arial" w:cs="Arial"/>
        </w:rPr>
        <w:t>, Finance and Corporate Affairs</w:t>
      </w:r>
    </w:p>
    <w:p w:rsidR="0083003A" w:rsidRPr="00012DB9" w:rsidRDefault="003C7EA1" w:rsidP="0083003A">
      <w:pPr>
        <w:rPr>
          <w:rFonts w:ascii="Arial" w:hAnsi="Arial" w:cs="Arial"/>
        </w:rPr>
      </w:pPr>
      <w:r w:rsidRPr="003C7EA1">
        <w:rPr>
          <w:rFonts w:ascii="Arial" w:hAnsi="Arial" w:cs="Arial"/>
          <w:b/>
        </w:rPr>
        <w:t xml:space="preserve">Grading Level: </w:t>
      </w:r>
      <w:r w:rsidRPr="00012DB9">
        <w:rPr>
          <w:rFonts w:ascii="Arial" w:hAnsi="Arial" w:cs="Arial"/>
        </w:rPr>
        <w:t>M2</w:t>
      </w:r>
    </w:p>
    <w:p w:rsidR="0083003A" w:rsidRPr="009C1C35" w:rsidRDefault="0083003A" w:rsidP="0083003A">
      <w:pPr>
        <w:rPr>
          <w:rFonts w:ascii="Arial" w:hAnsi="Arial" w:cs="Arial"/>
          <w:b/>
        </w:rPr>
      </w:pPr>
      <w:r w:rsidRPr="009C1C35">
        <w:rPr>
          <w:rFonts w:ascii="Arial" w:hAnsi="Arial" w:cs="Arial"/>
          <w:b/>
        </w:rPr>
        <w:t>Compensation</w:t>
      </w:r>
    </w:p>
    <w:p w:rsidR="0083003A" w:rsidRPr="00F413B9" w:rsidRDefault="0083003A" w:rsidP="008300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413B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F413B9">
        <w:rPr>
          <w:rFonts w:ascii="Arial" w:hAnsi="Arial" w:cs="Arial"/>
        </w:rPr>
        <w:t>annual</w:t>
      </w:r>
      <w:r>
        <w:rPr>
          <w:rFonts w:ascii="Arial" w:hAnsi="Arial" w:cs="Arial"/>
        </w:rPr>
        <w:t xml:space="preserve"> </w:t>
      </w:r>
      <w:r w:rsidRPr="009C1C35">
        <w:rPr>
          <w:rFonts w:ascii="Arial" w:hAnsi="Arial" w:cs="Arial"/>
        </w:rPr>
        <w:t xml:space="preserve">compensation of </w:t>
      </w:r>
      <w:r w:rsidR="00F413B9">
        <w:rPr>
          <w:rFonts w:ascii="Arial" w:hAnsi="Arial" w:cs="Arial"/>
        </w:rPr>
        <w:t xml:space="preserve">INR </w:t>
      </w:r>
      <w:r w:rsidR="00F413B9" w:rsidRPr="00F413B9">
        <w:rPr>
          <w:rFonts w:ascii="Arial" w:hAnsi="Arial" w:cs="Arial"/>
        </w:rPr>
        <w:t xml:space="preserve">1,500,000 </w:t>
      </w:r>
      <w:r>
        <w:rPr>
          <w:rFonts w:ascii="Arial" w:hAnsi="Arial" w:cs="Arial"/>
        </w:rPr>
        <w:t xml:space="preserve">(Inclusive of Taxes) </w:t>
      </w:r>
      <w:r w:rsidRPr="009C1C35">
        <w:rPr>
          <w:rFonts w:ascii="Arial" w:hAnsi="Arial" w:cs="Arial"/>
        </w:rPr>
        <w:t xml:space="preserve">will be paid to the </w:t>
      </w:r>
      <w:r>
        <w:rPr>
          <w:rFonts w:ascii="Arial" w:hAnsi="Arial" w:cs="Arial"/>
        </w:rPr>
        <w:t>Consultant</w:t>
      </w:r>
      <w:r w:rsidRPr="00633559">
        <w:rPr>
          <w:rFonts w:ascii="Arial" w:hAnsi="Arial" w:cs="Arial"/>
        </w:rPr>
        <w:t>.</w:t>
      </w:r>
      <w:r w:rsidRPr="009C1C35">
        <w:rPr>
          <w:rFonts w:ascii="Arial" w:hAnsi="Arial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83003A" w:rsidRPr="00F413B9" w:rsidRDefault="0083003A" w:rsidP="00F413B9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  <w:b/>
        </w:rPr>
        <w:t>Term</w:t>
      </w:r>
    </w:p>
    <w:p w:rsidR="0083003A" w:rsidRDefault="0083003A" w:rsidP="0083003A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 w:rsidR="00F413B9">
        <w:rPr>
          <w:rFonts w:ascii="Arial" w:hAnsi="Arial" w:cs="Arial"/>
          <w:b/>
        </w:rPr>
        <w:t>February 8, 2024</w:t>
      </w:r>
      <w:r w:rsidRPr="008B2D80">
        <w:rPr>
          <w:rFonts w:ascii="Arial" w:hAnsi="Arial" w:cs="Arial"/>
        </w:rPr>
        <w:t xml:space="preserve"> to </w:t>
      </w:r>
      <w:r w:rsidR="00F413B9">
        <w:rPr>
          <w:rFonts w:ascii="Arial" w:hAnsi="Arial" w:cs="Arial"/>
          <w:b/>
        </w:rPr>
        <w:t>February</w:t>
      </w:r>
      <w:r w:rsidR="00F413B9" w:rsidRPr="00741F45">
        <w:rPr>
          <w:rFonts w:ascii="Arial" w:hAnsi="Arial" w:cs="Arial"/>
        </w:rPr>
        <w:t xml:space="preserve"> </w:t>
      </w:r>
      <w:r w:rsidR="00F413B9" w:rsidRPr="00F413B9">
        <w:rPr>
          <w:rFonts w:ascii="Arial" w:hAnsi="Arial" w:cs="Arial"/>
          <w:b/>
        </w:rPr>
        <w:t>7, 2025</w:t>
      </w:r>
      <w:r w:rsidR="00F413B9">
        <w:rPr>
          <w:rFonts w:ascii="Arial" w:hAnsi="Arial" w:cs="Arial"/>
        </w:rPr>
        <w:t xml:space="preserve"> </w:t>
      </w:r>
      <w:r w:rsidRPr="00741F45">
        <w:rPr>
          <w:rFonts w:ascii="Arial" w:hAnsi="Arial" w:cs="Arial"/>
        </w:rPr>
        <w:t>a</w:t>
      </w:r>
      <w:r w:rsidRPr="009C1C35">
        <w:rPr>
          <w:rFonts w:ascii="Arial" w:hAnsi="Arial" w:cs="Arial"/>
        </w:rPr>
        <w:t xml:space="preserve">nd is extendable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D53AEB" w:rsidRDefault="00D53AEB"/>
    <w:sectPr w:rsidR="00D5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07FC"/>
    <w:multiLevelType w:val="hybridMultilevel"/>
    <w:tmpl w:val="224C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1046C"/>
    <w:multiLevelType w:val="hybridMultilevel"/>
    <w:tmpl w:val="BA58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66434"/>
    <w:multiLevelType w:val="hybridMultilevel"/>
    <w:tmpl w:val="EC5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83003A"/>
    <w:rsid w:val="00012DB9"/>
    <w:rsid w:val="003C7EA1"/>
    <w:rsid w:val="0083003A"/>
    <w:rsid w:val="00D53AEB"/>
    <w:rsid w:val="00F4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003A"/>
    <w:rPr>
      <w:b/>
      <w:bCs/>
    </w:r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qFormat/>
    <w:rsid w:val="008300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8300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445</Words>
  <Characters>2539</Characters>
  <Application>Microsoft Office Word</Application>
  <DocSecurity>0</DocSecurity>
  <Lines>21</Lines>
  <Paragraphs>5</Paragraphs>
  <ScaleCrop>false</ScaleCrop>
  <Company>Grizli777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2024-01-05T10:11:00Z</dcterms:created>
  <dcterms:modified xsi:type="dcterms:W3CDTF">2024-01-05T10:20:00Z</dcterms:modified>
</cp:coreProperties>
</file>