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BA" w:rsidRDefault="008812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6532BA" w:rsidRDefault="0088128D">
      <w:pPr>
        <w:spacing w:after="160" w:line="240" w:lineRule="auto"/>
        <w:jc w:val="both"/>
        <w:rPr>
          <w:color w:val="000000"/>
          <w:highlight w:val="white"/>
        </w:rPr>
      </w:pPr>
      <w:r>
        <w:rPr>
          <w:rFonts w:ascii="Arial" w:eastAsia="Arial" w:hAnsi="Arial" w:cs="Arial"/>
        </w:rPr>
        <w:t>Completion of Study titled “</w:t>
      </w:r>
      <w:r>
        <w:rPr>
          <w:rFonts w:ascii="Arial" w:eastAsia="Arial" w:hAnsi="Arial" w:cs="Arial"/>
          <w:color w:val="000000"/>
          <w:highlight w:val="white"/>
        </w:rPr>
        <w:t xml:space="preserve">What processes and mechanisms determine the responsiveness of urban primary health centers in </w:t>
      </w:r>
      <w:proofErr w:type="spellStart"/>
      <w:r>
        <w:rPr>
          <w:rFonts w:ascii="Arial" w:eastAsia="Arial" w:hAnsi="Arial" w:cs="Arial"/>
          <w:color w:val="000000"/>
          <w:highlight w:val="white"/>
        </w:rPr>
        <w:t>Surat</w:t>
      </w:r>
      <w:proofErr w:type="spellEnd"/>
      <w:r>
        <w:rPr>
          <w:rFonts w:ascii="Arial" w:eastAsia="Arial" w:hAnsi="Arial" w:cs="Arial"/>
          <w:color w:val="000000"/>
          <w:highlight w:val="white"/>
        </w:rPr>
        <w:t xml:space="preserve"> towards primary healthcare of adolescents in order to implement RKSK?” </w:t>
      </w:r>
      <w:r>
        <w:rPr>
          <w:rFonts w:ascii="Arial" w:eastAsia="Arial" w:hAnsi="Arial" w:cs="Arial"/>
          <w:color w:val="222222"/>
        </w:rPr>
        <w:t>as per the proposal</w:t>
      </w:r>
    </w:p>
    <w:p w:rsidR="0088128D" w:rsidRDefault="0088128D">
      <w:pPr>
        <w:rPr>
          <w:rFonts w:ascii="Arial" w:eastAsia="Arial" w:hAnsi="Arial" w:cs="Arial"/>
          <w:b/>
        </w:rPr>
      </w:pPr>
    </w:p>
    <w:p w:rsidR="006532BA" w:rsidRDefault="008812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6532BA" w:rsidRDefault="0088128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6532BA" w:rsidRDefault="006532BA">
      <w:pPr>
        <w:jc w:val="both"/>
        <w:rPr>
          <w:rFonts w:ascii="Arial" w:eastAsia="Arial" w:hAnsi="Arial" w:cs="Arial"/>
        </w:rPr>
      </w:pPr>
    </w:p>
    <w:p w:rsidR="006532BA" w:rsidRDefault="0088128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6532BA" w:rsidRDefault="0088128D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6532BA" w:rsidRDefault="0088128D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6532BA" w:rsidRDefault="0088128D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6532BA" w:rsidRDefault="006532BA">
      <w:pPr>
        <w:jc w:val="both"/>
        <w:rPr>
          <w:rFonts w:ascii="Arial" w:eastAsia="Arial" w:hAnsi="Arial" w:cs="Arial"/>
          <w:b/>
        </w:rPr>
      </w:pPr>
    </w:p>
    <w:p w:rsidR="006532BA" w:rsidRDefault="0088128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6532BA" w:rsidRDefault="0088128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2021.</w:t>
      </w:r>
    </w:p>
    <w:p w:rsidR="006532BA" w:rsidRDefault="006532BA"/>
    <w:p w:rsidR="006532BA" w:rsidRDefault="006532BA"/>
    <w:sectPr w:rsidR="006532BA" w:rsidSect="00653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43222"/>
    <w:multiLevelType w:val="multilevel"/>
    <w:tmpl w:val="D36E9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28B1DBF"/>
    <w:multiLevelType w:val="multilevel"/>
    <w:tmpl w:val="CE985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32BA"/>
    <w:rsid w:val="006532BA"/>
    <w:rsid w:val="0088128D"/>
    <w:rsid w:val="00BD0626"/>
    <w:rsid w:val="00E1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BA"/>
  </w:style>
  <w:style w:type="paragraph" w:styleId="Heading1">
    <w:name w:val="heading 1"/>
    <w:basedOn w:val="normal0"/>
    <w:next w:val="normal0"/>
    <w:rsid w:val="006532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32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32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32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532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532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32BA"/>
  </w:style>
  <w:style w:type="paragraph" w:styleId="Title">
    <w:name w:val="Title"/>
    <w:basedOn w:val="normal0"/>
    <w:next w:val="normal0"/>
    <w:rsid w:val="006532B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6532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e2GjG7w6xkrls3y/nmCmMWfMA==">AMUW2mXjl3UOvZ6xNWQHDxUc8IMNyFwMugMXOj6wEb4oIcyUzkW84PnkF0IyON1NBixvjJEyYk3WFPfNS4k3akf/cEubzVUi/jKvivlx9pu6Bk7BImqxeAA=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2021-11-05T07:13:00Z</dcterms:created>
  <dcterms:modified xsi:type="dcterms:W3CDTF">2021-11-26T09:49:00Z</dcterms:modified>
</cp:coreProperties>
</file>