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78683" w14:textId="77777777" w:rsidR="007D6AFD" w:rsidRPr="003C5A18" w:rsidRDefault="007D6AFD" w:rsidP="00DE2AA5">
      <w:pPr>
        <w:spacing w:line="480" w:lineRule="auto"/>
        <w:jc w:val="center"/>
        <w:rPr>
          <w:rFonts w:ascii="Times New Roman" w:hAnsi="Times New Roman"/>
          <w:b/>
          <w:bCs/>
          <w:sz w:val="32"/>
          <w:szCs w:val="32"/>
        </w:rPr>
      </w:pPr>
      <w:r w:rsidRPr="003C5A18">
        <w:rPr>
          <w:rFonts w:ascii="Times New Roman" w:hAnsi="Times New Roman"/>
          <w:b/>
          <w:bCs/>
          <w:sz w:val="32"/>
          <w:szCs w:val="32"/>
        </w:rPr>
        <w:t>IS6051: Business Data Analysis and Visualisation</w:t>
      </w:r>
    </w:p>
    <w:p w14:paraId="59B039FD" w14:textId="77777777" w:rsidR="007D6AFD" w:rsidRPr="003C5A18" w:rsidRDefault="007D6AFD" w:rsidP="00DE2AA5">
      <w:pPr>
        <w:spacing w:line="480" w:lineRule="auto"/>
        <w:jc w:val="center"/>
        <w:rPr>
          <w:rFonts w:ascii="Times New Roman" w:hAnsi="Times New Roman"/>
          <w:b/>
          <w:bCs/>
          <w:sz w:val="32"/>
          <w:szCs w:val="32"/>
        </w:rPr>
      </w:pPr>
    </w:p>
    <w:p w14:paraId="58AD760D" w14:textId="1256D5E1" w:rsidR="007D6AFD" w:rsidRPr="003C5A18" w:rsidRDefault="007D6AFD" w:rsidP="00DE2AA5">
      <w:pPr>
        <w:spacing w:line="480" w:lineRule="auto"/>
        <w:jc w:val="center"/>
        <w:rPr>
          <w:rFonts w:ascii="Times New Roman" w:hAnsi="Times New Roman"/>
          <w:b/>
          <w:bCs/>
          <w:sz w:val="32"/>
          <w:szCs w:val="32"/>
        </w:rPr>
      </w:pPr>
      <w:r w:rsidRPr="003C5A18">
        <w:rPr>
          <w:rFonts w:ascii="Times New Roman" w:hAnsi="Times New Roman"/>
          <w:b/>
          <w:bCs/>
          <w:sz w:val="32"/>
          <w:szCs w:val="32"/>
        </w:rPr>
        <w:t xml:space="preserve">Group Project </w:t>
      </w:r>
      <w:r w:rsidR="00F62FC7">
        <w:rPr>
          <w:rFonts w:ascii="Times New Roman" w:hAnsi="Times New Roman"/>
          <w:b/>
          <w:bCs/>
          <w:sz w:val="32"/>
          <w:szCs w:val="32"/>
        </w:rPr>
        <w:t>Report</w:t>
      </w:r>
    </w:p>
    <w:p w14:paraId="1196B415" w14:textId="77777777" w:rsidR="007D6AFD" w:rsidRPr="003C5A18" w:rsidRDefault="007D6AFD" w:rsidP="00DE2AA5">
      <w:pPr>
        <w:spacing w:line="480" w:lineRule="auto"/>
        <w:jc w:val="center"/>
        <w:rPr>
          <w:rFonts w:ascii="Times New Roman" w:hAnsi="Times New Roman"/>
          <w:b/>
          <w:bCs/>
          <w:sz w:val="32"/>
          <w:szCs w:val="32"/>
        </w:rPr>
      </w:pPr>
      <w:r w:rsidRPr="003C5A18">
        <w:rPr>
          <w:rFonts w:ascii="Times New Roman" w:hAnsi="Times New Roman"/>
          <w:b/>
          <w:bCs/>
          <w:sz w:val="32"/>
          <w:szCs w:val="32"/>
        </w:rPr>
        <w:t>Group number 14</w:t>
      </w:r>
    </w:p>
    <w:p w14:paraId="5D87378F" w14:textId="77777777" w:rsidR="007D6AFD" w:rsidRPr="003C5A18" w:rsidRDefault="007D6AFD" w:rsidP="00DE2AA5">
      <w:pPr>
        <w:spacing w:line="480" w:lineRule="auto"/>
        <w:jc w:val="center"/>
        <w:rPr>
          <w:rFonts w:ascii="Times New Roman" w:hAnsi="Times New Roman"/>
          <w:b/>
          <w:bCs/>
          <w:sz w:val="32"/>
          <w:szCs w:val="32"/>
        </w:rPr>
      </w:pPr>
    </w:p>
    <w:p w14:paraId="276B500D" w14:textId="77777777" w:rsidR="007D6AFD" w:rsidRPr="003C5A18" w:rsidRDefault="007D6AFD" w:rsidP="00DE2AA5">
      <w:pPr>
        <w:spacing w:line="480" w:lineRule="auto"/>
        <w:jc w:val="center"/>
        <w:rPr>
          <w:rFonts w:ascii="Times New Roman" w:hAnsi="Times New Roman"/>
          <w:b/>
          <w:bCs/>
          <w:sz w:val="32"/>
          <w:szCs w:val="32"/>
        </w:rPr>
      </w:pPr>
    </w:p>
    <w:p w14:paraId="5AEADA2A" w14:textId="77777777" w:rsidR="007D6AFD" w:rsidRPr="003C5A18" w:rsidRDefault="007D6AFD" w:rsidP="00DE2AA5">
      <w:pPr>
        <w:spacing w:line="480" w:lineRule="auto"/>
        <w:jc w:val="center"/>
        <w:rPr>
          <w:rFonts w:ascii="Times New Roman" w:hAnsi="Times New Roman"/>
          <w:b/>
          <w:bCs/>
          <w:sz w:val="32"/>
          <w:szCs w:val="32"/>
        </w:rPr>
      </w:pPr>
    </w:p>
    <w:p w14:paraId="7EC0561F" w14:textId="77777777" w:rsidR="007D6AFD" w:rsidRPr="003C5A18" w:rsidRDefault="007D6AFD" w:rsidP="00DE2AA5">
      <w:pPr>
        <w:spacing w:line="480" w:lineRule="auto"/>
        <w:jc w:val="center"/>
        <w:rPr>
          <w:rFonts w:ascii="Times New Roman" w:hAnsi="Times New Roman"/>
          <w:b/>
          <w:bCs/>
          <w:sz w:val="32"/>
          <w:szCs w:val="32"/>
        </w:rPr>
      </w:pPr>
    </w:p>
    <w:p w14:paraId="33B4CD70" w14:textId="77777777" w:rsidR="007D6AFD" w:rsidRPr="003C5A18" w:rsidRDefault="007D6AFD" w:rsidP="00DE2AA5">
      <w:pPr>
        <w:spacing w:line="480" w:lineRule="auto"/>
        <w:jc w:val="center"/>
        <w:rPr>
          <w:rFonts w:ascii="Times New Roman" w:hAnsi="Times New Roman"/>
          <w:b/>
          <w:bCs/>
          <w:sz w:val="32"/>
          <w:szCs w:val="32"/>
        </w:rPr>
      </w:pPr>
    </w:p>
    <w:p w14:paraId="3A3A0400" w14:textId="77777777" w:rsidR="007D6AFD" w:rsidRPr="003C5A18" w:rsidRDefault="007D6AFD" w:rsidP="00DE2AA5">
      <w:pPr>
        <w:spacing w:line="480" w:lineRule="auto"/>
        <w:jc w:val="center"/>
        <w:rPr>
          <w:rFonts w:ascii="Times New Roman" w:hAnsi="Times New Roman"/>
          <w:b/>
          <w:bCs/>
          <w:sz w:val="32"/>
          <w:szCs w:val="32"/>
        </w:rPr>
      </w:pPr>
    </w:p>
    <w:p w14:paraId="5EB84452" w14:textId="77777777" w:rsidR="007D6AFD" w:rsidRPr="003C5A18" w:rsidRDefault="007D6AFD" w:rsidP="00DE2AA5">
      <w:pPr>
        <w:spacing w:line="480" w:lineRule="auto"/>
        <w:jc w:val="both"/>
        <w:rPr>
          <w:rFonts w:ascii="Times New Roman" w:hAnsi="Times New Roman"/>
          <w:b/>
          <w:bCs/>
          <w:sz w:val="32"/>
          <w:szCs w:val="32"/>
        </w:rPr>
      </w:pPr>
    </w:p>
    <w:p w14:paraId="5E21F333" w14:textId="77777777" w:rsidR="007D6AFD" w:rsidRPr="003C5A18" w:rsidRDefault="007D6AFD" w:rsidP="00DE2AA5">
      <w:pPr>
        <w:spacing w:line="480" w:lineRule="auto"/>
        <w:jc w:val="both"/>
        <w:rPr>
          <w:rFonts w:ascii="Times New Roman" w:hAnsi="Times New Roman"/>
          <w:b/>
          <w:bCs/>
          <w:sz w:val="32"/>
          <w:szCs w:val="32"/>
        </w:rPr>
      </w:pPr>
    </w:p>
    <w:p w14:paraId="577BDD91" w14:textId="77777777" w:rsidR="007D6AFD" w:rsidRPr="003C5A18" w:rsidRDefault="007D6AFD" w:rsidP="00DE2AA5">
      <w:pPr>
        <w:spacing w:line="480" w:lineRule="auto"/>
        <w:jc w:val="both"/>
        <w:rPr>
          <w:rFonts w:ascii="Times New Roman" w:hAnsi="Times New Roman"/>
          <w:b/>
          <w:bCs/>
          <w:sz w:val="32"/>
          <w:szCs w:val="32"/>
        </w:rPr>
      </w:pPr>
    </w:p>
    <w:p w14:paraId="45EFEF0C" w14:textId="77777777" w:rsidR="007D6AFD" w:rsidRPr="003C5A18" w:rsidRDefault="007D6AFD" w:rsidP="00DE2AA5">
      <w:pPr>
        <w:spacing w:after="0" w:line="480" w:lineRule="auto"/>
        <w:jc w:val="both"/>
        <w:rPr>
          <w:rFonts w:ascii="Times New Roman" w:hAnsi="Times New Roman"/>
          <w:sz w:val="26"/>
          <w:szCs w:val="26"/>
        </w:rPr>
      </w:pPr>
      <w:r w:rsidRPr="003C5A18">
        <w:rPr>
          <w:rFonts w:ascii="Times New Roman" w:hAnsi="Times New Roman"/>
          <w:sz w:val="26"/>
          <w:szCs w:val="26"/>
        </w:rPr>
        <w:t xml:space="preserve">Rohitash Mishra – 124107533 </w:t>
      </w:r>
      <w:r w:rsidRPr="003C5A18">
        <w:rPr>
          <w:rFonts w:ascii="Times New Roman" w:hAnsi="Times New Roman"/>
          <w:sz w:val="26"/>
          <w:szCs w:val="26"/>
        </w:rPr>
        <w:tab/>
      </w:r>
      <w:r w:rsidRPr="003C5A18">
        <w:rPr>
          <w:rFonts w:ascii="Times New Roman" w:hAnsi="Times New Roman"/>
          <w:sz w:val="26"/>
          <w:szCs w:val="26"/>
        </w:rPr>
        <w:tab/>
      </w:r>
      <w:r w:rsidRPr="003C5A18">
        <w:rPr>
          <w:rFonts w:ascii="Times New Roman" w:hAnsi="Times New Roman"/>
          <w:sz w:val="26"/>
          <w:szCs w:val="26"/>
        </w:rPr>
        <w:tab/>
        <w:t xml:space="preserve">       Rajshekar Jha - 124112758</w:t>
      </w:r>
      <w:r w:rsidRPr="003C5A18">
        <w:rPr>
          <w:rFonts w:ascii="Times New Roman" w:hAnsi="Times New Roman"/>
          <w:sz w:val="26"/>
          <w:szCs w:val="26"/>
        </w:rPr>
        <w:tab/>
        <w:t xml:space="preserve"> </w:t>
      </w:r>
    </w:p>
    <w:p w14:paraId="20B2845D" w14:textId="77777777" w:rsidR="007D6AFD" w:rsidRPr="003C5A18" w:rsidRDefault="007D6AFD" w:rsidP="00DE2AA5">
      <w:pPr>
        <w:spacing w:after="0" w:line="480" w:lineRule="auto"/>
        <w:jc w:val="both"/>
        <w:rPr>
          <w:rFonts w:ascii="Times New Roman" w:hAnsi="Times New Roman"/>
          <w:sz w:val="26"/>
          <w:szCs w:val="26"/>
        </w:rPr>
      </w:pPr>
      <w:r w:rsidRPr="003C5A18">
        <w:rPr>
          <w:rFonts w:ascii="Times New Roman" w:hAnsi="Times New Roman"/>
          <w:sz w:val="26"/>
          <w:szCs w:val="26"/>
        </w:rPr>
        <w:t>Rishika Jaiswal – 124113779</w:t>
      </w:r>
      <w:r w:rsidRPr="003C5A18">
        <w:rPr>
          <w:rFonts w:ascii="Times New Roman" w:hAnsi="Times New Roman"/>
          <w:sz w:val="26"/>
          <w:szCs w:val="26"/>
        </w:rPr>
        <w:tab/>
      </w:r>
      <w:r w:rsidRPr="003C5A18">
        <w:rPr>
          <w:rFonts w:ascii="Times New Roman" w:hAnsi="Times New Roman"/>
          <w:sz w:val="26"/>
          <w:szCs w:val="26"/>
        </w:rPr>
        <w:tab/>
      </w:r>
      <w:r w:rsidRPr="003C5A18">
        <w:rPr>
          <w:rFonts w:ascii="Times New Roman" w:hAnsi="Times New Roman"/>
          <w:sz w:val="26"/>
          <w:szCs w:val="26"/>
        </w:rPr>
        <w:tab/>
        <w:t xml:space="preserve">       Rushikesh Badgujar – 124115292</w:t>
      </w:r>
    </w:p>
    <w:p w14:paraId="7B8CB7ED" w14:textId="77777777" w:rsidR="007D6AFD" w:rsidRPr="003C5A18" w:rsidRDefault="007D6AFD" w:rsidP="00DE2AA5">
      <w:pPr>
        <w:spacing w:after="0" w:line="480" w:lineRule="auto"/>
        <w:jc w:val="both"/>
        <w:rPr>
          <w:rFonts w:ascii="Times New Roman" w:hAnsi="Times New Roman"/>
          <w:sz w:val="26"/>
          <w:szCs w:val="26"/>
        </w:rPr>
      </w:pPr>
      <w:r w:rsidRPr="003C5A18">
        <w:rPr>
          <w:rFonts w:ascii="Times New Roman" w:hAnsi="Times New Roman"/>
          <w:sz w:val="26"/>
          <w:szCs w:val="26"/>
        </w:rPr>
        <w:t>Krish Ankola – 124111257</w:t>
      </w:r>
      <w:r w:rsidRPr="003C5A18">
        <w:rPr>
          <w:rFonts w:ascii="Times New Roman" w:hAnsi="Times New Roman"/>
          <w:sz w:val="26"/>
          <w:szCs w:val="26"/>
        </w:rPr>
        <w:tab/>
      </w:r>
      <w:r w:rsidRPr="003C5A18">
        <w:rPr>
          <w:rFonts w:ascii="Times New Roman" w:hAnsi="Times New Roman"/>
          <w:sz w:val="26"/>
          <w:szCs w:val="26"/>
        </w:rPr>
        <w:tab/>
      </w:r>
      <w:r w:rsidRPr="003C5A18">
        <w:rPr>
          <w:rFonts w:ascii="Times New Roman" w:hAnsi="Times New Roman"/>
          <w:sz w:val="26"/>
          <w:szCs w:val="26"/>
        </w:rPr>
        <w:tab/>
      </w:r>
      <w:r w:rsidRPr="003C5A18">
        <w:rPr>
          <w:rFonts w:ascii="Times New Roman" w:hAnsi="Times New Roman"/>
          <w:sz w:val="26"/>
          <w:szCs w:val="26"/>
        </w:rPr>
        <w:tab/>
        <w:t xml:space="preserve">       Toshal Chaudhari -124107284</w:t>
      </w:r>
    </w:p>
    <w:p w14:paraId="6CBD361C" w14:textId="77777777" w:rsidR="007A3B8B" w:rsidRPr="007A3B8B" w:rsidRDefault="007A3B8B" w:rsidP="007A3B8B">
      <w:pPr>
        <w:pStyle w:val="Heading1"/>
        <w:spacing w:line="480" w:lineRule="auto"/>
        <w:rPr>
          <w:rFonts w:ascii="Times New Roman" w:hAnsi="Times New Roman"/>
          <w:b/>
          <w:bCs/>
          <w:color w:val="auto"/>
          <w:sz w:val="24"/>
          <w:szCs w:val="24"/>
        </w:rPr>
      </w:pPr>
      <w:r w:rsidRPr="007A3B8B">
        <w:rPr>
          <w:rFonts w:ascii="Times New Roman" w:hAnsi="Times New Roman"/>
          <w:b/>
          <w:bCs/>
          <w:color w:val="auto"/>
          <w:sz w:val="24"/>
          <w:szCs w:val="24"/>
        </w:rPr>
        <w:lastRenderedPageBreak/>
        <w:t>Introduction</w:t>
      </w:r>
    </w:p>
    <w:p w14:paraId="56D2600A" w14:textId="701FCCFC" w:rsidR="007A3B8B" w:rsidRPr="009D482F" w:rsidRDefault="007A3B8B" w:rsidP="009D482F">
      <w:pPr>
        <w:pStyle w:val="Heading1"/>
        <w:spacing w:line="480" w:lineRule="auto"/>
        <w:jc w:val="both"/>
        <w:rPr>
          <w:rFonts w:ascii="Times New Roman" w:hAnsi="Times New Roman"/>
          <w:color w:val="auto"/>
          <w:sz w:val="24"/>
          <w:szCs w:val="24"/>
        </w:rPr>
      </w:pPr>
      <w:r w:rsidRPr="009D482F">
        <w:rPr>
          <w:rFonts w:ascii="Times New Roman" w:hAnsi="Times New Roman"/>
          <w:color w:val="auto"/>
          <w:sz w:val="24"/>
          <w:szCs w:val="24"/>
        </w:rPr>
        <w:t xml:space="preserve">This report explores Allied Irish Bank’s (AIB) contributions toward sustainable development, focusing on its alignment with Sustainable Development Goals (SDGs)—particularly </w:t>
      </w:r>
      <w:r w:rsidR="00E43E8D">
        <w:rPr>
          <w:rFonts w:ascii="Times New Roman" w:hAnsi="Times New Roman"/>
          <w:color w:val="auto"/>
          <w:sz w:val="24"/>
          <w:szCs w:val="24"/>
        </w:rPr>
        <w:t>with</w:t>
      </w:r>
      <w:r w:rsidRPr="009D482F">
        <w:rPr>
          <w:rFonts w:ascii="Times New Roman" w:hAnsi="Times New Roman"/>
          <w:color w:val="auto"/>
          <w:sz w:val="24"/>
          <w:szCs w:val="24"/>
        </w:rPr>
        <w:t xml:space="preserve"> SDG 13 (Climate Action). The study </w:t>
      </w:r>
      <w:r w:rsidR="00BE22DD" w:rsidRPr="009D482F">
        <w:rPr>
          <w:rFonts w:ascii="Times New Roman" w:hAnsi="Times New Roman"/>
          <w:color w:val="auto"/>
          <w:sz w:val="24"/>
          <w:szCs w:val="24"/>
        </w:rPr>
        <w:t>analyses</w:t>
      </w:r>
      <w:r w:rsidRPr="009D482F">
        <w:rPr>
          <w:rFonts w:ascii="Times New Roman" w:hAnsi="Times New Roman"/>
          <w:color w:val="auto"/>
          <w:sz w:val="24"/>
          <w:szCs w:val="24"/>
        </w:rPr>
        <w:t xml:space="preserve"> the Bank’s strategies, initiatives, and impacts through qualitative and quantitative evaluations of datasets derived from AIB’s Sustainability Reports and United Nations SDG data.</w:t>
      </w:r>
    </w:p>
    <w:p w14:paraId="2C454C61" w14:textId="4CFEEA18" w:rsidR="007A3B8B" w:rsidRPr="009D482F" w:rsidRDefault="007A3B8B" w:rsidP="009D482F">
      <w:pPr>
        <w:pStyle w:val="Heading1"/>
        <w:spacing w:line="480" w:lineRule="auto"/>
        <w:jc w:val="both"/>
        <w:rPr>
          <w:rFonts w:ascii="Times New Roman" w:hAnsi="Times New Roman"/>
          <w:color w:val="auto"/>
          <w:sz w:val="24"/>
          <w:szCs w:val="24"/>
        </w:rPr>
      </w:pPr>
      <w:r w:rsidRPr="009D482F">
        <w:rPr>
          <w:rFonts w:ascii="Times New Roman" w:hAnsi="Times New Roman"/>
          <w:color w:val="auto"/>
          <w:sz w:val="24"/>
          <w:szCs w:val="24"/>
        </w:rPr>
        <w:t>AIB, as one of Ireland’s largest banks, has undertaken significant efforts to integrate sustainability into its operations and financial practices. By promoting green financing, reducing greenhouse gas emissions, and supporting small and medium enterprises, AIB demonstrates its commitment to Ireland’s transition toward a low-carbon, inclusive economy.</w:t>
      </w:r>
    </w:p>
    <w:p w14:paraId="5DD5D306" w14:textId="77777777" w:rsidR="00F62FC7" w:rsidRDefault="00F62FC7" w:rsidP="009D482F">
      <w:pPr>
        <w:pStyle w:val="Heading1"/>
        <w:spacing w:before="0" w:line="480" w:lineRule="auto"/>
        <w:jc w:val="both"/>
        <w:rPr>
          <w:rFonts w:ascii="Times New Roman" w:hAnsi="Times New Roman"/>
          <w:color w:val="auto"/>
          <w:sz w:val="24"/>
          <w:szCs w:val="24"/>
        </w:rPr>
      </w:pPr>
    </w:p>
    <w:p w14:paraId="21D89641" w14:textId="411F037E" w:rsidR="007A3B8B" w:rsidRPr="009D482F" w:rsidRDefault="007A3B8B" w:rsidP="009D482F">
      <w:pPr>
        <w:pStyle w:val="Heading1"/>
        <w:spacing w:before="0" w:line="480" w:lineRule="auto"/>
        <w:jc w:val="both"/>
        <w:rPr>
          <w:rFonts w:ascii="Times New Roman" w:hAnsi="Times New Roman"/>
          <w:color w:val="auto"/>
          <w:sz w:val="24"/>
          <w:szCs w:val="24"/>
        </w:rPr>
      </w:pPr>
      <w:r w:rsidRPr="009D482F">
        <w:rPr>
          <w:rFonts w:ascii="Times New Roman" w:hAnsi="Times New Roman"/>
          <w:color w:val="auto"/>
          <w:sz w:val="24"/>
          <w:szCs w:val="24"/>
        </w:rPr>
        <w:t>This report also identifies key indicators, such as GHG emissions trends (Indicator 13.2.2), and analyzes AIB’s progress using robust data cleaning, normalization, and visualization techniques. These insights provide a framework to evaluate AIB’s sustainability performance and recommend strategies for further aligning its activities with national and global climate goals.</w:t>
      </w:r>
    </w:p>
    <w:p w14:paraId="2FEABBED" w14:textId="77777777" w:rsidR="007A3B8B" w:rsidRDefault="007A3B8B" w:rsidP="003C5A18">
      <w:pPr>
        <w:pStyle w:val="Heading1"/>
        <w:spacing w:before="0" w:line="480" w:lineRule="auto"/>
        <w:rPr>
          <w:rFonts w:ascii="Times New Roman" w:hAnsi="Times New Roman"/>
          <w:b/>
          <w:bCs/>
          <w:color w:val="auto"/>
          <w:sz w:val="24"/>
          <w:szCs w:val="24"/>
        </w:rPr>
      </w:pPr>
    </w:p>
    <w:p w14:paraId="19540BB7" w14:textId="77777777" w:rsidR="007A3B8B" w:rsidRDefault="007A3B8B" w:rsidP="003C5A18">
      <w:pPr>
        <w:pStyle w:val="Heading1"/>
        <w:spacing w:before="0" w:line="480" w:lineRule="auto"/>
        <w:rPr>
          <w:rFonts w:ascii="Times New Roman" w:hAnsi="Times New Roman"/>
          <w:b/>
          <w:bCs/>
          <w:color w:val="auto"/>
          <w:sz w:val="24"/>
          <w:szCs w:val="24"/>
        </w:rPr>
      </w:pPr>
    </w:p>
    <w:p w14:paraId="1565A18B" w14:textId="77777777" w:rsidR="007A3B8B" w:rsidRDefault="007A3B8B" w:rsidP="003C5A18">
      <w:pPr>
        <w:pStyle w:val="Heading1"/>
        <w:spacing w:before="0" w:line="480" w:lineRule="auto"/>
        <w:rPr>
          <w:rFonts w:ascii="Times New Roman" w:hAnsi="Times New Roman"/>
          <w:b/>
          <w:bCs/>
          <w:color w:val="auto"/>
          <w:sz w:val="24"/>
          <w:szCs w:val="24"/>
        </w:rPr>
      </w:pPr>
    </w:p>
    <w:p w14:paraId="66EF9526" w14:textId="77777777" w:rsidR="007A3B8B" w:rsidRDefault="007A3B8B" w:rsidP="003C5A18">
      <w:pPr>
        <w:pStyle w:val="Heading1"/>
        <w:spacing w:before="0" w:line="480" w:lineRule="auto"/>
        <w:rPr>
          <w:rFonts w:ascii="Times New Roman" w:hAnsi="Times New Roman"/>
          <w:b/>
          <w:bCs/>
          <w:color w:val="auto"/>
          <w:sz w:val="24"/>
          <w:szCs w:val="24"/>
        </w:rPr>
      </w:pPr>
    </w:p>
    <w:p w14:paraId="2A9E40F7" w14:textId="77777777" w:rsidR="009D482F" w:rsidRDefault="009D482F" w:rsidP="003C5A18">
      <w:pPr>
        <w:pStyle w:val="Heading1"/>
        <w:spacing w:before="0" w:line="480" w:lineRule="auto"/>
        <w:rPr>
          <w:rFonts w:ascii="Times New Roman" w:hAnsi="Times New Roman"/>
          <w:b/>
          <w:bCs/>
          <w:color w:val="auto"/>
          <w:sz w:val="24"/>
          <w:szCs w:val="24"/>
        </w:rPr>
      </w:pPr>
    </w:p>
    <w:p w14:paraId="003B83A6" w14:textId="77777777" w:rsidR="00E43E8D" w:rsidRDefault="00E43E8D" w:rsidP="003C5A18">
      <w:pPr>
        <w:pStyle w:val="Heading1"/>
        <w:spacing w:before="0" w:line="480" w:lineRule="auto"/>
        <w:rPr>
          <w:rFonts w:ascii="Times New Roman" w:hAnsi="Times New Roman"/>
          <w:b/>
          <w:bCs/>
          <w:color w:val="auto"/>
          <w:sz w:val="24"/>
          <w:szCs w:val="24"/>
        </w:rPr>
      </w:pPr>
    </w:p>
    <w:p w14:paraId="68B4D993" w14:textId="77777777" w:rsidR="00E43E8D" w:rsidRDefault="00E43E8D" w:rsidP="003C5A18">
      <w:pPr>
        <w:pStyle w:val="Heading1"/>
        <w:spacing w:before="0" w:line="480" w:lineRule="auto"/>
        <w:rPr>
          <w:rFonts w:ascii="Times New Roman" w:hAnsi="Times New Roman"/>
          <w:b/>
          <w:bCs/>
          <w:color w:val="auto"/>
          <w:sz w:val="24"/>
          <w:szCs w:val="24"/>
        </w:rPr>
      </w:pPr>
    </w:p>
    <w:p w14:paraId="71DC897A" w14:textId="77777777" w:rsidR="00F62FC7" w:rsidRDefault="00F62FC7" w:rsidP="003C5A18">
      <w:pPr>
        <w:pStyle w:val="Heading1"/>
        <w:spacing w:before="0" w:line="480" w:lineRule="auto"/>
        <w:rPr>
          <w:rFonts w:ascii="Times New Roman" w:hAnsi="Times New Roman"/>
          <w:b/>
          <w:bCs/>
          <w:color w:val="auto"/>
          <w:sz w:val="24"/>
          <w:szCs w:val="24"/>
        </w:rPr>
      </w:pPr>
    </w:p>
    <w:p w14:paraId="6078FEA0" w14:textId="6F0D7208" w:rsidR="00841D4E" w:rsidRPr="00F72478" w:rsidRDefault="00841D4E" w:rsidP="003C5A18">
      <w:pPr>
        <w:pStyle w:val="Heading1"/>
        <w:spacing w:before="0" w:line="480" w:lineRule="auto"/>
        <w:rPr>
          <w:rFonts w:ascii="Times New Roman" w:hAnsi="Times New Roman"/>
          <w:b/>
          <w:bCs/>
          <w:color w:val="auto"/>
          <w:sz w:val="24"/>
          <w:szCs w:val="24"/>
        </w:rPr>
      </w:pPr>
      <w:r w:rsidRPr="00F72478">
        <w:rPr>
          <w:rFonts w:ascii="Times New Roman" w:hAnsi="Times New Roman"/>
          <w:b/>
          <w:bCs/>
          <w:color w:val="auto"/>
          <w:sz w:val="24"/>
          <w:szCs w:val="24"/>
        </w:rPr>
        <w:lastRenderedPageBreak/>
        <w:t>Client Overview and Needs</w:t>
      </w:r>
    </w:p>
    <w:p w14:paraId="1CCD1FF6" w14:textId="77777777" w:rsidR="000D4703" w:rsidRPr="00F72478" w:rsidRDefault="001A352A" w:rsidP="003C5A18">
      <w:pPr>
        <w:spacing w:after="0" w:line="480" w:lineRule="auto"/>
        <w:jc w:val="both"/>
        <w:rPr>
          <w:rFonts w:ascii="Times New Roman" w:eastAsiaTheme="minorEastAsia" w:hAnsi="Times New Roman"/>
          <w:sz w:val="24"/>
          <w:szCs w:val="24"/>
        </w:rPr>
      </w:pPr>
      <w:r w:rsidRPr="00F72478">
        <w:rPr>
          <w:rFonts w:ascii="Times New Roman" w:eastAsiaTheme="minorEastAsia" w:hAnsi="Times New Roman"/>
          <w:sz w:val="24"/>
          <w:szCs w:val="24"/>
        </w:rPr>
        <w:t xml:space="preserve">The </w:t>
      </w:r>
      <w:r w:rsidRPr="00F72478">
        <w:rPr>
          <w:rFonts w:ascii="Times New Roman" w:eastAsiaTheme="minorEastAsia" w:hAnsi="Times New Roman"/>
          <w:b/>
          <w:bCs/>
          <w:sz w:val="24"/>
          <w:szCs w:val="24"/>
        </w:rPr>
        <w:t>Allied Irish Bank (AIB)</w:t>
      </w:r>
      <w:r w:rsidRPr="00F72478">
        <w:rPr>
          <w:rFonts w:ascii="Times New Roman" w:eastAsiaTheme="minorEastAsia" w:hAnsi="Times New Roman"/>
          <w:sz w:val="24"/>
          <w:szCs w:val="24"/>
        </w:rPr>
        <w:t xml:space="preserve"> </w:t>
      </w:r>
      <w:r w:rsidRPr="00F72478">
        <w:rPr>
          <w:rFonts w:ascii="Times New Roman" w:eastAsiaTheme="minorEastAsia" w:hAnsi="Times New Roman"/>
          <w:sz w:val="24"/>
          <w:szCs w:val="24"/>
        </w:rPr>
        <w:fldChar w:fldCharType="begin"/>
      </w:r>
      <w:r w:rsidRPr="00F72478">
        <w:rPr>
          <w:rFonts w:ascii="Times New Roman" w:eastAsiaTheme="minorEastAsia" w:hAnsi="Times New Roman"/>
          <w:sz w:val="24"/>
          <w:szCs w:val="24"/>
        </w:rPr>
        <w:instrText xml:space="preserve"> ADDIN ZOTERO_ITEM CSL_CITATION {"citationID":"faOAksIv","properties":{"formattedCitation":"({\\i{}AIB Personal Banking \\uc0\\u8211{} Allied Irish Banks}, n.d.)","plainCitation":"(AIB Personal Banking – Allied Irish Banks, n.d.)","noteIndex":0},"citationItems":[{"id":83,"uris":["http://zotero.org/users/local/pBdCT4jj/items/VF28DCID"],"itemData":{"id":83,"type":"webpage","abstract":"Personal Banking with AIB, offering a great range of financial products and services. Contact us and avail the benefits now.","container-title":"AIB","language":"en-GB","title":"AIB Personal Banking – Allied Irish Banks","URL":"https://aib.ie","accessed":{"date-parts":[["2024",11,30]]}}}],"schema":"https://github.com/citation-style-language/schema/raw/master/csl-citation.json"} </w:instrText>
      </w:r>
      <w:r w:rsidRPr="00F72478">
        <w:rPr>
          <w:rFonts w:ascii="Times New Roman" w:eastAsiaTheme="minorEastAsia" w:hAnsi="Times New Roman"/>
          <w:sz w:val="24"/>
          <w:szCs w:val="24"/>
        </w:rPr>
        <w:fldChar w:fldCharType="separate"/>
      </w:r>
      <w:r w:rsidRPr="00F72478">
        <w:rPr>
          <w:rFonts w:ascii="Times New Roman" w:hAnsi="Times New Roman"/>
          <w:kern w:val="0"/>
          <w:sz w:val="24"/>
          <w:szCs w:val="24"/>
        </w:rPr>
        <w:t>(</w:t>
      </w:r>
      <w:r w:rsidRPr="00F72478">
        <w:rPr>
          <w:rFonts w:ascii="Times New Roman" w:hAnsi="Times New Roman"/>
          <w:i/>
          <w:iCs/>
          <w:kern w:val="0"/>
          <w:sz w:val="24"/>
          <w:szCs w:val="24"/>
        </w:rPr>
        <w:t>AIB Personal Banking – Allied Irish Banks</w:t>
      </w:r>
      <w:r w:rsidRPr="00F72478">
        <w:rPr>
          <w:rFonts w:ascii="Times New Roman" w:hAnsi="Times New Roman"/>
          <w:kern w:val="0"/>
          <w:sz w:val="24"/>
          <w:szCs w:val="24"/>
        </w:rPr>
        <w:t>, n.d.)</w:t>
      </w:r>
      <w:r w:rsidRPr="00F72478">
        <w:rPr>
          <w:rFonts w:ascii="Times New Roman" w:eastAsiaTheme="minorEastAsia" w:hAnsi="Times New Roman"/>
          <w:sz w:val="24"/>
          <w:szCs w:val="24"/>
        </w:rPr>
        <w:fldChar w:fldCharType="end"/>
      </w:r>
      <w:r w:rsidR="00DE161C" w:rsidRPr="00F72478">
        <w:rPr>
          <w:rFonts w:ascii="Times New Roman" w:eastAsiaTheme="minorEastAsia" w:hAnsi="Times New Roman"/>
          <w:sz w:val="24"/>
          <w:szCs w:val="24"/>
        </w:rPr>
        <w:t xml:space="preserve"> is one of the largest banks in Ireland which is diversified in all banking and financial activities. It aims at reengineering the banking processes towards being responsible whilst encouraging growth among its clients and the communities. Given the constant changes in the financial landscape, there is pressure on the Bank to become more sustainable. It desires to operate in a manner that does not contradict its aspiration of integrating sustainability into business. </w:t>
      </w:r>
      <w:r w:rsidR="00B65CA4" w:rsidRPr="00F72478">
        <w:rPr>
          <w:rFonts w:ascii="Times New Roman" w:eastAsiaTheme="minorEastAsia" w:hAnsi="Times New Roman"/>
          <w:sz w:val="24"/>
          <w:szCs w:val="24"/>
        </w:rPr>
        <w:t>Its</w:t>
      </w:r>
      <w:r w:rsidR="00DE161C" w:rsidRPr="00F72478">
        <w:rPr>
          <w:rFonts w:ascii="Times New Roman" w:eastAsiaTheme="minorEastAsia" w:hAnsi="Times New Roman"/>
          <w:sz w:val="24"/>
          <w:szCs w:val="24"/>
        </w:rPr>
        <w:t xml:space="preserve"> concerns include maintaining financial stability, enhancing the supportive environment for innovation, and encouraging de-carbonized and resilient lending and investment approaches.</w:t>
      </w:r>
    </w:p>
    <w:p w14:paraId="044FE00F" w14:textId="77777777" w:rsidR="00DE161C" w:rsidRPr="00F72478" w:rsidRDefault="00DE161C" w:rsidP="003C5A18">
      <w:pPr>
        <w:spacing w:after="0" w:line="480" w:lineRule="auto"/>
        <w:jc w:val="both"/>
        <w:rPr>
          <w:rFonts w:ascii="Times New Roman" w:hAnsi="Times New Roman"/>
          <w:sz w:val="24"/>
          <w:szCs w:val="24"/>
        </w:rPr>
      </w:pPr>
    </w:p>
    <w:p w14:paraId="07536210" w14:textId="77777777" w:rsidR="00841D4E" w:rsidRPr="00F72478" w:rsidRDefault="00841D4E" w:rsidP="003C5A18">
      <w:pPr>
        <w:pStyle w:val="Heading2"/>
        <w:spacing w:before="0" w:line="480" w:lineRule="auto"/>
        <w:rPr>
          <w:rFonts w:ascii="Times New Roman" w:hAnsi="Times New Roman"/>
          <w:b/>
          <w:bCs/>
          <w:color w:val="auto"/>
          <w:sz w:val="24"/>
          <w:szCs w:val="24"/>
        </w:rPr>
      </w:pPr>
      <w:r w:rsidRPr="00F72478">
        <w:rPr>
          <w:rFonts w:ascii="Times New Roman" w:hAnsi="Times New Roman"/>
          <w:b/>
          <w:bCs/>
          <w:color w:val="auto"/>
          <w:sz w:val="24"/>
          <w:szCs w:val="24"/>
        </w:rPr>
        <w:t>Selection of SDG(s) and Targets</w:t>
      </w:r>
    </w:p>
    <w:p w14:paraId="24E5C5A6" w14:textId="77777777" w:rsidR="001A352A" w:rsidRPr="00F72478" w:rsidRDefault="00DE2AA5" w:rsidP="003C5A18">
      <w:pPr>
        <w:spacing w:after="0" w:line="480" w:lineRule="auto"/>
        <w:jc w:val="both"/>
        <w:rPr>
          <w:rFonts w:ascii="Times New Roman" w:eastAsiaTheme="minorEastAsia" w:hAnsi="Times New Roman"/>
          <w:sz w:val="24"/>
          <w:szCs w:val="24"/>
        </w:rPr>
      </w:pPr>
      <w:r w:rsidRPr="00F72478">
        <w:rPr>
          <w:rFonts w:ascii="Times New Roman" w:eastAsiaTheme="minorEastAsia" w:hAnsi="Times New Roman"/>
          <w:sz w:val="24"/>
          <w:szCs w:val="24"/>
        </w:rPr>
        <w:t xml:space="preserve">The Bank’s sustainability program is deeply intertwined with its overarching goal of fostering responsible banking while enabling growth for its clients and communities. By aligning with three specific </w:t>
      </w:r>
      <w:r w:rsidRPr="00F72478">
        <w:rPr>
          <w:rFonts w:ascii="Times New Roman" w:eastAsiaTheme="minorEastAsia" w:hAnsi="Times New Roman"/>
          <w:b/>
          <w:bCs/>
          <w:sz w:val="24"/>
          <w:szCs w:val="24"/>
        </w:rPr>
        <w:t>Sustainable Development Goals</w:t>
      </w:r>
      <w:r w:rsidRPr="00F72478">
        <w:rPr>
          <w:rFonts w:ascii="Times New Roman" w:eastAsiaTheme="minorEastAsia" w:hAnsi="Times New Roman"/>
          <w:sz w:val="24"/>
          <w:szCs w:val="24"/>
        </w:rPr>
        <w:t xml:space="preserve"> </w:t>
      </w:r>
      <w:r w:rsidRPr="00F72478">
        <w:rPr>
          <w:rFonts w:ascii="Times New Roman" w:eastAsiaTheme="minorEastAsia" w:hAnsi="Times New Roman"/>
          <w:b/>
          <w:bCs/>
          <w:sz w:val="24"/>
          <w:szCs w:val="24"/>
        </w:rPr>
        <w:t xml:space="preserve">(SDGs) </w:t>
      </w:r>
      <w:r w:rsidRPr="00F72478">
        <w:rPr>
          <w:rFonts w:ascii="Times New Roman" w:eastAsiaTheme="minorEastAsia" w:hAnsi="Times New Roman"/>
          <w:b/>
          <w:bCs/>
          <w:sz w:val="24"/>
          <w:szCs w:val="24"/>
        </w:rPr>
        <w:fldChar w:fldCharType="begin"/>
      </w:r>
      <w:r w:rsidRPr="00F72478">
        <w:rPr>
          <w:rFonts w:ascii="Times New Roman" w:eastAsiaTheme="minorEastAsia" w:hAnsi="Times New Roman"/>
          <w:b/>
          <w:bCs/>
          <w:sz w:val="24"/>
          <w:szCs w:val="24"/>
        </w:rPr>
        <w:instrText xml:space="preserve"> ADDIN ZOTERO_ITEM CSL_CITATION {"citationID":"ET1IZmUh","properties":{"formattedCitation":"({\\i{}THE 17 GOALS | Sustainable Development}, n.d.)","plainCitation":"(THE 17 GOALS | Sustainable Development, n.d.)","noteIndex":0},"citationItems":[{"id":10,"uris":["http://zotero.org/users/local/pBdCT4jj/items/UCFP4PHY"],"itemData":{"id":10,"type":"webpage","title":"THE 17 GOALS | Sustainable Development","URL":"https://sdgs.un.org/goals","accessed":{"date-parts":[["2024",11,3]]}}}],"schema":"https://github.com/citation-style-language/schema/raw/master/csl-citation.json"} </w:instrText>
      </w:r>
      <w:r w:rsidRPr="00F72478">
        <w:rPr>
          <w:rFonts w:ascii="Times New Roman" w:eastAsiaTheme="minorEastAsia" w:hAnsi="Times New Roman"/>
          <w:b/>
          <w:bCs/>
          <w:sz w:val="24"/>
          <w:szCs w:val="24"/>
        </w:rPr>
        <w:fldChar w:fldCharType="separate"/>
      </w:r>
      <w:r w:rsidRPr="00F72478">
        <w:rPr>
          <w:rFonts w:ascii="Times New Roman" w:hAnsi="Times New Roman"/>
          <w:kern w:val="0"/>
          <w:sz w:val="24"/>
          <w:szCs w:val="24"/>
        </w:rPr>
        <w:t>(</w:t>
      </w:r>
      <w:r w:rsidRPr="00F72478">
        <w:rPr>
          <w:rFonts w:ascii="Times New Roman" w:hAnsi="Times New Roman"/>
          <w:i/>
          <w:iCs/>
          <w:kern w:val="0"/>
          <w:sz w:val="24"/>
          <w:szCs w:val="24"/>
        </w:rPr>
        <w:t>THE 17 GOALS | Sustainable Development</w:t>
      </w:r>
      <w:r w:rsidRPr="00F72478">
        <w:rPr>
          <w:rFonts w:ascii="Times New Roman" w:hAnsi="Times New Roman"/>
          <w:kern w:val="0"/>
          <w:sz w:val="24"/>
          <w:szCs w:val="24"/>
        </w:rPr>
        <w:t>, n.d.)</w:t>
      </w:r>
      <w:r w:rsidRPr="00F72478">
        <w:rPr>
          <w:rFonts w:ascii="Times New Roman" w:eastAsiaTheme="minorEastAsia" w:hAnsi="Times New Roman"/>
          <w:b/>
          <w:bCs/>
          <w:sz w:val="24"/>
          <w:szCs w:val="24"/>
        </w:rPr>
        <w:fldChar w:fldCharType="end"/>
      </w:r>
      <w:r w:rsidRPr="00F72478">
        <w:rPr>
          <w:rFonts w:ascii="Times New Roman" w:eastAsiaTheme="minorEastAsia" w:hAnsi="Times New Roman"/>
          <w:sz w:val="24"/>
          <w:szCs w:val="24"/>
        </w:rPr>
        <w:t xml:space="preserve"> - </w:t>
      </w:r>
      <w:r w:rsidRPr="00F72478">
        <w:rPr>
          <w:rFonts w:ascii="Times New Roman" w:eastAsiaTheme="minorEastAsia" w:hAnsi="Times New Roman"/>
          <w:b/>
          <w:bCs/>
          <w:sz w:val="24"/>
          <w:szCs w:val="24"/>
        </w:rPr>
        <w:t>SDG 8</w:t>
      </w:r>
      <w:r w:rsidRPr="00F72478">
        <w:rPr>
          <w:rFonts w:ascii="Times New Roman" w:eastAsiaTheme="minorEastAsia" w:hAnsi="Times New Roman"/>
          <w:sz w:val="24"/>
          <w:szCs w:val="24"/>
        </w:rPr>
        <w:t xml:space="preserve"> </w:t>
      </w:r>
      <w:r w:rsidRPr="00F72478">
        <w:rPr>
          <w:rFonts w:ascii="Times New Roman" w:eastAsiaTheme="minorEastAsia" w:hAnsi="Times New Roman"/>
          <w:b/>
          <w:bCs/>
          <w:sz w:val="24"/>
          <w:szCs w:val="24"/>
        </w:rPr>
        <w:t>(Decent Work and Economic Growth)</w:t>
      </w:r>
      <w:r w:rsidRPr="00F72478">
        <w:rPr>
          <w:rFonts w:ascii="Times New Roman" w:eastAsiaTheme="minorEastAsia" w:hAnsi="Times New Roman"/>
          <w:sz w:val="24"/>
          <w:szCs w:val="24"/>
        </w:rPr>
        <w:t xml:space="preserve"> </w:t>
      </w:r>
      <w:r w:rsidRPr="00F72478">
        <w:rPr>
          <w:rFonts w:ascii="Times New Roman" w:eastAsiaTheme="minorEastAsia" w:hAnsi="Times New Roman"/>
          <w:sz w:val="24"/>
          <w:szCs w:val="24"/>
        </w:rPr>
        <w:fldChar w:fldCharType="begin"/>
      </w:r>
      <w:r w:rsidRPr="00F72478">
        <w:rPr>
          <w:rFonts w:ascii="Times New Roman" w:eastAsiaTheme="minorEastAsia" w:hAnsi="Times New Roman"/>
          <w:sz w:val="24"/>
          <w:szCs w:val="24"/>
        </w:rPr>
        <w:instrText xml:space="preserve"> ADDIN ZOTERO_ITEM CSL_CITATION {"citationID":"x9O9YGxk","properties":{"formattedCitation":"({\\i{}Goal 8 | Department of Economic and Social Affairs}, n.d.)","plainCitation":"(Goal 8 | Department of Economic and Social Affairs, n.d.)","noteIndex":0},"citationItems":[{"id":12,"uris":["http://zotero.org/users/local/pBdCT4jj/items/R4Z4R8FE"],"itemData":{"id":12,"type":"webpage","title":"Goal 8 | Department of Economic and Social Affairs","URL":"https://sdgs.un.org/goals/goal8","accessed":{"date-parts":[["2024",11,3]]}}}],"schema":"https://github.com/citation-style-language/schema/raw/master/csl-citation.json"} </w:instrText>
      </w:r>
      <w:r w:rsidRPr="00F72478">
        <w:rPr>
          <w:rFonts w:ascii="Times New Roman" w:eastAsiaTheme="minorEastAsia" w:hAnsi="Times New Roman"/>
          <w:sz w:val="24"/>
          <w:szCs w:val="24"/>
        </w:rPr>
        <w:fldChar w:fldCharType="separate"/>
      </w:r>
      <w:r w:rsidRPr="00F72478">
        <w:rPr>
          <w:rFonts w:ascii="Times New Roman" w:hAnsi="Times New Roman"/>
          <w:kern w:val="0"/>
          <w:sz w:val="24"/>
          <w:szCs w:val="24"/>
        </w:rPr>
        <w:t>(</w:t>
      </w:r>
      <w:r w:rsidRPr="00F72478">
        <w:rPr>
          <w:rFonts w:ascii="Times New Roman" w:hAnsi="Times New Roman"/>
          <w:i/>
          <w:iCs/>
          <w:kern w:val="0"/>
          <w:sz w:val="24"/>
          <w:szCs w:val="24"/>
        </w:rPr>
        <w:t>Goal 8 | Department of Economic and Social Affairs</w:t>
      </w:r>
      <w:r w:rsidRPr="00F72478">
        <w:rPr>
          <w:rFonts w:ascii="Times New Roman" w:hAnsi="Times New Roman"/>
          <w:kern w:val="0"/>
          <w:sz w:val="24"/>
          <w:szCs w:val="24"/>
        </w:rPr>
        <w:t>, n.d.)</w:t>
      </w:r>
      <w:r w:rsidRPr="00F72478">
        <w:rPr>
          <w:rFonts w:ascii="Times New Roman" w:eastAsiaTheme="minorEastAsia" w:hAnsi="Times New Roman"/>
          <w:sz w:val="24"/>
          <w:szCs w:val="24"/>
        </w:rPr>
        <w:fldChar w:fldCharType="end"/>
      </w:r>
      <w:r w:rsidRPr="00F72478">
        <w:rPr>
          <w:rFonts w:ascii="Times New Roman" w:eastAsiaTheme="minorEastAsia" w:hAnsi="Times New Roman"/>
          <w:sz w:val="24"/>
          <w:szCs w:val="24"/>
        </w:rPr>
        <w:t xml:space="preserve">, </w:t>
      </w:r>
      <w:r w:rsidRPr="00F72478">
        <w:rPr>
          <w:rFonts w:ascii="Times New Roman" w:eastAsiaTheme="minorEastAsia" w:hAnsi="Times New Roman"/>
          <w:b/>
          <w:bCs/>
          <w:sz w:val="24"/>
          <w:szCs w:val="24"/>
        </w:rPr>
        <w:t>SDG 9</w:t>
      </w:r>
      <w:r w:rsidRPr="00F72478">
        <w:rPr>
          <w:rFonts w:ascii="Times New Roman" w:eastAsiaTheme="minorEastAsia" w:hAnsi="Times New Roman"/>
          <w:sz w:val="24"/>
          <w:szCs w:val="24"/>
        </w:rPr>
        <w:t xml:space="preserve"> </w:t>
      </w:r>
      <w:r w:rsidRPr="00F72478">
        <w:rPr>
          <w:rFonts w:ascii="Times New Roman" w:eastAsiaTheme="minorEastAsia" w:hAnsi="Times New Roman"/>
          <w:b/>
          <w:bCs/>
          <w:sz w:val="24"/>
          <w:szCs w:val="24"/>
        </w:rPr>
        <w:t>(Industry, Innovation, and Infrastructure)</w:t>
      </w:r>
      <w:r w:rsidRPr="00F72478">
        <w:rPr>
          <w:rFonts w:ascii="Times New Roman" w:eastAsiaTheme="minorEastAsia" w:hAnsi="Times New Roman"/>
          <w:sz w:val="24"/>
          <w:szCs w:val="24"/>
        </w:rPr>
        <w:t xml:space="preserve"> </w:t>
      </w:r>
      <w:r w:rsidRPr="00F72478">
        <w:rPr>
          <w:rFonts w:ascii="Times New Roman" w:eastAsiaTheme="minorEastAsia" w:hAnsi="Times New Roman"/>
          <w:sz w:val="24"/>
          <w:szCs w:val="24"/>
        </w:rPr>
        <w:fldChar w:fldCharType="begin"/>
      </w:r>
      <w:r w:rsidRPr="00F72478">
        <w:rPr>
          <w:rFonts w:ascii="Times New Roman" w:eastAsiaTheme="minorEastAsia" w:hAnsi="Times New Roman"/>
          <w:sz w:val="24"/>
          <w:szCs w:val="24"/>
        </w:rPr>
        <w:instrText xml:space="preserve"> ADDIN ZOTERO_ITEM CSL_CITATION {"citationID":"VWztznH3","properties":{"formattedCitation":"({\\i{}Goal 9 | Department of Economic and Social Affairs}, n.d.)","plainCitation":"(Goal 9 | Department of Economic and Social Affairs, n.d.)","noteIndex":0},"citationItems":[{"id":14,"uris":["http://zotero.org/users/local/pBdCT4jj/items/RRNYUWL7"],"itemData":{"id":14,"type":"webpage","title":"Goal 9 | Department of Economic and Social Affairs","URL":"https://sdgs.un.org/goals/goal9","accessed":{"date-parts":[["2024",11,3]]}}}],"schema":"https://github.com/citation-style-language/schema/raw/master/csl-citation.json"} </w:instrText>
      </w:r>
      <w:r w:rsidRPr="00F72478">
        <w:rPr>
          <w:rFonts w:ascii="Times New Roman" w:eastAsiaTheme="minorEastAsia" w:hAnsi="Times New Roman"/>
          <w:sz w:val="24"/>
          <w:szCs w:val="24"/>
        </w:rPr>
        <w:fldChar w:fldCharType="separate"/>
      </w:r>
      <w:r w:rsidRPr="00F72478">
        <w:rPr>
          <w:rFonts w:ascii="Times New Roman" w:hAnsi="Times New Roman"/>
          <w:kern w:val="0"/>
          <w:sz w:val="24"/>
          <w:szCs w:val="24"/>
        </w:rPr>
        <w:t>(</w:t>
      </w:r>
      <w:r w:rsidRPr="00F72478">
        <w:rPr>
          <w:rFonts w:ascii="Times New Roman" w:hAnsi="Times New Roman"/>
          <w:i/>
          <w:iCs/>
          <w:kern w:val="0"/>
          <w:sz w:val="24"/>
          <w:szCs w:val="24"/>
        </w:rPr>
        <w:t>Goal 9 | Department of Economic and Social Affairs</w:t>
      </w:r>
      <w:r w:rsidRPr="00F72478">
        <w:rPr>
          <w:rFonts w:ascii="Times New Roman" w:hAnsi="Times New Roman"/>
          <w:kern w:val="0"/>
          <w:sz w:val="24"/>
          <w:szCs w:val="24"/>
        </w:rPr>
        <w:t>, n.d.)</w:t>
      </w:r>
      <w:r w:rsidRPr="00F72478">
        <w:rPr>
          <w:rFonts w:ascii="Times New Roman" w:eastAsiaTheme="minorEastAsia" w:hAnsi="Times New Roman"/>
          <w:sz w:val="24"/>
          <w:szCs w:val="24"/>
        </w:rPr>
        <w:fldChar w:fldCharType="end"/>
      </w:r>
      <w:r w:rsidRPr="00F72478">
        <w:rPr>
          <w:rFonts w:ascii="Times New Roman" w:eastAsiaTheme="minorEastAsia" w:hAnsi="Times New Roman"/>
          <w:sz w:val="24"/>
          <w:szCs w:val="24"/>
        </w:rPr>
        <w:t xml:space="preserve">, and </w:t>
      </w:r>
      <w:r w:rsidRPr="00F72478">
        <w:rPr>
          <w:rFonts w:ascii="Times New Roman" w:eastAsiaTheme="minorEastAsia" w:hAnsi="Times New Roman"/>
          <w:b/>
          <w:bCs/>
          <w:sz w:val="24"/>
          <w:szCs w:val="24"/>
        </w:rPr>
        <w:t>SDG 13 (Climate Action)</w:t>
      </w:r>
      <w:r w:rsidRPr="00F72478">
        <w:rPr>
          <w:rFonts w:ascii="Times New Roman" w:eastAsiaTheme="minorEastAsia" w:hAnsi="Times New Roman"/>
          <w:sz w:val="24"/>
          <w:szCs w:val="24"/>
        </w:rPr>
        <w:t xml:space="preserve"> </w:t>
      </w:r>
      <w:r w:rsidRPr="00F72478">
        <w:rPr>
          <w:rFonts w:ascii="Times New Roman" w:eastAsiaTheme="minorEastAsia" w:hAnsi="Times New Roman"/>
          <w:sz w:val="24"/>
          <w:szCs w:val="24"/>
        </w:rPr>
        <w:fldChar w:fldCharType="begin"/>
      </w:r>
      <w:r w:rsidRPr="00F72478">
        <w:rPr>
          <w:rFonts w:ascii="Times New Roman" w:eastAsiaTheme="minorEastAsia" w:hAnsi="Times New Roman"/>
          <w:sz w:val="24"/>
          <w:szCs w:val="24"/>
        </w:rPr>
        <w:instrText xml:space="preserve"> ADDIN ZOTERO_ITEM CSL_CITATION {"citationID":"xvXnIl2W","properties":{"formattedCitation":"({\\i{}Goal 13 | Department of Economic and Social Affairs}, n.d.)","plainCitation":"(Goal 13 | Department of Economic and Social Affairs, n.d.)","noteIndex":0},"citationItems":[{"id":16,"uris":["http://zotero.org/users/local/pBdCT4jj/items/ACNJA5HP"],"itemData":{"id":16,"type":"webpage","title":"Goal 13 | Department of Economic and Social Affairs","URL":"https://sdgs.un.org/goals/goal13","accessed":{"date-parts":[["2024",11,3]]}}}],"schema":"https://github.com/citation-style-language/schema/raw/master/csl-citation.json"} </w:instrText>
      </w:r>
      <w:r w:rsidRPr="00F72478">
        <w:rPr>
          <w:rFonts w:ascii="Times New Roman" w:eastAsiaTheme="minorEastAsia" w:hAnsi="Times New Roman"/>
          <w:sz w:val="24"/>
          <w:szCs w:val="24"/>
        </w:rPr>
        <w:fldChar w:fldCharType="separate"/>
      </w:r>
      <w:r w:rsidRPr="00F72478">
        <w:rPr>
          <w:rFonts w:ascii="Times New Roman" w:hAnsi="Times New Roman"/>
          <w:kern w:val="0"/>
          <w:sz w:val="24"/>
          <w:szCs w:val="24"/>
        </w:rPr>
        <w:t>(</w:t>
      </w:r>
      <w:r w:rsidRPr="00F72478">
        <w:rPr>
          <w:rFonts w:ascii="Times New Roman" w:hAnsi="Times New Roman"/>
          <w:i/>
          <w:iCs/>
          <w:kern w:val="0"/>
          <w:sz w:val="24"/>
          <w:szCs w:val="24"/>
        </w:rPr>
        <w:t>Goal 13 | Department of Economic and Social Affairs</w:t>
      </w:r>
      <w:r w:rsidRPr="00F72478">
        <w:rPr>
          <w:rFonts w:ascii="Times New Roman" w:hAnsi="Times New Roman"/>
          <w:kern w:val="0"/>
          <w:sz w:val="24"/>
          <w:szCs w:val="24"/>
        </w:rPr>
        <w:t>, n.d.)</w:t>
      </w:r>
      <w:r w:rsidRPr="00F72478">
        <w:rPr>
          <w:rFonts w:ascii="Times New Roman" w:eastAsiaTheme="minorEastAsia" w:hAnsi="Times New Roman"/>
          <w:sz w:val="24"/>
          <w:szCs w:val="24"/>
        </w:rPr>
        <w:fldChar w:fldCharType="end"/>
      </w:r>
      <w:r w:rsidRPr="00F72478">
        <w:rPr>
          <w:rFonts w:ascii="Times New Roman" w:eastAsiaTheme="minorEastAsia" w:hAnsi="Times New Roman"/>
          <w:sz w:val="24"/>
          <w:szCs w:val="24"/>
        </w:rPr>
        <w:t xml:space="preserve"> - the Bank integrates sustainability into its core business operations and strategy. Each SDG is uniquely tied to the Bank’s activities and objectives, ensuring alignment with its mission of driving sustainable financial growth.</w:t>
      </w:r>
    </w:p>
    <w:p w14:paraId="1DDC2FDF" w14:textId="77777777" w:rsidR="00DE2AA5" w:rsidRPr="00F72478" w:rsidRDefault="00DE2AA5" w:rsidP="003C5A18">
      <w:pPr>
        <w:spacing w:after="0" w:line="480" w:lineRule="auto"/>
        <w:jc w:val="both"/>
        <w:rPr>
          <w:rFonts w:ascii="Times New Roman" w:eastAsiaTheme="minorEastAsia" w:hAnsi="Times New Roman"/>
          <w:sz w:val="24"/>
          <w:szCs w:val="24"/>
        </w:rPr>
      </w:pPr>
      <w:r w:rsidRPr="00F72478">
        <w:rPr>
          <w:rFonts w:ascii="Times New Roman" w:eastAsiaTheme="minorEastAsia" w:hAnsi="Times New Roman"/>
          <w:b/>
          <w:bCs/>
          <w:sz w:val="24"/>
          <w:szCs w:val="24"/>
        </w:rPr>
        <w:t>SDG 8</w:t>
      </w:r>
      <w:r w:rsidR="001A352A" w:rsidRPr="00F72478">
        <w:rPr>
          <w:rFonts w:ascii="Times New Roman" w:eastAsiaTheme="minorEastAsia" w:hAnsi="Times New Roman"/>
          <w:b/>
          <w:bCs/>
          <w:sz w:val="24"/>
          <w:szCs w:val="24"/>
        </w:rPr>
        <w:t xml:space="preserve"> (</w:t>
      </w:r>
      <w:r w:rsidRPr="00F72478">
        <w:rPr>
          <w:rFonts w:ascii="Times New Roman" w:eastAsiaTheme="minorEastAsia" w:hAnsi="Times New Roman"/>
          <w:b/>
          <w:bCs/>
          <w:sz w:val="24"/>
          <w:szCs w:val="24"/>
        </w:rPr>
        <w:t>Decent Work and Economic Growth</w:t>
      </w:r>
      <w:r w:rsidR="001A352A" w:rsidRPr="00F72478">
        <w:rPr>
          <w:rFonts w:ascii="Times New Roman" w:eastAsiaTheme="minorEastAsia" w:hAnsi="Times New Roman"/>
          <w:b/>
          <w:bCs/>
          <w:sz w:val="24"/>
          <w:szCs w:val="24"/>
        </w:rPr>
        <w:t>)</w:t>
      </w:r>
      <w:r w:rsidRPr="00F72478">
        <w:rPr>
          <w:rFonts w:ascii="Times New Roman" w:eastAsiaTheme="minorEastAsia" w:hAnsi="Times New Roman"/>
          <w:b/>
          <w:bCs/>
          <w:sz w:val="24"/>
          <w:szCs w:val="24"/>
        </w:rPr>
        <w:t xml:space="preserve"> – </w:t>
      </w:r>
      <w:r w:rsidRPr="00F72478">
        <w:rPr>
          <w:rFonts w:ascii="Times New Roman" w:eastAsiaTheme="minorEastAsia" w:hAnsi="Times New Roman"/>
          <w:sz w:val="24"/>
          <w:szCs w:val="24"/>
        </w:rPr>
        <w:t>The Bank actively supports economic growth by promoting entrepreneurship, creating employment opportunities, and funding small and medium enterprises (SMEs). Some initiatives include</w:t>
      </w:r>
      <w:r w:rsidRPr="00F72478">
        <w:rPr>
          <w:rFonts w:ascii="Times New Roman" w:eastAsiaTheme="minorEastAsia" w:hAnsi="Times New Roman"/>
          <w:b/>
          <w:bCs/>
          <w:sz w:val="24"/>
          <w:szCs w:val="24"/>
        </w:rPr>
        <w:t xml:space="preserve"> - </w:t>
      </w:r>
      <w:r w:rsidRPr="00F72478">
        <w:rPr>
          <w:rFonts w:ascii="Times New Roman" w:eastAsiaTheme="minorEastAsia" w:hAnsi="Times New Roman"/>
          <w:sz w:val="24"/>
          <w:szCs w:val="24"/>
        </w:rPr>
        <w:t xml:space="preserve">Providing accessible credit and tailored financial products to SMEs, enabling them to expand operations and contribute </w:t>
      </w:r>
      <w:r w:rsidRPr="00F72478">
        <w:rPr>
          <w:rFonts w:ascii="Times New Roman" w:eastAsiaTheme="minorEastAsia" w:hAnsi="Times New Roman"/>
          <w:sz w:val="24"/>
          <w:szCs w:val="24"/>
        </w:rPr>
        <w:lastRenderedPageBreak/>
        <w:t>to local economic development.</w:t>
      </w:r>
      <w:r w:rsidRPr="00F72478">
        <w:rPr>
          <w:rFonts w:ascii="Times New Roman" w:eastAsiaTheme="minorEastAsia" w:hAnsi="Times New Roman"/>
          <w:b/>
          <w:bCs/>
          <w:sz w:val="24"/>
          <w:szCs w:val="24"/>
        </w:rPr>
        <w:t xml:space="preserve"> </w:t>
      </w:r>
      <w:r w:rsidRPr="00F72478">
        <w:rPr>
          <w:rFonts w:ascii="Times New Roman" w:eastAsiaTheme="minorEastAsia" w:hAnsi="Times New Roman"/>
          <w:sz w:val="24"/>
          <w:szCs w:val="24"/>
        </w:rPr>
        <w:t>It</w:t>
      </w:r>
      <w:r w:rsidRPr="00F72478">
        <w:rPr>
          <w:rFonts w:ascii="Times New Roman" w:eastAsiaTheme="minorEastAsia" w:hAnsi="Times New Roman"/>
          <w:b/>
          <w:bCs/>
          <w:sz w:val="24"/>
          <w:szCs w:val="24"/>
        </w:rPr>
        <w:t xml:space="preserve"> </w:t>
      </w:r>
      <w:r w:rsidRPr="00F72478">
        <w:rPr>
          <w:rFonts w:ascii="Times New Roman" w:eastAsiaTheme="minorEastAsia" w:hAnsi="Times New Roman"/>
          <w:sz w:val="24"/>
          <w:szCs w:val="24"/>
        </w:rPr>
        <w:t xml:space="preserve">also supports community-driven projects that lead to skill enhancement and workforce development, addressing targets such as </w:t>
      </w:r>
      <w:r w:rsidRPr="00F72478">
        <w:rPr>
          <w:rFonts w:ascii="Times New Roman" w:eastAsiaTheme="minorEastAsia" w:hAnsi="Times New Roman"/>
          <w:b/>
          <w:bCs/>
          <w:sz w:val="24"/>
          <w:szCs w:val="24"/>
        </w:rPr>
        <w:t>8.3 (Promote development-oriented policies)</w:t>
      </w:r>
      <w:r w:rsidRPr="00F72478">
        <w:rPr>
          <w:rFonts w:ascii="Times New Roman" w:eastAsiaTheme="minorEastAsia" w:hAnsi="Times New Roman"/>
          <w:sz w:val="24"/>
          <w:szCs w:val="24"/>
        </w:rPr>
        <w:t xml:space="preserve"> and </w:t>
      </w:r>
      <w:r w:rsidRPr="00F72478">
        <w:rPr>
          <w:rFonts w:ascii="Times New Roman" w:eastAsiaTheme="minorEastAsia" w:hAnsi="Times New Roman"/>
          <w:b/>
          <w:bCs/>
          <w:sz w:val="24"/>
          <w:szCs w:val="24"/>
        </w:rPr>
        <w:t xml:space="preserve">8.5 (Achieve full and productive employment and decent work for all) </w:t>
      </w:r>
      <w:r w:rsidRPr="00F72478">
        <w:rPr>
          <w:rFonts w:ascii="Times New Roman" w:eastAsiaTheme="minorEastAsia" w:hAnsi="Times New Roman"/>
          <w:b/>
          <w:bCs/>
          <w:sz w:val="24"/>
          <w:szCs w:val="24"/>
        </w:rPr>
        <w:fldChar w:fldCharType="begin"/>
      </w:r>
      <w:r w:rsidRPr="00F72478">
        <w:rPr>
          <w:rFonts w:ascii="Times New Roman" w:eastAsiaTheme="minorEastAsia" w:hAnsi="Times New Roman"/>
          <w:b/>
          <w:bCs/>
          <w:sz w:val="24"/>
          <w:szCs w:val="24"/>
        </w:rPr>
        <w:instrText xml:space="preserve"> ADDIN ZOTERO_ITEM CSL_CITATION {"citationID":"TdhrBPzw","properties":{"formattedCitation":"({\\i{}Goal 8}, n.d.)","plainCitation":"(Goal 8, n.d.)","noteIndex":0},"citationItems":[{"id":81,"uris":["http://zotero.org/users/local/pBdCT4jj/items/G2F56IHQ"],"itemData":{"id":81,"type":"webpage","abstract":"Promote sustained, inclusive and sustainable economic growth, full and productive employment and decent work for all.","container-title":"The Global Goals","title":"Goal 8: Decent work and economic growth","title-short":"Goal 8","URL":"https://globalgoals.org/goals/8-decent-work-and-economic-growth/","accessed":{"date-parts":[["2024",11,30]]}}}],"schema":"https://github.com/citation-style-language/schema/raw/master/csl-citation.json"} </w:instrText>
      </w:r>
      <w:r w:rsidRPr="00F72478">
        <w:rPr>
          <w:rFonts w:ascii="Times New Roman" w:eastAsiaTheme="minorEastAsia" w:hAnsi="Times New Roman"/>
          <w:b/>
          <w:bCs/>
          <w:sz w:val="24"/>
          <w:szCs w:val="24"/>
        </w:rPr>
        <w:fldChar w:fldCharType="separate"/>
      </w:r>
      <w:r w:rsidRPr="00F72478">
        <w:rPr>
          <w:rFonts w:ascii="Times New Roman" w:hAnsi="Times New Roman"/>
          <w:kern w:val="0"/>
          <w:sz w:val="24"/>
          <w:szCs w:val="24"/>
        </w:rPr>
        <w:t>(</w:t>
      </w:r>
      <w:r w:rsidRPr="00F72478">
        <w:rPr>
          <w:rFonts w:ascii="Times New Roman" w:hAnsi="Times New Roman"/>
          <w:i/>
          <w:iCs/>
          <w:kern w:val="0"/>
          <w:sz w:val="24"/>
          <w:szCs w:val="24"/>
        </w:rPr>
        <w:t>Goal 8</w:t>
      </w:r>
      <w:r w:rsidRPr="00F72478">
        <w:rPr>
          <w:rFonts w:ascii="Times New Roman" w:hAnsi="Times New Roman"/>
          <w:kern w:val="0"/>
          <w:sz w:val="24"/>
          <w:szCs w:val="24"/>
        </w:rPr>
        <w:t>, n.d.)</w:t>
      </w:r>
      <w:r w:rsidRPr="00F72478">
        <w:rPr>
          <w:rFonts w:ascii="Times New Roman" w:eastAsiaTheme="minorEastAsia" w:hAnsi="Times New Roman"/>
          <w:b/>
          <w:bCs/>
          <w:sz w:val="24"/>
          <w:szCs w:val="24"/>
        </w:rPr>
        <w:fldChar w:fldCharType="end"/>
      </w:r>
      <w:r w:rsidRPr="00F72478">
        <w:rPr>
          <w:rFonts w:ascii="Times New Roman" w:eastAsiaTheme="minorEastAsia" w:hAnsi="Times New Roman"/>
          <w:b/>
          <w:bCs/>
          <w:sz w:val="24"/>
          <w:szCs w:val="24"/>
        </w:rPr>
        <w:t xml:space="preserve">. </w:t>
      </w:r>
      <w:r w:rsidRPr="00F72478">
        <w:rPr>
          <w:rFonts w:ascii="Times New Roman" w:eastAsiaTheme="minorEastAsia" w:hAnsi="Times New Roman"/>
          <w:sz w:val="24"/>
          <w:szCs w:val="24"/>
        </w:rPr>
        <w:t>Offering sustainable investment options that prioritize economic inclusivity and long-term financial stability.</w:t>
      </w:r>
      <w:r w:rsidRPr="00F72478">
        <w:rPr>
          <w:rFonts w:ascii="Times New Roman" w:eastAsiaTheme="minorEastAsia" w:hAnsi="Times New Roman"/>
          <w:b/>
          <w:bCs/>
          <w:sz w:val="24"/>
          <w:szCs w:val="24"/>
        </w:rPr>
        <w:t xml:space="preserve"> </w:t>
      </w:r>
      <w:r w:rsidRPr="00F72478">
        <w:rPr>
          <w:rFonts w:ascii="Times New Roman" w:eastAsiaTheme="minorEastAsia" w:hAnsi="Times New Roman"/>
          <w:sz w:val="24"/>
          <w:szCs w:val="24"/>
        </w:rPr>
        <w:t>This SDG aligns with the Bank’s focus on fostering economic resilience, supporting productive business activities, and ensuring inclusive economic participation.</w:t>
      </w:r>
    </w:p>
    <w:p w14:paraId="23254B31" w14:textId="77777777" w:rsidR="00DE2AA5" w:rsidRPr="00F72478" w:rsidRDefault="00DE2AA5" w:rsidP="003C5A18">
      <w:pPr>
        <w:spacing w:after="0" w:line="480" w:lineRule="auto"/>
        <w:jc w:val="both"/>
        <w:rPr>
          <w:rFonts w:ascii="Times New Roman" w:eastAsiaTheme="minorEastAsia" w:hAnsi="Times New Roman"/>
          <w:b/>
          <w:bCs/>
          <w:sz w:val="24"/>
          <w:szCs w:val="24"/>
        </w:rPr>
      </w:pPr>
    </w:p>
    <w:p w14:paraId="68C24DB9" w14:textId="77777777" w:rsidR="00DE2AA5" w:rsidRPr="00F72478" w:rsidRDefault="00DE2AA5" w:rsidP="003C5A18">
      <w:pPr>
        <w:spacing w:after="0" w:line="480" w:lineRule="auto"/>
        <w:jc w:val="both"/>
        <w:rPr>
          <w:rFonts w:ascii="Times New Roman" w:eastAsiaTheme="minorEastAsia" w:hAnsi="Times New Roman"/>
          <w:sz w:val="24"/>
          <w:szCs w:val="24"/>
        </w:rPr>
      </w:pPr>
      <w:r w:rsidRPr="00F72478">
        <w:rPr>
          <w:rFonts w:ascii="Times New Roman" w:eastAsiaTheme="minorEastAsia" w:hAnsi="Times New Roman"/>
          <w:b/>
          <w:bCs/>
          <w:sz w:val="24"/>
          <w:szCs w:val="24"/>
        </w:rPr>
        <w:t xml:space="preserve">SDG 9 </w:t>
      </w:r>
      <w:r w:rsidR="001A352A" w:rsidRPr="00F72478">
        <w:rPr>
          <w:rFonts w:ascii="Times New Roman" w:eastAsiaTheme="minorEastAsia" w:hAnsi="Times New Roman"/>
          <w:b/>
          <w:bCs/>
          <w:sz w:val="24"/>
          <w:szCs w:val="24"/>
        </w:rPr>
        <w:t>(</w:t>
      </w:r>
      <w:r w:rsidRPr="00F72478">
        <w:rPr>
          <w:rFonts w:ascii="Times New Roman" w:eastAsiaTheme="minorEastAsia" w:hAnsi="Times New Roman"/>
          <w:b/>
          <w:bCs/>
          <w:sz w:val="24"/>
          <w:szCs w:val="24"/>
        </w:rPr>
        <w:t>Industry, Innovation, and Infrastructure</w:t>
      </w:r>
      <w:r w:rsidR="001A352A" w:rsidRPr="00F72478">
        <w:rPr>
          <w:rFonts w:ascii="Times New Roman" w:eastAsiaTheme="minorEastAsia" w:hAnsi="Times New Roman"/>
          <w:b/>
          <w:bCs/>
          <w:sz w:val="24"/>
          <w:szCs w:val="24"/>
        </w:rPr>
        <w:t>)</w:t>
      </w:r>
      <w:r w:rsidRPr="00F72478">
        <w:rPr>
          <w:rFonts w:ascii="Times New Roman" w:eastAsiaTheme="minorEastAsia" w:hAnsi="Times New Roman"/>
          <w:b/>
          <w:bCs/>
          <w:sz w:val="24"/>
          <w:szCs w:val="24"/>
        </w:rPr>
        <w:t xml:space="preserve"> - </w:t>
      </w:r>
      <w:r w:rsidRPr="00F72478">
        <w:rPr>
          <w:rFonts w:ascii="Times New Roman" w:eastAsiaTheme="minorEastAsia" w:hAnsi="Times New Roman"/>
          <w:sz w:val="24"/>
          <w:szCs w:val="24"/>
        </w:rPr>
        <w:t>The Bank plays a pivotal role in supporting Ireland’s transition to a low-carbon economy by financing innovative projects and sustainable infrastructure development. Specific activities include</w:t>
      </w:r>
      <w:r w:rsidR="001A352A" w:rsidRPr="00F72478">
        <w:rPr>
          <w:rFonts w:ascii="Times New Roman" w:eastAsiaTheme="minorEastAsia" w:hAnsi="Times New Roman"/>
          <w:sz w:val="24"/>
          <w:szCs w:val="24"/>
        </w:rPr>
        <w:t xml:space="preserve"> - </w:t>
      </w:r>
      <w:r w:rsidRPr="00F72478">
        <w:rPr>
          <w:rFonts w:ascii="Times New Roman" w:eastAsiaTheme="minorEastAsia" w:hAnsi="Times New Roman"/>
          <w:sz w:val="24"/>
          <w:szCs w:val="24"/>
        </w:rPr>
        <w:t xml:space="preserve">Promoting green financing for infrastructure projects, such as renewable energy facilities and eco-friendly transportation systems, directly aligning with </w:t>
      </w:r>
      <w:r w:rsidRPr="00F72478">
        <w:rPr>
          <w:rFonts w:ascii="Times New Roman" w:eastAsiaTheme="minorEastAsia" w:hAnsi="Times New Roman"/>
          <w:b/>
          <w:bCs/>
          <w:sz w:val="24"/>
          <w:szCs w:val="24"/>
        </w:rPr>
        <w:t>9.1 (Develop quality, reliable, sustainable infrastructure)</w:t>
      </w:r>
      <w:r w:rsidR="001A352A" w:rsidRPr="00F72478">
        <w:rPr>
          <w:rFonts w:ascii="Times New Roman" w:eastAsiaTheme="minorEastAsia" w:hAnsi="Times New Roman"/>
          <w:b/>
          <w:bCs/>
          <w:sz w:val="24"/>
          <w:szCs w:val="24"/>
        </w:rPr>
        <w:t xml:space="preserve"> </w:t>
      </w:r>
      <w:r w:rsidR="001A352A" w:rsidRPr="00F72478">
        <w:rPr>
          <w:rFonts w:ascii="Times New Roman" w:eastAsiaTheme="minorEastAsia" w:hAnsi="Times New Roman"/>
          <w:b/>
          <w:bCs/>
          <w:sz w:val="24"/>
          <w:szCs w:val="24"/>
        </w:rPr>
        <w:fldChar w:fldCharType="begin"/>
      </w:r>
      <w:r w:rsidR="001A352A" w:rsidRPr="00F72478">
        <w:rPr>
          <w:rFonts w:ascii="Times New Roman" w:eastAsiaTheme="minorEastAsia" w:hAnsi="Times New Roman"/>
          <w:b/>
          <w:bCs/>
          <w:sz w:val="24"/>
          <w:szCs w:val="24"/>
        </w:rPr>
        <w:instrText xml:space="preserve"> ADDIN ZOTERO_ITEM CSL_CITATION {"citationID":"ZIyoSwEq","properties":{"formattedCitation":"({\\i{}Goal 9 | Department of Economic and Social Affairs}, n.d.)","plainCitation":"(Goal 9 | Department of Economic and Social Affairs, n.d.)","noteIndex":0},"citationItems":[{"id":14,"uris":["http://zotero.org/users/local/pBdCT4jj/items/RRNYUWL7"],"itemData":{"id":14,"type":"webpage","title":"Goal 9 | Department of Economic and Social Affairs","URL":"https://sdgs.un.org/goals/goal9","accessed":{"date-parts":[["2024",11,3]]}}}],"schema":"https://github.com/citation-style-language/schema/raw/master/csl-citation.json"} </w:instrText>
      </w:r>
      <w:r w:rsidR="001A352A" w:rsidRPr="00F72478">
        <w:rPr>
          <w:rFonts w:ascii="Times New Roman" w:eastAsiaTheme="minorEastAsia" w:hAnsi="Times New Roman"/>
          <w:b/>
          <w:bCs/>
          <w:sz w:val="24"/>
          <w:szCs w:val="24"/>
        </w:rPr>
        <w:fldChar w:fldCharType="separate"/>
      </w:r>
      <w:r w:rsidR="001A352A" w:rsidRPr="00F72478">
        <w:rPr>
          <w:rFonts w:ascii="Times New Roman" w:hAnsi="Times New Roman"/>
          <w:kern w:val="0"/>
          <w:sz w:val="24"/>
          <w:szCs w:val="24"/>
        </w:rPr>
        <w:t>(</w:t>
      </w:r>
      <w:r w:rsidR="001A352A" w:rsidRPr="00F72478">
        <w:rPr>
          <w:rFonts w:ascii="Times New Roman" w:hAnsi="Times New Roman"/>
          <w:i/>
          <w:iCs/>
          <w:kern w:val="0"/>
          <w:sz w:val="24"/>
          <w:szCs w:val="24"/>
        </w:rPr>
        <w:t>Goal 9 | Department of Economic and Social Affairs</w:t>
      </w:r>
      <w:r w:rsidR="001A352A" w:rsidRPr="00F72478">
        <w:rPr>
          <w:rFonts w:ascii="Times New Roman" w:hAnsi="Times New Roman"/>
          <w:kern w:val="0"/>
          <w:sz w:val="24"/>
          <w:szCs w:val="24"/>
        </w:rPr>
        <w:t>, n.d.)</w:t>
      </w:r>
      <w:r w:rsidR="001A352A" w:rsidRPr="00F72478">
        <w:rPr>
          <w:rFonts w:ascii="Times New Roman" w:eastAsiaTheme="minorEastAsia" w:hAnsi="Times New Roman"/>
          <w:b/>
          <w:bCs/>
          <w:sz w:val="24"/>
          <w:szCs w:val="24"/>
        </w:rPr>
        <w:fldChar w:fldCharType="end"/>
      </w:r>
      <w:r w:rsidRPr="00F72478">
        <w:rPr>
          <w:rFonts w:ascii="Times New Roman" w:eastAsiaTheme="minorEastAsia" w:hAnsi="Times New Roman"/>
          <w:sz w:val="24"/>
          <w:szCs w:val="24"/>
        </w:rPr>
        <w:t>.</w:t>
      </w:r>
      <w:r w:rsidR="001A352A" w:rsidRPr="00F72478">
        <w:rPr>
          <w:rFonts w:ascii="Times New Roman" w:eastAsiaTheme="minorEastAsia" w:hAnsi="Times New Roman"/>
          <w:b/>
          <w:bCs/>
          <w:sz w:val="24"/>
          <w:szCs w:val="24"/>
        </w:rPr>
        <w:t xml:space="preserve"> </w:t>
      </w:r>
      <w:r w:rsidRPr="00F72478">
        <w:rPr>
          <w:rFonts w:ascii="Times New Roman" w:eastAsiaTheme="minorEastAsia" w:hAnsi="Times New Roman"/>
          <w:sz w:val="24"/>
          <w:szCs w:val="24"/>
        </w:rPr>
        <w:t xml:space="preserve">Offering tailored funding solutions to industries adopting innovative, low-carbon technologies, addressing </w:t>
      </w:r>
      <w:r w:rsidRPr="00F72478">
        <w:rPr>
          <w:rFonts w:ascii="Times New Roman" w:eastAsiaTheme="minorEastAsia" w:hAnsi="Times New Roman"/>
          <w:b/>
          <w:bCs/>
          <w:sz w:val="24"/>
          <w:szCs w:val="24"/>
        </w:rPr>
        <w:t>9.4 (Upgrade infrastructure and industries for sustainability)</w:t>
      </w:r>
      <w:r w:rsidR="001A352A" w:rsidRPr="00F72478">
        <w:rPr>
          <w:rFonts w:ascii="Times New Roman" w:eastAsiaTheme="minorEastAsia" w:hAnsi="Times New Roman"/>
          <w:sz w:val="24"/>
          <w:szCs w:val="24"/>
        </w:rPr>
        <w:t>.</w:t>
      </w:r>
      <w:r w:rsidR="001A352A" w:rsidRPr="00F72478">
        <w:rPr>
          <w:rFonts w:ascii="Times New Roman" w:eastAsiaTheme="minorEastAsia" w:hAnsi="Times New Roman"/>
          <w:b/>
          <w:bCs/>
          <w:sz w:val="24"/>
          <w:szCs w:val="24"/>
        </w:rPr>
        <w:t xml:space="preserve"> </w:t>
      </w:r>
      <w:r w:rsidRPr="00F72478">
        <w:rPr>
          <w:rFonts w:ascii="Times New Roman" w:eastAsiaTheme="minorEastAsia" w:hAnsi="Times New Roman"/>
          <w:sz w:val="24"/>
          <w:szCs w:val="24"/>
        </w:rPr>
        <w:t>These efforts highlight the Bank’s commitment to fostering industrial resilience and technological advancement in line with national and global sustainability agendas.</w:t>
      </w:r>
    </w:p>
    <w:p w14:paraId="012C9185" w14:textId="77777777" w:rsidR="001A352A" w:rsidRPr="00F72478" w:rsidRDefault="001A352A" w:rsidP="003C5A18">
      <w:pPr>
        <w:spacing w:after="0" w:line="480" w:lineRule="auto"/>
        <w:jc w:val="both"/>
        <w:rPr>
          <w:rFonts w:ascii="Times New Roman" w:eastAsiaTheme="minorEastAsia" w:hAnsi="Times New Roman"/>
          <w:b/>
          <w:bCs/>
          <w:sz w:val="24"/>
          <w:szCs w:val="24"/>
        </w:rPr>
      </w:pPr>
    </w:p>
    <w:p w14:paraId="25D75098" w14:textId="77777777" w:rsidR="00DE2AA5" w:rsidRPr="00F72478" w:rsidRDefault="00DE2AA5" w:rsidP="003C5A18">
      <w:pPr>
        <w:spacing w:after="0" w:line="480" w:lineRule="auto"/>
        <w:jc w:val="both"/>
        <w:rPr>
          <w:rFonts w:ascii="Times New Roman" w:eastAsiaTheme="minorEastAsia" w:hAnsi="Times New Roman"/>
          <w:b/>
          <w:bCs/>
          <w:sz w:val="24"/>
          <w:szCs w:val="24"/>
        </w:rPr>
      </w:pPr>
      <w:r w:rsidRPr="00F72478">
        <w:rPr>
          <w:rFonts w:ascii="Times New Roman" w:eastAsiaTheme="minorEastAsia" w:hAnsi="Times New Roman"/>
          <w:b/>
          <w:bCs/>
          <w:sz w:val="24"/>
          <w:szCs w:val="24"/>
        </w:rPr>
        <w:t>SDG 13</w:t>
      </w:r>
      <w:r w:rsidR="001A352A" w:rsidRPr="00F72478">
        <w:rPr>
          <w:rFonts w:ascii="Times New Roman" w:eastAsiaTheme="minorEastAsia" w:hAnsi="Times New Roman"/>
          <w:b/>
          <w:bCs/>
          <w:sz w:val="24"/>
          <w:szCs w:val="24"/>
        </w:rPr>
        <w:t xml:space="preserve"> (</w:t>
      </w:r>
      <w:r w:rsidRPr="00F72478">
        <w:rPr>
          <w:rFonts w:ascii="Times New Roman" w:eastAsiaTheme="minorEastAsia" w:hAnsi="Times New Roman"/>
          <w:b/>
          <w:bCs/>
          <w:sz w:val="24"/>
          <w:szCs w:val="24"/>
        </w:rPr>
        <w:t>Climate Action</w:t>
      </w:r>
      <w:r w:rsidR="001A352A" w:rsidRPr="00F72478">
        <w:rPr>
          <w:rFonts w:ascii="Times New Roman" w:eastAsiaTheme="minorEastAsia" w:hAnsi="Times New Roman"/>
          <w:b/>
          <w:bCs/>
          <w:sz w:val="24"/>
          <w:szCs w:val="24"/>
        </w:rPr>
        <w:t xml:space="preserve">) - </w:t>
      </w:r>
      <w:r w:rsidRPr="00F72478">
        <w:rPr>
          <w:rFonts w:ascii="Times New Roman" w:eastAsiaTheme="minorEastAsia" w:hAnsi="Times New Roman"/>
          <w:sz w:val="24"/>
          <w:szCs w:val="24"/>
        </w:rPr>
        <w:t>Acknowledging the urgent need for climate change mitigation and adaptation, the Bank aligns its financial strategies with environmental goals to ensure its operations support a sustainable future. Key contributions include</w:t>
      </w:r>
      <w:r w:rsidR="001A352A" w:rsidRPr="00F72478">
        <w:rPr>
          <w:rFonts w:ascii="Times New Roman" w:eastAsiaTheme="minorEastAsia" w:hAnsi="Times New Roman"/>
          <w:sz w:val="24"/>
          <w:szCs w:val="24"/>
        </w:rPr>
        <w:t xml:space="preserve"> - </w:t>
      </w:r>
      <w:r w:rsidRPr="00F72478">
        <w:rPr>
          <w:rFonts w:ascii="Times New Roman" w:eastAsiaTheme="minorEastAsia" w:hAnsi="Times New Roman"/>
          <w:sz w:val="24"/>
          <w:szCs w:val="24"/>
        </w:rPr>
        <w:t xml:space="preserve">Increasing the allocation of funds toward renewable energy projects, sustainable agriculture, and energy-efficient housing, supporting target </w:t>
      </w:r>
      <w:r w:rsidRPr="00F72478">
        <w:rPr>
          <w:rFonts w:ascii="Times New Roman" w:eastAsiaTheme="minorEastAsia" w:hAnsi="Times New Roman"/>
          <w:b/>
          <w:bCs/>
          <w:sz w:val="24"/>
          <w:szCs w:val="24"/>
        </w:rPr>
        <w:t>13.2 (Integrate climate change measures into policies and planning)</w:t>
      </w:r>
      <w:r w:rsidR="001A352A" w:rsidRPr="00F72478">
        <w:rPr>
          <w:rFonts w:ascii="Times New Roman" w:eastAsiaTheme="minorEastAsia" w:hAnsi="Times New Roman"/>
          <w:b/>
          <w:bCs/>
          <w:sz w:val="24"/>
          <w:szCs w:val="24"/>
        </w:rPr>
        <w:t xml:space="preserve"> </w:t>
      </w:r>
      <w:r w:rsidR="001A352A" w:rsidRPr="00F72478">
        <w:rPr>
          <w:rFonts w:ascii="Times New Roman" w:eastAsiaTheme="minorEastAsia" w:hAnsi="Times New Roman"/>
          <w:b/>
          <w:bCs/>
          <w:sz w:val="24"/>
          <w:szCs w:val="24"/>
        </w:rPr>
        <w:fldChar w:fldCharType="begin"/>
      </w:r>
      <w:r w:rsidR="001A352A" w:rsidRPr="00F72478">
        <w:rPr>
          <w:rFonts w:ascii="Times New Roman" w:eastAsiaTheme="minorEastAsia" w:hAnsi="Times New Roman"/>
          <w:b/>
          <w:bCs/>
          <w:sz w:val="24"/>
          <w:szCs w:val="24"/>
        </w:rPr>
        <w:instrText xml:space="preserve"> ADDIN ZOTERO_ITEM CSL_CITATION {"citationID":"6UAI2cxZ","properties":{"formattedCitation":"({\\i{}Goal 13 | Department of Economic and Social Affairs}, n.d.)","plainCitation":"(Goal 13 | Department of Economic and Social Affairs, n.d.)","noteIndex":0},"citationItems":[{"id":16,"uris":["http://zotero.org/users/local/pBdCT4jj/items/ACNJA5HP"],"itemData":{"id":16,"type":"webpage","title":"Goal 13 | Department of Economic and Social Affairs","URL":"https://sdgs.un.org/goals/goal13","accessed":{"date-parts":[["2024",11,3]]}}}],"schema":"https://github.com/citation-style-language/schema/raw/master/csl-citation.json"} </w:instrText>
      </w:r>
      <w:r w:rsidR="001A352A" w:rsidRPr="00F72478">
        <w:rPr>
          <w:rFonts w:ascii="Times New Roman" w:eastAsiaTheme="minorEastAsia" w:hAnsi="Times New Roman"/>
          <w:b/>
          <w:bCs/>
          <w:sz w:val="24"/>
          <w:szCs w:val="24"/>
        </w:rPr>
        <w:fldChar w:fldCharType="separate"/>
      </w:r>
      <w:r w:rsidR="001A352A" w:rsidRPr="00F72478">
        <w:rPr>
          <w:rFonts w:ascii="Times New Roman" w:hAnsi="Times New Roman"/>
          <w:kern w:val="0"/>
          <w:sz w:val="24"/>
          <w:szCs w:val="24"/>
        </w:rPr>
        <w:t>(</w:t>
      </w:r>
      <w:r w:rsidR="001A352A" w:rsidRPr="00F72478">
        <w:rPr>
          <w:rFonts w:ascii="Times New Roman" w:hAnsi="Times New Roman"/>
          <w:i/>
          <w:iCs/>
          <w:kern w:val="0"/>
          <w:sz w:val="24"/>
          <w:szCs w:val="24"/>
        </w:rPr>
        <w:t>Goal 13 | Department of Economic and Social Affairs</w:t>
      </w:r>
      <w:r w:rsidR="001A352A" w:rsidRPr="00F72478">
        <w:rPr>
          <w:rFonts w:ascii="Times New Roman" w:hAnsi="Times New Roman"/>
          <w:kern w:val="0"/>
          <w:sz w:val="24"/>
          <w:szCs w:val="24"/>
        </w:rPr>
        <w:t>, n.d.)</w:t>
      </w:r>
      <w:r w:rsidR="001A352A" w:rsidRPr="00F72478">
        <w:rPr>
          <w:rFonts w:ascii="Times New Roman" w:eastAsiaTheme="minorEastAsia" w:hAnsi="Times New Roman"/>
          <w:b/>
          <w:bCs/>
          <w:sz w:val="24"/>
          <w:szCs w:val="24"/>
        </w:rPr>
        <w:fldChar w:fldCharType="end"/>
      </w:r>
      <w:r w:rsidRPr="00F72478">
        <w:rPr>
          <w:rFonts w:ascii="Times New Roman" w:eastAsiaTheme="minorEastAsia" w:hAnsi="Times New Roman"/>
          <w:sz w:val="24"/>
          <w:szCs w:val="24"/>
        </w:rPr>
        <w:t>.</w:t>
      </w:r>
      <w:r w:rsidR="001A352A" w:rsidRPr="00F72478">
        <w:rPr>
          <w:rFonts w:ascii="Times New Roman" w:eastAsiaTheme="minorEastAsia" w:hAnsi="Times New Roman"/>
          <w:b/>
          <w:bCs/>
          <w:sz w:val="24"/>
          <w:szCs w:val="24"/>
        </w:rPr>
        <w:t xml:space="preserve"> </w:t>
      </w:r>
      <w:r w:rsidRPr="00F72478">
        <w:rPr>
          <w:rFonts w:ascii="Times New Roman" w:eastAsiaTheme="minorEastAsia" w:hAnsi="Times New Roman"/>
          <w:sz w:val="24"/>
          <w:szCs w:val="24"/>
        </w:rPr>
        <w:t xml:space="preserve">Actively engaging </w:t>
      </w:r>
      <w:r w:rsidRPr="00F72478">
        <w:rPr>
          <w:rFonts w:ascii="Times New Roman" w:eastAsiaTheme="minorEastAsia" w:hAnsi="Times New Roman"/>
          <w:sz w:val="24"/>
          <w:szCs w:val="24"/>
        </w:rPr>
        <w:lastRenderedPageBreak/>
        <w:t>with clients to adopt green investment strategies, offering incentives for low-carbon initiatives, and promoting decarbonized lending practices.</w:t>
      </w:r>
    </w:p>
    <w:p w14:paraId="503B9051" w14:textId="77777777" w:rsidR="00B65CA4" w:rsidRPr="00F72478" w:rsidRDefault="00B65CA4" w:rsidP="003C5A18">
      <w:pPr>
        <w:spacing w:after="0" w:line="480" w:lineRule="auto"/>
        <w:jc w:val="both"/>
        <w:rPr>
          <w:rFonts w:ascii="Times New Roman" w:eastAsiaTheme="minorEastAsia" w:hAnsi="Times New Roman"/>
          <w:sz w:val="24"/>
          <w:szCs w:val="24"/>
        </w:rPr>
      </w:pPr>
    </w:p>
    <w:p w14:paraId="181C4224" w14:textId="77777777" w:rsidR="00841D4E" w:rsidRPr="00F72478" w:rsidRDefault="001A352A" w:rsidP="003C5A18">
      <w:pPr>
        <w:spacing w:after="0" w:line="480" w:lineRule="auto"/>
        <w:jc w:val="both"/>
        <w:rPr>
          <w:rFonts w:ascii="Times New Roman" w:eastAsiaTheme="minorEastAsia" w:hAnsi="Times New Roman"/>
          <w:sz w:val="24"/>
          <w:szCs w:val="24"/>
        </w:rPr>
      </w:pPr>
      <w:r w:rsidRPr="00F72478">
        <w:rPr>
          <w:rFonts w:ascii="Times New Roman" w:eastAsiaTheme="minorEastAsia" w:hAnsi="Times New Roman"/>
          <w:sz w:val="24"/>
          <w:szCs w:val="24"/>
        </w:rPr>
        <w:t>By integrating these goals into its operational strategy, AIB ensures its activities contribute directly to Ireland’s sustainable development targets, demonstrating a measurable impact on economic empowerment, industrial sustainability, and climate resilience.</w:t>
      </w:r>
    </w:p>
    <w:p w14:paraId="0F221E9F" w14:textId="77777777" w:rsidR="001A352A" w:rsidRPr="00F72478" w:rsidRDefault="001A352A" w:rsidP="003C5A18">
      <w:pPr>
        <w:spacing w:after="0" w:line="480" w:lineRule="auto"/>
        <w:jc w:val="both"/>
        <w:rPr>
          <w:rFonts w:ascii="Times New Roman" w:hAnsi="Times New Roman"/>
          <w:sz w:val="24"/>
          <w:szCs w:val="24"/>
        </w:rPr>
      </w:pPr>
    </w:p>
    <w:p w14:paraId="2AFD6E70" w14:textId="77777777" w:rsidR="00841D4E" w:rsidRPr="00F72478" w:rsidRDefault="00841D4E" w:rsidP="003C5A18">
      <w:pPr>
        <w:pStyle w:val="Heading2"/>
        <w:spacing w:before="0" w:line="480" w:lineRule="auto"/>
        <w:rPr>
          <w:rFonts w:ascii="Times New Roman" w:hAnsi="Times New Roman"/>
          <w:b/>
          <w:bCs/>
          <w:color w:val="auto"/>
          <w:sz w:val="24"/>
          <w:szCs w:val="24"/>
        </w:rPr>
      </w:pPr>
      <w:r w:rsidRPr="00F72478">
        <w:rPr>
          <w:rFonts w:ascii="Times New Roman" w:hAnsi="Times New Roman"/>
          <w:b/>
          <w:bCs/>
          <w:color w:val="auto"/>
          <w:sz w:val="24"/>
          <w:szCs w:val="24"/>
        </w:rPr>
        <w:t>SDG Indicators and Rationale</w:t>
      </w:r>
    </w:p>
    <w:p w14:paraId="57828CC3" w14:textId="77777777" w:rsidR="000D4703" w:rsidRPr="00F72478" w:rsidRDefault="000D4703" w:rsidP="003C5A18">
      <w:pPr>
        <w:pStyle w:val="Subtitle"/>
        <w:spacing w:after="0" w:line="480" w:lineRule="auto"/>
        <w:jc w:val="both"/>
        <w:rPr>
          <w:rFonts w:ascii="Times New Roman" w:hAnsi="Times New Roman"/>
          <w:color w:val="auto"/>
          <w:spacing w:val="0"/>
          <w:sz w:val="24"/>
          <w:szCs w:val="24"/>
        </w:rPr>
      </w:pPr>
      <w:r w:rsidRPr="00F72478">
        <w:rPr>
          <w:rFonts w:ascii="Times New Roman" w:hAnsi="Times New Roman"/>
          <w:color w:val="auto"/>
          <w:spacing w:val="0"/>
          <w:sz w:val="24"/>
          <w:szCs w:val="24"/>
        </w:rPr>
        <w:t>Several SDG indicators have been selected to assess the Bank’s contributions:</w:t>
      </w:r>
    </w:p>
    <w:p w14:paraId="465EF905" w14:textId="77777777" w:rsidR="00AD3238" w:rsidRPr="00F72478" w:rsidRDefault="00AD3238" w:rsidP="003C5A18">
      <w:pPr>
        <w:spacing w:after="0" w:line="480" w:lineRule="auto"/>
        <w:rPr>
          <w:rFonts w:ascii="Times New Roman" w:hAnsi="Times New Roman"/>
          <w:sz w:val="24"/>
          <w:szCs w:val="24"/>
        </w:rPr>
      </w:pPr>
    </w:p>
    <w:p w14:paraId="44840909" w14:textId="77777777" w:rsidR="00DE161C" w:rsidRPr="00F72478" w:rsidRDefault="00DE161C" w:rsidP="003C5A18">
      <w:pPr>
        <w:pStyle w:val="Subtitle"/>
        <w:spacing w:after="0" w:line="480" w:lineRule="auto"/>
        <w:jc w:val="both"/>
        <w:rPr>
          <w:rFonts w:ascii="Times New Roman" w:hAnsi="Times New Roman"/>
          <w:color w:val="auto"/>
          <w:spacing w:val="0"/>
          <w:sz w:val="24"/>
          <w:szCs w:val="24"/>
        </w:rPr>
      </w:pPr>
      <w:r w:rsidRPr="00F72478">
        <w:rPr>
          <w:rFonts w:ascii="Times New Roman" w:hAnsi="Times New Roman"/>
          <w:color w:val="auto"/>
          <w:spacing w:val="0"/>
          <w:sz w:val="24"/>
          <w:szCs w:val="24"/>
        </w:rPr>
        <w:t xml:space="preserve">For Goal 8, </w:t>
      </w:r>
      <w:r w:rsidR="005458E8" w:rsidRPr="00F72478">
        <w:rPr>
          <w:rFonts w:ascii="Times New Roman" w:hAnsi="Times New Roman"/>
          <w:color w:val="auto"/>
          <w:spacing w:val="0"/>
          <w:sz w:val="24"/>
          <w:szCs w:val="24"/>
        </w:rPr>
        <w:t xml:space="preserve">AIB supports Indicator 8.5.2 (Unemployment rate, by gender and age) by providing affordable credit to Small and Medium Enterprise (SMEs), enabling job creation, and funding programs which promote hiring women, youth, and under-represented groups. </w:t>
      </w:r>
    </w:p>
    <w:p w14:paraId="185B7E68" w14:textId="77777777" w:rsidR="00DE161C" w:rsidRPr="003C5A18" w:rsidRDefault="00DE161C" w:rsidP="003C5A18">
      <w:pPr>
        <w:pStyle w:val="Subtitle"/>
        <w:spacing w:after="0" w:line="480" w:lineRule="auto"/>
        <w:jc w:val="both"/>
        <w:rPr>
          <w:rFonts w:ascii="Times New Roman" w:hAnsi="Times New Roman"/>
          <w:color w:val="auto"/>
          <w:sz w:val="24"/>
          <w:szCs w:val="24"/>
        </w:rPr>
      </w:pPr>
    </w:p>
    <w:p w14:paraId="090D10FC" w14:textId="77777777" w:rsidR="00DE161C" w:rsidRPr="00F72478" w:rsidRDefault="00DE161C" w:rsidP="003C5A18">
      <w:pPr>
        <w:pStyle w:val="Subtitle"/>
        <w:spacing w:after="0" w:line="480" w:lineRule="auto"/>
        <w:jc w:val="both"/>
        <w:rPr>
          <w:rFonts w:ascii="Times New Roman" w:hAnsi="Times New Roman"/>
          <w:color w:val="auto"/>
          <w:spacing w:val="0"/>
          <w:sz w:val="24"/>
          <w:szCs w:val="24"/>
        </w:rPr>
      </w:pPr>
      <w:r w:rsidRPr="00F72478">
        <w:rPr>
          <w:rFonts w:ascii="Times New Roman" w:hAnsi="Times New Roman"/>
          <w:color w:val="auto"/>
          <w:spacing w:val="0"/>
          <w:sz w:val="24"/>
          <w:szCs w:val="24"/>
        </w:rPr>
        <w:t xml:space="preserve">For Goal 9, indicators like 9.4.1 (CO2 emissions per unit of value added) will </w:t>
      </w:r>
      <w:r w:rsidR="005458E8" w:rsidRPr="00F72478">
        <w:rPr>
          <w:rFonts w:ascii="Times New Roman" w:hAnsi="Times New Roman"/>
          <w:color w:val="auto"/>
          <w:spacing w:val="0"/>
          <w:sz w:val="24"/>
          <w:szCs w:val="24"/>
        </w:rPr>
        <w:t xml:space="preserve">help </w:t>
      </w:r>
      <w:r w:rsidRPr="00F72478">
        <w:rPr>
          <w:rFonts w:ascii="Times New Roman" w:hAnsi="Times New Roman"/>
          <w:color w:val="auto"/>
          <w:spacing w:val="0"/>
          <w:sz w:val="24"/>
          <w:szCs w:val="24"/>
        </w:rPr>
        <w:t>evaluat</w:t>
      </w:r>
      <w:r w:rsidR="005458E8" w:rsidRPr="00F72478">
        <w:rPr>
          <w:rFonts w:ascii="Times New Roman" w:hAnsi="Times New Roman"/>
          <w:color w:val="auto"/>
          <w:spacing w:val="0"/>
          <w:sz w:val="24"/>
          <w:szCs w:val="24"/>
        </w:rPr>
        <w:t>ing</w:t>
      </w:r>
      <w:r w:rsidRPr="00F72478">
        <w:rPr>
          <w:rFonts w:ascii="Times New Roman" w:hAnsi="Times New Roman"/>
          <w:color w:val="auto"/>
          <w:spacing w:val="0"/>
          <w:sz w:val="24"/>
          <w:szCs w:val="24"/>
        </w:rPr>
        <w:t xml:space="preserve"> </w:t>
      </w:r>
      <w:r w:rsidR="005458E8" w:rsidRPr="00F72478">
        <w:rPr>
          <w:rFonts w:ascii="Times New Roman" w:hAnsi="Times New Roman"/>
          <w:color w:val="auto"/>
          <w:spacing w:val="0"/>
          <w:sz w:val="24"/>
          <w:szCs w:val="24"/>
        </w:rPr>
        <w:t>AIB</w:t>
      </w:r>
      <w:r w:rsidRPr="00F72478">
        <w:rPr>
          <w:rFonts w:ascii="Times New Roman" w:hAnsi="Times New Roman"/>
          <w:color w:val="auto"/>
          <w:spacing w:val="0"/>
          <w:sz w:val="24"/>
          <w:szCs w:val="24"/>
        </w:rPr>
        <w:t>’s efforts in engaging in carbon emission reduction and promoting green industrial development via green credit provision</w:t>
      </w:r>
      <w:r w:rsidR="004878C3" w:rsidRPr="00F72478">
        <w:rPr>
          <w:rFonts w:ascii="Times New Roman" w:hAnsi="Times New Roman"/>
          <w:color w:val="auto"/>
          <w:spacing w:val="0"/>
          <w:sz w:val="24"/>
          <w:szCs w:val="24"/>
        </w:rPr>
        <w:t>.</w:t>
      </w:r>
      <w:r w:rsidRPr="00F72478">
        <w:rPr>
          <w:rFonts w:ascii="Times New Roman" w:hAnsi="Times New Roman"/>
          <w:color w:val="auto"/>
          <w:spacing w:val="0"/>
          <w:sz w:val="24"/>
          <w:szCs w:val="24"/>
        </w:rPr>
        <w:t xml:space="preserve"> </w:t>
      </w:r>
    </w:p>
    <w:p w14:paraId="555145AC" w14:textId="77777777" w:rsidR="00DE161C" w:rsidRPr="00F72478" w:rsidRDefault="00DE161C" w:rsidP="003C5A18">
      <w:pPr>
        <w:pStyle w:val="Subtitle"/>
        <w:spacing w:after="0" w:line="480" w:lineRule="auto"/>
        <w:jc w:val="both"/>
        <w:rPr>
          <w:rFonts w:ascii="Times New Roman" w:hAnsi="Times New Roman"/>
          <w:color w:val="auto"/>
          <w:spacing w:val="0"/>
          <w:sz w:val="24"/>
          <w:szCs w:val="24"/>
        </w:rPr>
      </w:pPr>
    </w:p>
    <w:p w14:paraId="29EAC52E" w14:textId="77777777" w:rsidR="00DE161C" w:rsidRPr="00F72478" w:rsidRDefault="005458E8" w:rsidP="003C5A18">
      <w:pPr>
        <w:pStyle w:val="Subtitle"/>
        <w:spacing w:after="0" w:line="480" w:lineRule="auto"/>
        <w:jc w:val="both"/>
        <w:rPr>
          <w:rFonts w:ascii="Times New Roman" w:hAnsi="Times New Roman"/>
          <w:color w:val="auto"/>
          <w:spacing w:val="0"/>
          <w:sz w:val="24"/>
          <w:szCs w:val="24"/>
        </w:rPr>
      </w:pPr>
      <w:r w:rsidRPr="00F72478">
        <w:rPr>
          <w:rFonts w:ascii="Times New Roman" w:hAnsi="Times New Roman"/>
          <w:color w:val="auto"/>
          <w:spacing w:val="0"/>
          <w:sz w:val="24"/>
          <w:szCs w:val="24"/>
        </w:rPr>
        <w:t xml:space="preserve">AIB aligns with indicator 13.2.2 (Total greenhouse gas emissions per year) by reducing its operational emissions (49% reduction since 2019) </w:t>
      </w:r>
      <w:r w:rsidRPr="00F72478">
        <w:rPr>
          <w:rFonts w:ascii="Times New Roman" w:hAnsi="Times New Roman"/>
          <w:color w:val="auto"/>
          <w:spacing w:val="0"/>
          <w:sz w:val="24"/>
          <w:szCs w:val="24"/>
        </w:rPr>
        <w:fldChar w:fldCharType="begin"/>
      </w:r>
      <w:r w:rsidRPr="00F72478">
        <w:rPr>
          <w:rFonts w:ascii="Times New Roman" w:hAnsi="Times New Roman"/>
          <w:color w:val="auto"/>
          <w:spacing w:val="0"/>
          <w:sz w:val="24"/>
          <w:szCs w:val="24"/>
        </w:rPr>
        <w:instrText xml:space="preserve"> ADDIN ZOTERO_ITEM CSL_CITATION {"citationID":"a50SWxEA","properties":{"formattedCitation":"({\\i{}Sustainability in Ireland, Sustainable Finance Ireland}, n.d.)","plainCitation":"(Sustainability in Ireland, Sustainable Finance Ireland, n.d.)","noteIndex":0},"citationItems":[{"id":8,"uris":["http://zotero.org/users/local/pBdCT4jj/items/ZPH7VPID"],"itemData":{"id":8,"type":"webpage","abstract":"Sustainability is at the heart of our business. That’s why we’re committing to achieving Carbon Neutrality across our operations by 2030, using a Net Zero approach.","container-title":"AIB","language":"en-GB","title":"Sustainability in Ireland, Sustainable Finance Ireland","URL":"https://aib.ie","accessed":{"date-parts":[["2024",11,3]]}}}],"schema":"https://github.com/citation-style-language/schema/raw/master/csl-citation.json"} </w:instrText>
      </w:r>
      <w:r w:rsidRPr="00F72478">
        <w:rPr>
          <w:rFonts w:ascii="Times New Roman" w:hAnsi="Times New Roman"/>
          <w:color w:val="auto"/>
          <w:spacing w:val="0"/>
          <w:sz w:val="24"/>
          <w:szCs w:val="24"/>
        </w:rPr>
        <w:fldChar w:fldCharType="separate"/>
      </w:r>
      <w:r w:rsidRPr="00F72478">
        <w:rPr>
          <w:rFonts w:ascii="Times New Roman" w:hAnsi="Times New Roman"/>
          <w:color w:val="auto"/>
          <w:spacing w:val="0"/>
          <w:kern w:val="0"/>
          <w:sz w:val="24"/>
          <w:szCs w:val="24"/>
        </w:rPr>
        <w:t>(</w:t>
      </w:r>
      <w:r w:rsidRPr="00F72478">
        <w:rPr>
          <w:rFonts w:ascii="Times New Roman" w:hAnsi="Times New Roman"/>
          <w:i/>
          <w:iCs/>
          <w:color w:val="auto"/>
          <w:spacing w:val="0"/>
          <w:kern w:val="0"/>
          <w:sz w:val="24"/>
          <w:szCs w:val="24"/>
        </w:rPr>
        <w:t>Sustainability in Ireland, Sustainable Finance Ireland</w:t>
      </w:r>
      <w:r w:rsidRPr="00F72478">
        <w:rPr>
          <w:rFonts w:ascii="Times New Roman" w:hAnsi="Times New Roman"/>
          <w:color w:val="auto"/>
          <w:spacing w:val="0"/>
          <w:kern w:val="0"/>
          <w:sz w:val="24"/>
          <w:szCs w:val="24"/>
        </w:rPr>
        <w:t>, n.d.)</w:t>
      </w:r>
      <w:r w:rsidRPr="00F72478">
        <w:rPr>
          <w:rFonts w:ascii="Times New Roman" w:hAnsi="Times New Roman"/>
          <w:color w:val="auto"/>
          <w:spacing w:val="0"/>
          <w:sz w:val="24"/>
          <w:szCs w:val="24"/>
        </w:rPr>
        <w:fldChar w:fldCharType="end"/>
      </w:r>
      <w:r w:rsidRPr="00F72478">
        <w:rPr>
          <w:rFonts w:ascii="Times New Roman" w:hAnsi="Times New Roman"/>
          <w:color w:val="auto"/>
          <w:spacing w:val="0"/>
          <w:sz w:val="24"/>
          <w:szCs w:val="24"/>
        </w:rPr>
        <w:t xml:space="preserve"> and committing to net zero by 2030. It promotes green financing through a €30 billion Climate Action Fund, targeting 70% of new lending for green or transition-related projects, and aims for a net zero lending portfolio by 2040. </w:t>
      </w:r>
    </w:p>
    <w:p w14:paraId="2E9B4C8E" w14:textId="77777777" w:rsidR="00DE161C" w:rsidRPr="00F72478" w:rsidRDefault="00DE161C" w:rsidP="003C5A18">
      <w:pPr>
        <w:pStyle w:val="Subtitle"/>
        <w:spacing w:after="0" w:line="480" w:lineRule="auto"/>
        <w:jc w:val="both"/>
        <w:rPr>
          <w:rFonts w:ascii="Times New Roman" w:hAnsi="Times New Roman"/>
          <w:color w:val="auto"/>
          <w:spacing w:val="0"/>
          <w:sz w:val="24"/>
          <w:szCs w:val="24"/>
        </w:rPr>
      </w:pPr>
    </w:p>
    <w:p w14:paraId="16D4AB12" w14:textId="77777777" w:rsidR="00841D4E" w:rsidRPr="00F72478" w:rsidRDefault="000D4703" w:rsidP="003C5A18">
      <w:pPr>
        <w:pStyle w:val="Subtitle"/>
        <w:spacing w:after="0" w:line="480" w:lineRule="auto"/>
        <w:jc w:val="both"/>
        <w:rPr>
          <w:rFonts w:ascii="Times New Roman" w:hAnsi="Times New Roman"/>
          <w:color w:val="auto"/>
          <w:spacing w:val="0"/>
          <w:sz w:val="24"/>
          <w:szCs w:val="24"/>
        </w:rPr>
      </w:pPr>
      <w:r w:rsidRPr="00F72478">
        <w:rPr>
          <w:rFonts w:ascii="Times New Roman" w:hAnsi="Times New Roman"/>
          <w:color w:val="auto"/>
          <w:spacing w:val="0"/>
          <w:sz w:val="24"/>
          <w:szCs w:val="24"/>
        </w:rPr>
        <w:lastRenderedPageBreak/>
        <w:t xml:space="preserve">These indicators </w:t>
      </w:r>
      <w:r w:rsidR="006C13A9" w:rsidRPr="00F72478">
        <w:rPr>
          <w:rFonts w:ascii="Times New Roman" w:hAnsi="Times New Roman"/>
          <w:color w:val="auto"/>
          <w:spacing w:val="0"/>
          <w:sz w:val="24"/>
          <w:szCs w:val="24"/>
        </w:rPr>
        <w:t xml:space="preserve">will </w:t>
      </w:r>
      <w:r w:rsidRPr="00F72478">
        <w:rPr>
          <w:rFonts w:ascii="Times New Roman" w:hAnsi="Times New Roman"/>
          <w:color w:val="auto"/>
          <w:spacing w:val="0"/>
          <w:sz w:val="24"/>
          <w:szCs w:val="24"/>
        </w:rPr>
        <w:t xml:space="preserve">provide actionable insights to </w:t>
      </w:r>
      <w:r w:rsidR="006C13A9" w:rsidRPr="00F72478">
        <w:rPr>
          <w:rFonts w:ascii="Times New Roman" w:hAnsi="Times New Roman"/>
          <w:color w:val="auto"/>
          <w:spacing w:val="0"/>
          <w:sz w:val="24"/>
          <w:szCs w:val="24"/>
        </w:rPr>
        <w:t>AIB towards its</w:t>
      </w:r>
      <w:r w:rsidRPr="00F72478">
        <w:rPr>
          <w:rFonts w:ascii="Times New Roman" w:hAnsi="Times New Roman"/>
          <w:color w:val="auto"/>
          <w:spacing w:val="0"/>
          <w:sz w:val="24"/>
          <w:szCs w:val="24"/>
        </w:rPr>
        <w:t xml:space="preserve"> contributions to sustainable development, helping track its</w:t>
      </w:r>
      <w:r w:rsidR="006C13A9" w:rsidRPr="00F72478">
        <w:rPr>
          <w:rFonts w:ascii="Times New Roman" w:hAnsi="Times New Roman"/>
          <w:color w:val="auto"/>
          <w:spacing w:val="0"/>
          <w:sz w:val="24"/>
          <w:szCs w:val="24"/>
        </w:rPr>
        <w:t xml:space="preserve"> (AIB’s)</w:t>
      </w:r>
      <w:r w:rsidRPr="00F72478">
        <w:rPr>
          <w:rFonts w:ascii="Times New Roman" w:hAnsi="Times New Roman"/>
          <w:color w:val="auto"/>
          <w:spacing w:val="0"/>
          <w:sz w:val="24"/>
          <w:szCs w:val="24"/>
        </w:rPr>
        <w:t xml:space="preserve"> impact on employment, economic growth, climate action, and environmental sustainability.</w:t>
      </w:r>
    </w:p>
    <w:p w14:paraId="77B38FF4" w14:textId="77777777" w:rsidR="000D4703" w:rsidRPr="003C5A18" w:rsidRDefault="000D4703" w:rsidP="003C5A18">
      <w:pPr>
        <w:spacing w:after="0" w:line="480" w:lineRule="auto"/>
        <w:rPr>
          <w:rFonts w:ascii="Times New Roman" w:hAnsi="Times New Roman"/>
          <w:sz w:val="24"/>
          <w:szCs w:val="24"/>
        </w:rPr>
      </w:pPr>
    </w:p>
    <w:p w14:paraId="3EA6693E" w14:textId="77777777" w:rsidR="00841D4E" w:rsidRPr="003C5A18" w:rsidRDefault="00841D4E" w:rsidP="003C5A18">
      <w:pPr>
        <w:pStyle w:val="Heading2"/>
        <w:spacing w:before="0" w:line="480" w:lineRule="auto"/>
        <w:rPr>
          <w:rFonts w:ascii="Times New Roman" w:hAnsi="Times New Roman"/>
          <w:b/>
          <w:bCs/>
          <w:color w:val="auto"/>
          <w:sz w:val="24"/>
          <w:szCs w:val="24"/>
        </w:rPr>
      </w:pPr>
      <w:r w:rsidRPr="003C5A18">
        <w:rPr>
          <w:rFonts w:ascii="Times New Roman" w:hAnsi="Times New Roman"/>
          <w:b/>
          <w:bCs/>
          <w:color w:val="auto"/>
          <w:sz w:val="24"/>
          <w:szCs w:val="24"/>
        </w:rPr>
        <w:t>Analysis</w:t>
      </w:r>
    </w:p>
    <w:p w14:paraId="1120550E" w14:textId="77777777" w:rsidR="00DE161C" w:rsidRPr="003C5A18" w:rsidRDefault="00DE161C" w:rsidP="003C5A18">
      <w:pPr>
        <w:spacing w:after="0" w:line="480" w:lineRule="auto"/>
        <w:jc w:val="both"/>
        <w:rPr>
          <w:rStyle w:val="Emphasis"/>
          <w:rFonts w:ascii="Times New Roman" w:hAnsi="Times New Roman"/>
          <w:i w:val="0"/>
          <w:iCs w:val="0"/>
          <w:sz w:val="24"/>
          <w:szCs w:val="24"/>
        </w:rPr>
      </w:pPr>
      <w:r w:rsidRPr="003C5A18">
        <w:rPr>
          <w:rStyle w:val="Emphasis"/>
          <w:rFonts w:ascii="Times New Roman" w:hAnsi="Times New Roman"/>
          <w:i w:val="0"/>
          <w:iCs w:val="0"/>
          <w:sz w:val="24"/>
          <w:szCs w:val="24"/>
        </w:rPr>
        <w:t xml:space="preserve">The Bank’s engagement towards SDGs 8, 9, and 13 confirms the institution’s commitment towards achieving economic growth, advancement of technology and </w:t>
      </w:r>
      <w:r w:rsidR="004878C3" w:rsidRPr="003C5A18">
        <w:rPr>
          <w:rStyle w:val="Emphasis"/>
          <w:rFonts w:ascii="Times New Roman" w:hAnsi="Times New Roman"/>
          <w:i w:val="0"/>
          <w:iCs w:val="0"/>
          <w:sz w:val="24"/>
          <w:szCs w:val="24"/>
        </w:rPr>
        <w:t xml:space="preserve">climate </w:t>
      </w:r>
      <w:r w:rsidRPr="003C5A18">
        <w:rPr>
          <w:rStyle w:val="Emphasis"/>
          <w:rFonts w:ascii="Times New Roman" w:hAnsi="Times New Roman"/>
          <w:i w:val="0"/>
          <w:iCs w:val="0"/>
          <w:sz w:val="24"/>
          <w:szCs w:val="24"/>
        </w:rPr>
        <w:t>protection</w:t>
      </w:r>
      <w:r w:rsidR="004878C3" w:rsidRPr="003C5A18">
        <w:rPr>
          <w:rStyle w:val="Emphasis"/>
          <w:rFonts w:ascii="Times New Roman" w:hAnsi="Times New Roman"/>
          <w:i w:val="0"/>
          <w:iCs w:val="0"/>
          <w:sz w:val="24"/>
          <w:szCs w:val="24"/>
        </w:rPr>
        <w:t xml:space="preserve">. </w:t>
      </w:r>
      <w:r w:rsidR="00F408D7" w:rsidRPr="003C5A18">
        <w:rPr>
          <w:rStyle w:val="Emphasis"/>
          <w:rFonts w:ascii="Times New Roman" w:hAnsi="Times New Roman"/>
          <w:i w:val="0"/>
          <w:iCs w:val="0"/>
          <w:sz w:val="24"/>
          <w:szCs w:val="24"/>
        </w:rPr>
        <w:t xml:space="preserve">By using relevant indicators, the Bank can assess its impact on Ireland’s economy and environment while leading the transition toward sustainability in the financial sector. </w:t>
      </w:r>
      <w:r w:rsidRPr="003C5A18">
        <w:rPr>
          <w:rStyle w:val="Emphasis"/>
          <w:rFonts w:ascii="Times New Roman" w:hAnsi="Times New Roman"/>
          <w:i w:val="0"/>
          <w:iCs w:val="0"/>
          <w:sz w:val="24"/>
          <w:szCs w:val="24"/>
        </w:rPr>
        <w:t>These indicators demonstrate</w:t>
      </w:r>
      <w:r w:rsidR="00F408D7" w:rsidRPr="003C5A18">
        <w:rPr>
          <w:rStyle w:val="Emphasis"/>
          <w:rFonts w:ascii="Times New Roman" w:hAnsi="Times New Roman"/>
          <w:i w:val="0"/>
          <w:iCs w:val="0"/>
          <w:sz w:val="24"/>
          <w:szCs w:val="24"/>
        </w:rPr>
        <w:t xml:space="preserve"> </w:t>
      </w:r>
      <w:r w:rsidRPr="003C5A18">
        <w:rPr>
          <w:rStyle w:val="Emphasis"/>
          <w:rFonts w:ascii="Times New Roman" w:hAnsi="Times New Roman"/>
          <w:i w:val="0"/>
          <w:iCs w:val="0"/>
          <w:sz w:val="24"/>
          <w:szCs w:val="24"/>
        </w:rPr>
        <w:t>the Bank</w:t>
      </w:r>
      <w:r w:rsidR="00F408D7" w:rsidRPr="003C5A18">
        <w:rPr>
          <w:rStyle w:val="Emphasis"/>
          <w:rFonts w:ascii="Times New Roman" w:hAnsi="Times New Roman"/>
          <w:i w:val="0"/>
          <w:iCs w:val="0"/>
          <w:sz w:val="24"/>
          <w:szCs w:val="24"/>
        </w:rPr>
        <w:t>’s support</w:t>
      </w:r>
      <w:r w:rsidRPr="003C5A18">
        <w:rPr>
          <w:rStyle w:val="Emphasis"/>
          <w:rFonts w:ascii="Times New Roman" w:hAnsi="Times New Roman"/>
          <w:i w:val="0"/>
          <w:iCs w:val="0"/>
          <w:sz w:val="24"/>
          <w:szCs w:val="24"/>
        </w:rPr>
        <w:t xml:space="preserve"> </w:t>
      </w:r>
      <w:r w:rsidR="00F408D7" w:rsidRPr="003C5A18">
        <w:rPr>
          <w:rStyle w:val="Emphasis"/>
          <w:rFonts w:ascii="Times New Roman" w:hAnsi="Times New Roman"/>
          <w:i w:val="0"/>
          <w:iCs w:val="0"/>
          <w:sz w:val="24"/>
          <w:szCs w:val="24"/>
        </w:rPr>
        <w:t>for</w:t>
      </w:r>
      <w:r w:rsidRPr="003C5A18">
        <w:rPr>
          <w:rStyle w:val="Emphasis"/>
          <w:rFonts w:ascii="Times New Roman" w:hAnsi="Times New Roman"/>
          <w:i w:val="0"/>
          <w:iCs w:val="0"/>
          <w:sz w:val="24"/>
          <w:szCs w:val="24"/>
        </w:rPr>
        <w:t xml:space="preserve"> employment, promoting activities that support the environment and </w:t>
      </w:r>
      <w:r w:rsidR="00F408D7" w:rsidRPr="003C5A18">
        <w:rPr>
          <w:rStyle w:val="Emphasis"/>
          <w:rFonts w:ascii="Times New Roman" w:hAnsi="Times New Roman"/>
          <w:i w:val="0"/>
          <w:iCs w:val="0"/>
          <w:sz w:val="24"/>
          <w:szCs w:val="24"/>
        </w:rPr>
        <w:t xml:space="preserve">the </w:t>
      </w:r>
      <w:r w:rsidRPr="003C5A18">
        <w:rPr>
          <w:rStyle w:val="Emphasis"/>
          <w:rFonts w:ascii="Times New Roman" w:hAnsi="Times New Roman"/>
          <w:i w:val="0"/>
          <w:iCs w:val="0"/>
          <w:sz w:val="24"/>
          <w:szCs w:val="24"/>
        </w:rPr>
        <w:t>response to climate change</w:t>
      </w:r>
      <w:r w:rsidR="00F408D7" w:rsidRPr="003C5A18">
        <w:rPr>
          <w:rStyle w:val="Emphasis"/>
          <w:rFonts w:ascii="Times New Roman" w:hAnsi="Times New Roman"/>
          <w:i w:val="0"/>
          <w:iCs w:val="0"/>
          <w:sz w:val="24"/>
          <w:szCs w:val="24"/>
        </w:rPr>
        <w:t>,</w:t>
      </w:r>
      <w:r w:rsidRPr="003C5A18">
        <w:rPr>
          <w:rStyle w:val="Emphasis"/>
          <w:rFonts w:ascii="Times New Roman" w:hAnsi="Times New Roman"/>
          <w:i w:val="0"/>
          <w:iCs w:val="0"/>
          <w:sz w:val="24"/>
          <w:szCs w:val="24"/>
        </w:rPr>
        <w:t xml:space="preserve"> </w:t>
      </w:r>
      <w:r w:rsidR="00F408D7" w:rsidRPr="003C5A18">
        <w:rPr>
          <w:rStyle w:val="Emphasis"/>
          <w:rFonts w:ascii="Times New Roman" w:hAnsi="Times New Roman"/>
          <w:i w:val="0"/>
          <w:iCs w:val="0"/>
          <w:sz w:val="24"/>
          <w:szCs w:val="24"/>
        </w:rPr>
        <w:t>ensuring its pivotal role in Ireland’s sustainability objectives.</w:t>
      </w:r>
    </w:p>
    <w:p w14:paraId="206BB249" w14:textId="77777777" w:rsidR="00F408D7" w:rsidRPr="003C5A18" w:rsidRDefault="00F408D7" w:rsidP="003C5A18">
      <w:pPr>
        <w:spacing w:after="0" w:line="480" w:lineRule="auto"/>
        <w:jc w:val="both"/>
        <w:rPr>
          <w:rFonts w:ascii="Times New Roman" w:hAnsi="Times New Roman"/>
          <w:i/>
          <w:iCs/>
          <w:sz w:val="24"/>
          <w:szCs w:val="24"/>
        </w:rPr>
      </w:pPr>
    </w:p>
    <w:p w14:paraId="5EA356D6" w14:textId="77777777" w:rsidR="00C3799F" w:rsidRPr="003C5A18" w:rsidRDefault="00C3799F" w:rsidP="003C5A18">
      <w:pPr>
        <w:pStyle w:val="ListParagraph"/>
        <w:spacing w:after="0" w:line="480" w:lineRule="auto"/>
        <w:ind w:left="0"/>
        <w:jc w:val="both"/>
        <w:rPr>
          <w:rFonts w:ascii="Times New Roman" w:hAnsi="Times New Roman"/>
          <w:sz w:val="24"/>
          <w:szCs w:val="24"/>
        </w:rPr>
      </w:pPr>
      <w:r w:rsidRPr="003C5A18">
        <w:rPr>
          <w:rFonts w:ascii="Times New Roman" w:hAnsi="Times New Roman"/>
          <w:b/>
          <w:bCs/>
          <w:sz w:val="24"/>
          <w:szCs w:val="24"/>
        </w:rPr>
        <w:t>Dataset Identification</w:t>
      </w:r>
      <w:r w:rsidRPr="003C5A18">
        <w:rPr>
          <w:rFonts w:ascii="Times New Roman" w:hAnsi="Times New Roman"/>
          <w:sz w:val="24"/>
          <w:szCs w:val="24"/>
        </w:rPr>
        <w:t xml:space="preserve"> (</w:t>
      </w:r>
      <w:r w:rsidRPr="003C5A18">
        <w:rPr>
          <w:rFonts w:ascii="Times New Roman" w:hAnsi="Times New Roman"/>
          <w:b/>
          <w:bCs/>
          <w:sz w:val="24"/>
          <w:szCs w:val="24"/>
        </w:rPr>
        <w:t>Rationale for Dataset Choice</w:t>
      </w:r>
      <w:r w:rsidRPr="003C5A18">
        <w:rPr>
          <w:rFonts w:ascii="Times New Roman" w:hAnsi="Times New Roman"/>
          <w:sz w:val="24"/>
          <w:szCs w:val="24"/>
        </w:rPr>
        <w:t>)</w:t>
      </w:r>
    </w:p>
    <w:p w14:paraId="3B47320C" w14:textId="77777777" w:rsidR="00C3799F" w:rsidRPr="003C5A18" w:rsidRDefault="00C3799F" w:rsidP="003C5A18">
      <w:pPr>
        <w:pStyle w:val="ListParagraph"/>
        <w:spacing w:after="0" w:line="480" w:lineRule="auto"/>
        <w:ind w:left="0"/>
        <w:jc w:val="both"/>
        <w:rPr>
          <w:rFonts w:ascii="Times New Roman" w:hAnsi="Times New Roman"/>
          <w:sz w:val="24"/>
          <w:szCs w:val="24"/>
        </w:rPr>
      </w:pPr>
      <w:r w:rsidRPr="003C5A18">
        <w:rPr>
          <w:rFonts w:ascii="Times New Roman" w:hAnsi="Times New Roman"/>
          <w:sz w:val="24"/>
          <w:szCs w:val="24"/>
        </w:rPr>
        <w:t xml:space="preserve">We have chosen two datasets, namely – AIB’s dataset has been made from its Sustainability report </w:t>
      </w:r>
      <w:r w:rsidRPr="003C5A18">
        <w:rPr>
          <w:rFonts w:ascii="Times New Roman" w:hAnsi="Times New Roman"/>
          <w:b/>
          <w:bCs/>
          <w:sz w:val="24"/>
          <w:szCs w:val="24"/>
        </w:rPr>
        <w:fldChar w:fldCharType="begin"/>
      </w:r>
      <w:r w:rsidRPr="003C5A18">
        <w:rPr>
          <w:rFonts w:ascii="Times New Roman" w:hAnsi="Times New Roman"/>
          <w:b/>
          <w:bCs/>
          <w:sz w:val="24"/>
          <w:szCs w:val="24"/>
        </w:rPr>
        <w:instrText xml:space="preserve"> ADDIN ZOTERO_ITEM CSL_CITATION {"citationID":"mBktaYxn","properties":{"formattedCitation":"({\\i{}Sustainability in Ireland, Sustainable Finance Ireland}, n.d.)","plainCitation":"(Sustainability in Ireland, Sustainable Finance Ireland, n.d.)","noteIndex":0},"citationItems":[{"id":8,"uris":["http://zotero.org/users/local/pBdCT4jj/items/ZPH7VPID"],"itemData":{"id":8,"type":"webpage","abstract":"Sustainability is at the heart of our business. That’s why we’re committing to achieving Carbon Neutrality across our operations by 2030, using a Net Zero approach.","container-title":"AIB","language":"en-GB","title":"Sustainability in Ireland, Sustainable Finance Ireland","URL":"https://aib.ie","accessed":{"date-parts":[["2024",11,3]]}}}],"schema":"https://github.com/citation-style-language/schema/raw/master/csl-citation.json"} </w:instrText>
      </w:r>
      <w:r w:rsidRPr="003C5A18">
        <w:rPr>
          <w:rFonts w:ascii="Times New Roman" w:hAnsi="Times New Roman"/>
          <w:b/>
          <w:bCs/>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Sustainability in Ireland, Sustainable Finance Ireland</w:t>
      </w:r>
      <w:r w:rsidRPr="003C5A18">
        <w:rPr>
          <w:rFonts w:ascii="Times New Roman" w:hAnsi="Times New Roman"/>
          <w:kern w:val="0"/>
          <w:sz w:val="24"/>
          <w:szCs w:val="24"/>
        </w:rPr>
        <w:t>, n.d.)</w:t>
      </w:r>
      <w:r w:rsidRPr="003C5A18">
        <w:rPr>
          <w:rFonts w:ascii="Times New Roman" w:hAnsi="Times New Roman"/>
          <w:b/>
          <w:bCs/>
          <w:sz w:val="24"/>
          <w:szCs w:val="24"/>
        </w:rPr>
        <w:fldChar w:fldCharType="end"/>
      </w:r>
      <w:r w:rsidRPr="003C5A18">
        <w:rPr>
          <w:rFonts w:ascii="Times New Roman" w:hAnsi="Times New Roman"/>
          <w:b/>
          <w:bCs/>
          <w:sz w:val="24"/>
          <w:szCs w:val="24"/>
        </w:rPr>
        <w:t xml:space="preserve"> </w:t>
      </w:r>
      <w:r w:rsidRPr="003C5A18">
        <w:rPr>
          <w:rFonts w:ascii="Times New Roman" w:hAnsi="Times New Roman"/>
          <w:sz w:val="24"/>
          <w:szCs w:val="24"/>
        </w:rPr>
        <w:t xml:space="preserve">and the SDG data from United Nations (UN)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{"citationID":"pWv2AOCl","properties":{"formattedCitation":"({\\i{}UNSDG}, n.d.)","plainCitation":"(UNSDG, n.d.)","noteIndex":0},"citationItems":[{"id":6,"uris":["http://zotero.org/users/local/pBdCT4jj/items/D4WZUMTW"],"itemData":{"id":6,"type":"webpage","title":"UNSDG","URL":"https://unstats.un.org/sdgs/dataportal/analytics/CompareTrendsOneSeries","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UNSDG</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xml:space="preserve"> website because it directly aligns with our goal to understand the effectiveness of AIB’s efforts in Ireland’s journey towards achieving SDG targets. The UN dataset is readily available, accessible and compatible which makes it easier to do comparison and analysis with AIB’s data and performance. The chosen dataset also has sufficient level of accuracy, completeness, and consistency, which makes it more reliable and insightful. The dataset provides a rich level of detail for our chosen SDG targets – specifically SDG 13 (indicator 13.2.2) that allows for comprehensive analysis, including detailed insights on SDG indicators, making it highly suitable for qualitative and quantitative </w:t>
      </w:r>
      <w:r w:rsidRPr="003C5A18">
        <w:rPr>
          <w:rFonts w:ascii="Times New Roman" w:hAnsi="Times New Roman"/>
          <w:sz w:val="24"/>
          <w:szCs w:val="24"/>
        </w:rPr>
        <w:lastRenderedPageBreak/>
        <w:t>analysis. Furthermore, the data is ethically sourced in terms of privacy, consent, transparency, and fairness, ensuring compliance with data privacy regulations.</w:t>
      </w:r>
    </w:p>
    <w:p w14:paraId="3557DC30" w14:textId="77777777" w:rsidR="001449A8" w:rsidRPr="003C5A18" w:rsidRDefault="001449A8" w:rsidP="003C5A18">
      <w:pPr>
        <w:pStyle w:val="ListParagraph"/>
        <w:spacing w:after="0" w:line="480" w:lineRule="auto"/>
        <w:ind w:left="0"/>
        <w:jc w:val="both"/>
        <w:rPr>
          <w:rFonts w:ascii="Times New Roman" w:hAnsi="Times New Roman"/>
          <w:sz w:val="24"/>
          <w:szCs w:val="24"/>
        </w:rPr>
      </w:pPr>
    </w:p>
    <w:p w14:paraId="06A6F183" w14:textId="77777777" w:rsidR="001449A8" w:rsidRPr="003C5A18" w:rsidRDefault="001449A8" w:rsidP="003C5A18">
      <w:pPr>
        <w:pStyle w:val="ListParagraph"/>
        <w:spacing w:after="0" w:line="480" w:lineRule="auto"/>
        <w:ind w:left="0"/>
        <w:jc w:val="both"/>
        <w:rPr>
          <w:rFonts w:ascii="Times New Roman" w:hAnsi="Times New Roman"/>
          <w:sz w:val="24"/>
          <w:szCs w:val="24"/>
        </w:rPr>
      </w:pPr>
      <w:r w:rsidRPr="003C5A18">
        <w:rPr>
          <w:rFonts w:ascii="Times New Roman" w:hAnsi="Times New Roman"/>
          <w:b/>
          <w:bCs/>
          <w:sz w:val="24"/>
          <w:szCs w:val="24"/>
        </w:rPr>
        <w:t xml:space="preserve">Qualitative Description of Dataset </w:t>
      </w:r>
    </w:p>
    <w:p w14:paraId="4D8BDA6C" w14:textId="77777777" w:rsidR="001449A8" w:rsidRPr="003C5A18" w:rsidRDefault="001449A8" w:rsidP="003C5A18">
      <w:pPr>
        <w:pStyle w:val="ListParagraph"/>
        <w:spacing w:after="0" w:line="480" w:lineRule="auto"/>
        <w:ind w:left="0"/>
        <w:jc w:val="both"/>
        <w:rPr>
          <w:rFonts w:ascii="Times New Roman" w:hAnsi="Times New Roman"/>
          <w:sz w:val="24"/>
          <w:szCs w:val="24"/>
        </w:rPr>
      </w:pPr>
      <w:r w:rsidRPr="003C5A18">
        <w:rPr>
          <w:rFonts w:ascii="Times New Roman" w:hAnsi="Times New Roman"/>
          <w:sz w:val="24"/>
          <w:szCs w:val="24"/>
        </w:rPr>
        <w:t xml:space="preserve">The dataset derived from AIB Sustainability report presents a qualitative overview of AIB's commitment to sustainability, highlighting the bank's strategies and initiatives related to SDG goals. The data originates from AIB's internal sustainability initiatives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{"citationID":"PySmCDQF","properties":{"formattedCitation":"({\\i{}Sustainability-Strategy-2023-Progress.Pdf}, n.d.)","plainCitation":"(Sustainability-Strategy-2023-Progress.Pdf, n.d.)","noteIndex":0},"citationItems":[{"id":85,"uris":["http://zotero.org/users/local/pBdCT4jj/items/GBXVWQ6K"],"itemData":{"id":85,"type":"document","title":"sustainability-strategy-2023-progress.pdf","URL":"https://aib.ie/content/dam/frontdoor/sustainability/sustainability-strategy-2023-progress.pdf","accessed":{"date-parts":[["2024",11,30]]}}}],"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Sustainability-Strategy-2023-Progress.Pdf</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xml:space="preserve"> and performance metrics, compiled to showcase its commitment towards meeting the SDG goals. Purpose of the dataset is to provide the transparency on AIB’s sustainability agenda, showcase its progress toward net zero targets, and outline how the bank integrates sustainability into its operations, lending practices, and governance. It also aims to inform AIB’s efforts to support the transition to a low-carbon economy. The UN SDG 13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{"citationID":"xdM7dDg9","properties":{"formattedCitation":"({\\i{}UNSDG}, n.d.)","plainCitation":"(UNSDG, n.d.)","noteIndex":0},"citationItems":[{"id":6,"uris":["http://zotero.org/users/local/pBdCT4jj/items/D4WZUMTW"],"itemData":{"id":6,"type":"webpage","title":"UNSDG","URL":"https://unstats.un.org/sdgs/dataportal/analytics/CompareTrendsOneSeries","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UNSDG</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xml:space="preserve"> dataset provides qualitative insights into global and national climate action efforts, including greenhouse gas (GHG) emissions, climate adaptation strategies, and financial mobilization for low-carbon development. In relation to AIB, this dataset offers benchmarks for assessing the bank’s green financing initiatives, such as its €30 billion Climate Action Fund and net-zero commitments. Key indicators like GHG emissions trends (13.2.2) can enable AIB to measure its impact, align with national targets, and refine its sustainability efforts to support Ireland’s transition to a low-carbon economy.</w:t>
      </w:r>
      <w:r w:rsidR="008C0D02" w:rsidRPr="003C5A18">
        <w:rPr>
          <w:rFonts w:ascii="Times New Roman" w:hAnsi="Times New Roman"/>
          <w:sz w:val="24"/>
          <w:szCs w:val="24"/>
        </w:rPr>
        <w:t xml:space="preserve"> Climate metrics, including </w:t>
      </w:r>
      <w:r w:rsidR="008C0D02" w:rsidRPr="003C5A18">
        <w:rPr>
          <w:rFonts w:ascii="Times New Roman" w:hAnsi="Times New Roman"/>
          <w:b/>
          <w:bCs/>
          <w:sz w:val="24"/>
          <w:szCs w:val="24"/>
        </w:rPr>
        <w:t>Scope 1 emissions</w:t>
      </w:r>
      <w:r w:rsidR="008C0D02" w:rsidRPr="003C5A18">
        <w:rPr>
          <w:rFonts w:ascii="Times New Roman" w:hAnsi="Times New Roman"/>
          <w:sz w:val="24"/>
          <w:szCs w:val="24"/>
        </w:rPr>
        <w:t xml:space="preserve"> (direct emissions from operations) </w:t>
      </w:r>
      <w:r w:rsidR="008C0D02" w:rsidRPr="003C5A18">
        <w:rPr>
          <w:rFonts w:ascii="Times New Roman" w:hAnsi="Times New Roman"/>
          <w:sz w:val="24"/>
          <w:szCs w:val="24"/>
        </w:rPr>
        <w:fldChar w:fldCharType="begin"/>
      </w:r>
      <w:r w:rsidR="008C0D02" w:rsidRPr="003C5A18">
        <w:rPr>
          <w:rFonts w:ascii="Times New Roman" w:hAnsi="Times New Roman"/>
          <w:sz w:val="24"/>
          <w:szCs w:val="24"/>
        </w:rPr>
        <w:instrText xml:space="preserve"> ADDIN ZOTERO_ITEM CSL_CITATION {"citationID":"R8UpKTiM","properties":{"formattedCitation":"({\\i{}Sustainability in Ireland, Sustainable Finance Ireland}, n.d.)","plainCitation":"(Sustainability in Ireland, Sustainable Finance Ireland, n.d.)","noteIndex":0},"citationItems":[{"id":8,"uris":["http://zotero.org/users/local/pBdCT4jj/items/ZPH7VPID"],"itemData":{"id":8,"type":"webpage","abstract":"Sustainability is at the heart of our business. That’s why we’re committing to achieving Carbon Neutrality across our operations by 2030, using a Net Zero approach.","container-title":"AIB","language":"en-GB","title":"Sustainability in Ireland, Sustainable Finance Ireland","URL":"https://aib.ie","accessed":{"date-parts":[["2024",11,3]]}}}],"schema":"https://github.com/citation-style-language/schema/raw/master/csl-citation.json"} </w:instrText>
      </w:r>
      <w:r w:rsidR="008C0D02" w:rsidRPr="003C5A18">
        <w:rPr>
          <w:rFonts w:ascii="Times New Roman" w:hAnsi="Times New Roman"/>
          <w:sz w:val="24"/>
          <w:szCs w:val="24"/>
        </w:rPr>
        <w:fldChar w:fldCharType="separate"/>
      </w:r>
      <w:r w:rsidR="008C0D02" w:rsidRPr="003C5A18">
        <w:rPr>
          <w:rFonts w:ascii="Times New Roman" w:hAnsi="Times New Roman"/>
          <w:kern w:val="0"/>
          <w:sz w:val="24"/>
          <w:szCs w:val="24"/>
        </w:rPr>
        <w:t>(</w:t>
      </w:r>
      <w:r w:rsidR="008C0D02" w:rsidRPr="003C5A18">
        <w:rPr>
          <w:rFonts w:ascii="Times New Roman" w:hAnsi="Times New Roman"/>
          <w:i/>
          <w:iCs/>
          <w:kern w:val="0"/>
          <w:sz w:val="24"/>
          <w:szCs w:val="24"/>
        </w:rPr>
        <w:t>Sustainability in Ireland, Sustainable Finance Ireland</w:t>
      </w:r>
      <w:r w:rsidR="008C0D02" w:rsidRPr="003C5A18">
        <w:rPr>
          <w:rFonts w:ascii="Times New Roman" w:hAnsi="Times New Roman"/>
          <w:kern w:val="0"/>
          <w:sz w:val="24"/>
          <w:szCs w:val="24"/>
        </w:rPr>
        <w:t>, n.d.)</w:t>
      </w:r>
      <w:r w:rsidR="008C0D02" w:rsidRPr="003C5A18">
        <w:rPr>
          <w:rFonts w:ascii="Times New Roman" w:hAnsi="Times New Roman"/>
          <w:sz w:val="24"/>
          <w:szCs w:val="24"/>
        </w:rPr>
        <w:fldChar w:fldCharType="end"/>
      </w:r>
      <w:r w:rsidR="008C0D02" w:rsidRPr="003C5A18">
        <w:rPr>
          <w:rFonts w:ascii="Times New Roman" w:hAnsi="Times New Roman"/>
          <w:sz w:val="24"/>
          <w:szCs w:val="24"/>
        </w:rPr>
        <w:t xml:space="preserve">, </w:t>
      </w:r>
      <w:r w:rsidR="008C0D02" w:rsidRPr="003C5A18">
        <w:rPr>
          <w:rFonts w:ascii="Times New Roman" w:hAnsi="Times New Roman"/>
          <w:b/>
          <w:bCs/>
          <w:sz w:val="24"/>
          <w:szCs w:val="24"/>
        </w:rPr>
        <w:t>Scope 2 emissions</w:t>
      </w:r>
      <w:r w:rsidR="008C0D02" w:rsidRPr="003C5A18">
        <w:rPr>
          <w:rFonts w:ascii="Times New Roman" w:hAnsi="Times New Roman"/>
          <w:sz w:val="24"/>
          <w:szCs w:val="24"/>
        </w:rPr>
        <w:t xml:space="preserve"> (indirect emissions from purchased energy), and </w:t>
      </w:r>
      <w:r w:rsidR="008C0D02" w:rsidRPr="003C5A18">
        <w:rPr>
          <w:rFonts w:ascii="Times New Roman" w:hAnsi="Times New Roman"/>
          <w:b/>
          <w:bCs/>
          <w:sz w:val="24"/>
          <w:szCs w:val="24"/>
        </w:rPr>
        <w:t>financed emissions</w:t>
      </w:r>
      <w:r w:rsidR="008C0D02" w:rsidRPr="003C5A18">
        <w:rPr>
          <w:rFonts w:ascii="Times New Roman" w:hAnsi="Times New Roman"/>
          <w:sz w:val="24"/>
          <w:szCs w:val="24"/>
        </w:rPr>
        <w:t xml:space="preserve"> (emissions linked to loans and investments), are critical for tracking progress toward </w:t>
      </w:r>
      <w:r w:rsidR="008C0D02" w:rsidRPr="003C5A18">
        <w:rPr>
          <w:rFonts w:ascii="Times New Roman" w:hAnsi="Times New Roman"/>
          <w:b/>
          <w:bCs/>
          <w:sz w:val="24"/>
          <w:szCs w:val="24"/>
        </w:rPr>
        <w:t>SDG 13, Indicator 13.2.2 (Total greenhouse gas emissions per year)</w:t>
      </w:r>
      <w:r w:rsidR="008C0D02" w:rsidRPr="003C5A18">
        <w:rPr>
          <w:rFonts w:ascii="Times New Roman" w:hAnsi="Times New Roman"/>
          <w:sz w:val="24"/>
          <w:szCs w:val="24"/>
        </w:rPr>
        <w:t xml:space="preserve">. These metrics will help AIB measure and reduce their </w:t>
      </w:r>
      <w:r w:rsidR="008C0D02" w:rsidRPr="003C5A18">
        <w:rPr>
          <w:rFonts w:ascii="Times New Roman" w:hAnsi="Times New Roman"/>
          <w:sz w:val="24"/>
          <w:szCs w:val="24"/>
        </w:rPr>
        <w:lastRenderedPageBreak/>
        <w:t>carbon footprint, support green projects, and align with national and global emission reduction goals.</w:t>
      </w:r>
    </w:p>
    <w:p w14:paraId="0947450B" w14:textId="77777777" w:rsidR="008C0D02" w:rsidRPr="003C5A18" w:rsidRDefault="008C0D02" w:rsidP="003C5A18">
      <w:pPr>
        <w:pStyle w:val="ListParagraph"/>
        <w:spacing w:after="0" w:line="480" w:lineRule="auto"/>
        <w:ind w:left="0"/>
        <w:jc w:val="both"/>
        <w:rPr>
          <w:rFonts w:ascii="Times New Roman" w:hAnsi="Times New Roman"/>
          <w:sz w:val="24"/>
          <w:szCs w:val="24"/>
        </w:rPr>
      </w:pPr>
    </w:p>
    <w:p w14:paraId="0E306861" w14:textId="77777777" w:rsidR="008C0D02" w:rsidRPr="003C5A18" w:rsidRDefault="008C0D02" w:rsidP="003C5A18">
      <w:pPr>
        <w:pStyle w:val="ListParagraph"/>
        <w:spacing w:after="0" w:line="480" w:lineRule="auto"/>
        <w:ind w:left="0"/>
        <w:jc w:val="both"/>
        <w:rPr>
          <w:rFonts w:ascii="Times New Roman" w:hAnsi="Times New Roman"/>
          <w:b/>
          <w:bCs/>
          <w:sz w:val="24"/>
          <w:szCs w:val="24"/>
        </w:rPr>
      </w:pPr>
      <w:r w:rsidRPr="003C5A18">
        <w:rPr>
          <w:rFonts w:ascii="Times New Roman" w:hAnsi="Times New Roman"/>
          <w:b/>
          <w:bCs/>
          <w:sz w:val="24"/>
          <w:szCs w:val="24"/>
        </w:rPr>
        <w:t>Preliminary Analysis of Issues in Dataset</w:t>
      </w:r>
    </w:p>
    <w:p w14:paraId="7220F93F" w14:textId="77777777" w:rsidR="008C0D02" w:rsidRPr="003C5A18" w:rsidRDefault="008C0D02" w:rsidP="003C5A18">
      <w:pPr>
        <w:pStyle w:val="ListParagraph"/>
        <w:spacing w:after="0" w:line="480" w:lineRule="auto"/>
        <w:ind w:left="0"/>
        <w:jc w:val="both"/>
        <w:rPr>
          <w:rFonts w:ascii="Times New Roman" w:hAnsi="Times New Roman"/>
          <w:sz w:val="24"/>
          <w:szCs w:val="24"/>
        </w:rPr>
      </w:pPr>
      <w:r w:rsidRPr="003C5A18">
        <w:rPr>
          <w:rFonts w:ascii="Times New Roman" w:hAnsi="Times New Roman"/>
          <w:sz w:val="24"/>
          <w:szCs w:val="24"/>
        </w:rPr>
        <w:t xml:space="preserve">Several potential issues could affect the analysis of the chosen datasets. The dataset derived from AIB Sustainability Report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{"citationID":"QHCrYcE1","properties":{"formattedCitation":"({\\i{}Sustainability in Ireland, Sustainable Finance Ireland}, n.d.)","plainCitation":"(Sustainability in Ireland, Sustainable Finance Ireland, n.d.)","noteIndex":0},"citationItems":[{"id":8,"uris":["http://zotero.org/users/local/pBdCT4jj/items/ZPH7VPID"],"itemData":{"id":8,"type":"webpage","abstract":"Sustainability is at the heart of our business. That’s why we’re committing to achieving Carbon Neutrality across our operations by 2030, using a Net Zero approach.","container-title":"AIB","language":"en-GB","title":"Sustainability in Ireland, Sustainable Finance Ireland","URL":"https://aib.ie","accessed":{"date-parts":[["2024",11,3]]}}}],"schema":"https://github.com/citation-style-language/schema/raw/master/csl-citation.json"}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Sustainability in Ireland, Sustainable Finance Ireland</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xml:space="preserve">, particularly in Scope 3 emissions (which include emissions from supply chains, investments, business travel, etc.) are often reported by agencies or countries a year, in arrears. This time-lag could mean </w:t>
      </w:r>
      <w:r w:rsidRPr="003C5A18">
        <w:rPr>
          <w:rFonts w:ascii="Times New Roman" w:hAnsi="Times New Roman"/>
          <w:b/>
          <w:bCs/>
          <w:sz w:val="24"/>
          <w:szCs w:val="24"/>
        </w:rPr>
        <w:t>missing or incomplete</w:t>
      </w:r>
      <w:r w:rsidRPr="003C5A18">
        <w:rPr>
          <w:rFonts w:ascii="Times New Roman" w:hAnsi="Times New Roman"/>
          <w:sz w:val="24"/>
          <w:szCs w:val="24"/>
        </w:rPr>
        <w:t xml:space="preserve"> </w:t>
      </w:r>
      <w:r w:rsidRPr="003C5A18">
        <w:rPr>
          <w:rFonts w:ascii="Times New Roman" w:hAnsi="Times New Roman"/>
          <w:b/>
          <w:bCs/>
          <w:sz w:val="24"/>
          <w:szCs w:val="24"/>
        </w:rPr>
        <w:t>data</w:t>
      </w:r>
      <w:r w:rsidRPr="003C5A18">
        <w:rPr>
          <w:rFonts w:ascii="Times New Roman" w:hAnsi="Times New Roman"/>
          <w:sz w:val="24"/>
          <w:szCs w:val="24"/>
        </w:rPr>
        <w:t xml:space="preserve"> for the most recent year. This can lead to the underestimation of the company’s progress toward net zero goals. </w:t>
      </w:r>
      <w:r w:rsidRPr="003C5A18">
        <w:rPr>
          <w:rFonts w:ascii="Times New Roman" w:hAnsi="Times New Roman"/>
          <w:b/>
          <w:bCs/>
          <w:sz w:val="24"/>
          <w:szCs w:val="24"/>
        </w:rPr>
        <w:t>Outliers</w:t>
      </w:r>
      <w:r w:rsidRPr="003C5A18">
        <w:rPr>
          <w:rFonts w:ascii="Times New Roman" w:hAnsi="Times New Roman"/>
          <w:sz w:val="24"/>
          <w:szCs w:val="24"/>
        </w:rPr>
        <w:t xml:space="preserve"> pose another challenge, the reported data suggests significant reductions in Scope 1 and 2 emissions since 2019, including a 17% reduction in operational emissions in 2023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{"citationID":"uPqwCkPL","properties":{"formattedCitation":"({\\i{}Sustainability-Strategy-2023-Progress.Pdf}, n.d.)","plainCitation":"(Sustainability-Strategy-2023-Progress.Pdf, n.d.)","noteIndex":0},"citationItems":[{"id":85,"uris":["http://zotero.org/users/local/pBdCT4jj/items/GBXVWQ6K"],"itemData":{"id":85,"type":"document","title":"sustainability-strategy-2023-progress.pdf","URL":"https://aib.ie/content/dam/frontdoor/sustainability/sustainability-strategy-2023-progress.pdf","accessed":{"date-parts":[["2024",11,30]]}}}],"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Sustainability-Strategy-2023-Progress.Pdf</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Such rapid reductions might suggest potential outliers, especially if they are due to extraordinary factors like temporary building closures during COVID-19 or large-scale investments that may not be replicated annually. These outliers may distort trends in AIB’s SDG efforts, leading to overestimation of its progress toward net zero. Finally, there may be inconsistencies in data collection when calculating greenhouse gas emissions for different years or regions (Ireland vs. the UK). Changes in reporting standards could lead to inconsistent figures between reporting periods.</w:t>
      </w:r>
    </w:p>
    <w:p w14:paraId="7606E5F0" w14:textId="77777777" w:rsidR="008C0D02" w:rsidRPr="003C5A18" w:rsidRDefault="008C0D02" w:rsidP="003C5A18">
      <w:pPr>
        <w:pStyle w:val="ListParagraph"/>
        <w:spacing w:after="0" w:line="480" w:lineRule="auto"/>
        <w:ind w:left="0"/>
        <w:jc w:val="both"/>
        <w:rPr>
          <w:rFonts w:ascii="Times New Roman" w:hAnsi="Times New Roman"/>
          <w:sz w:val="24"/>
          <w:szCs w:val="24"/>
        </w:rPr>
      </w:pPr>
    </w:p>
    <w:p w14:paraId="01B0125D" w14:textId="77777777" w:rsidR="008C0D02" w:rsidRPr="003C5A18" w:rsidRDefault="008C0D02" w:rsidP="003C5A18">
      <w:pPr>
        <w:pStyle w:val="ListParagraph"/>
        <w:spacing w:after="0" w:line="480" w:lineRule="auto"/>
        <w:ind w:left="0"/>
        <w:jc w:val="both"/>
        <w:rPr>
          <w:rFonts w:ascii="Times New Roman" w:hAnsi="Times New Roman"/>
          <w:b/>
          <w:bCs/>
          <w:sz w:val="24"/>
          <w:szCs w:val="24"/>
        </w:rPr>
      </w:pPr>
      <w:r w:rsidRPr="003C5A18">
        <w:rPr>
          <w:rFonts w:ascii="Times New Roman" w:hAnsi="Times New Roman"/>
          <w:b/>
          <w:bCs/>
          <w:sz w:val="24"/>
          <w:szCs w:val="24"/>
        </w:rPr>
        <w:t>Handling Data Issues</w:t>
      </w:r>
    </w:p>
    <w:p w14:paraId="5ABD3C18" w14:textId="77777777" w:rsidR="008C0D02" w:rsidRPr="003C5A18" w:rsidRDefault="008C0D02" w:rsidP="003C5A18">
      <w:pPr>
        <w:pStyle w:val="ListParagraph"/>
        <w:spacing w:after="0" w:line="480" w:lineRule="auto"/>
        <w:ind w:left="0"/>
        <w:jc w:val="both"/>
        <w:rPr>
          <w:rFonts w:ascii="Times New Roman" w:hAnsi="Times New Roman"/>
          <w:sz w:val="24"/>
          <w:szCs w:val="24"/>
        </w:rPr>
      </w:pPr>
      <w:r w:rsidRPr="003C5A18">
        <w:rPr>
          <w:rFonts w:ascii="Times New Roman" w:hAnsi="Times New Roman"/>
          <w:sz w:val="24"/>
          <w:szCs w:val="24"/>
        </w:rPr>
        <w:t xml:space="preserve">To estimate missing values, imputing values based on historical trends or sector benchmarks can provide estimates for unreported figures. Outliers can be identified through statistical techniques and either adjusted or excluded depending on their impact on the analysis. Furthermore, </w:t>
      </w:r>
      <w:r w:rsidRPr="003C5A18">
        <w:rPr>
          <w:rFonts w:ascii="Times New Roman" w:hAnsi="Times New Roman"/>
          <w:b/>
          <w:bCs/>
          <w:sz w:val="24"/>
          <w:szCs w:val="24"/>
        </w:rPr>
        <w:t>data normalization</w:t>
      </w:r>
      <w:r w:rsidRPr="003C5A18">
        <w:rPr>
          <w:rFonts w:ascii="Times New Roman" w:hAnsi="Times New Roman"/>
          <w:sz w:val="24"/>
          <w:szCs w:val="24"/>
        </w:rPr>
        <w:t xml:space="preserve"> (scaling data to a specific range, typically 0 to 1, making </w:t>
      </w:r>
      <w:r w:rsidRPr="003C5A18">
        <w:rPr>
          <w:rFonts w:ascii="Times New Roman" w:hAnsi="Times New Roman"/>
          <w:sz w:val="24"/>
          <w:szCs w:val="24"/>
        </w:rPr>
        <w:lastRenderedPageBreak/>
        <w:t xml:space="preserve">different variables comparable without altering their relationships) and </w:t>
      </w:r>
      <w:r w:rsidRPr="003C5A18">
        <w:rPr>
          <w:rFonts w:ascii="Times New Roman" w:hAnsi="Times New Roman"/>
          <w:b/>
          <w:bCs/>
          <w:sz w:val="24"/>
          <w:szCs w:val="24"/>
        </w:rPr>
        <w:t>standardization</w:t>
      </w:r>
      <w:r w:rsidRPr="003C5A18">
        <w:rPr>
          <w:rFonts w:ascii="Times New Roman" w:hAnsi="Times New Roman"/>
          <w:sz w:val="24"/>
          <w:szCs w:val="24"/>
        </w:rPr>
        <w:t xml:space="preserve"> (transforming data to have a mean of 0 and a standard deviation of 1) are required to reconcile inconsistencies across the datasets, especially when comparing economic and environmental variables.</w:t>
      </w:r>
    </w:p>
    <w:p w14:paraId="28B75B69" w14:textId="77777777" w:rsidR="008C0D02" w:rsidRPr="003C5A18" w:rsidRDefault="008C0D02" w:rsidP="003C5A18">
      <w:pPr>
        <w:pStyle w:val="ListParagraph"/>
        <w:spacing w:after="0" w:line="480" w:lineRule="auto"/>
        <w:ind w:left="0"/>
        <w:jc w:val="both"/>
        <w:rPr>
          <w:rFonts w:ascii="Times New Roman" w:hAnsi="Times New Roman"/>
          <w:sz w:val="24"/>
          <w:szCs w:val="24"/>
        </w:rPr>
      </w:pPr>
    </w:p>
    <w:p w14:paraId="1D3A8AD6" w14:textId="77777777" w:rsidR="00D06F1B" w:rsidRPr="003C5A18" w:rsidRDefault="00D06F1B" w:rsidP="003C5A18">
      <w:pPr>
        <w:spacing w:after="0" w:line="480" w:lineRule="auto"/>
        <w:jc w:val="both"/>
        <w:rPr>
          <w:rFonts w:ascii="Times New Roman" w:hAnsi="Times New Roman"/>
          <w:sz w:val="24"/>
          <w:szCs w:val="24"/>
        </w:rPr>
      </w:pPr>
      <w:r w:rsidRPr="003C5A18">
        <w:rPr>
          <w:rFonts w:ascii="Times New Roman" w:hAnsi="Times New Roman"/>
          <w:sz w:val="24"/>
          <w:szCs w:val="24"/>
        </w:rPr>
        <w:t xml:space="preserve">This project focuses on data cleaning and processing datasets on greenhouse gas (GHG) across developed countries from 2000 to 2021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{"citationID":"kYFOXJFt","properties":{"formattedCitation":"({\\i{}Goal 13 | Department of Economic and Social Affairs}, n.d.)","plainCitation":"(Goal 13 | Department of Economic and Social Affairs, n.d.)","noteIndex":0},"citationItems":[{"id":16,"uris":["http://zotero.org/users/local/pBdCT4jj/items/ACNJA5HP"],"itemData":{"id":16,"type":"webpage","title":"Goal 13 | Department of Economic and Social Affairs","URL":"https://sdgs.un.org/goals/goal13","accessed":{"date-parts":[["2024",11,3]]}}}],"schema":"https://github.com/citation-style-language/schema/raw/master/csl-citation.json"}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Goal 13 | Department of Economic and Social Affairs</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The dataset, developed countries’ greenhouse emissions</w:t>
      </w:r>
      <w:r w:rsidRPr="003C5A18">
        <w:rPr>
          <w:rFonts w:ascii="Times New Roman" w:hAnsi="Times New Roman"/>
          <w:i/>
          <w:iCs/>
          <w:sz w:val="24"/>
          <w:szCs w:val="24"/>
        </w:rPr>
        <w:t xml:space="preserve"> </w:t>
      </w:r>
      <w:r w:rsidRPr="003C5A18">
        <w:rPr>
          <w:rFonts w:ascii="Times New Roman" w:hAnsi="Times New Roman"/>
          <w:sz w:val="24"/>
          <w:szCs w:val="24"/>
        </w:rPr>
        <w:t xml:space="preserve">(GHG), is compiled by the UNSDG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{"citationID":"w4qtxBG7","properties":{"formattedCitation":"({\\i{}UNSDG}, n.d.)","plainCitation":"(UNSDG, n.d.)","noteIndex":0},"citationItems":[{"id":6,"uris":["http://zotero.org/users/local/pBdCT4jj/items/D4WZUMTW"],"itemData":{"id":6,"type":"webpage","title":"UNSDG","URL":"https://unstats.un.org/sdgs/dataportal/analytics/CompareTrendsOneSeries","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UNSDG</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xml:space="preserve"> and is publicly available under a Creative Commons license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{"citationID":"7fIJJYSK","properties":{"formattedCitation":"(Nations, n.d.)","plainCitation":"(Nations, n.d.)","noteIndex":0},"citationItems":[{"id":20,"uris":["http://zotero.org/users/local/pBdCT4jj/items/QTW7UQ9F"],"itemData":{"id":20,"type":"webpage","container-title":"United Nations","language":"en","note":"publisher: United Nations","title":"Terms of Use","URL":"https://www.un.org/en/about-us/terms-of-use","author":[{"family":"Nations","given":"United"}],"accessed":{"date-parts":[["2024",11,4]]}}}],"schema":"https://github.com/citation-style-language/schema/raw/master/csl-citation.json"}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sz w:val="24"/>
          <w:szCs w:val="24"/>
        </w:rPr>
        <w:t>(Nations, n.d.)</w:t>
      </w:r>
      <w:r w:rsidRPr="003C5A18">
        <w:rPr>
          <w:rFonts w:ascii="Times New Roman" w:hAnsi="Times New Roman"/>
          <w:sz w:val="24"/>
          <w:szCs w:val="24"/>
        </w:rPr>
        <w:fldChar w:fldCharType="end"/>
      </w:r>
      <w:r w:rsidRPr="003C5A18">
        <w:rPr>
          <w:rFonts w:ascii="Times New Roman" w:hAnsi="Times New Roman"/>
          <w:sz w:val="24"/>
          <w:szCs w:val="24"/>
        </w:rPr>
        <w:t xml:space="preserve">. The dataset developed countries’ greenhouse emissions include country-level emissions data in Million Tons of CO2 Equivalent (MT_CO2E) for GHG spanning a total of 22 years. Data values are recorded annually in Excel format (.xlsx) by United Nations and partner agencies and consist of several variables critical for analysis, such as country names, year, and reporting type (global). These emissions units are recorded in MT_CO2E, offering a standardized measurement for comparison across nations. Data cleaning and processing were primarily conducted in Microsoft Excel, supporting transformation and computed columns, essential for Sustainable Development Goal (SDG) 13: Climate Action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{"citationID":"1e4gR8gE","properties":{"formattedCitation":"({\\i{}THE 17 GOALS | Sustainable Development}, n.d.)","plainCitation":"(THE 17 GOALS | Sustainable Development, n.d.)","noteIndex":0},"citationItems":[{"id":10,"uris":["http://zotero.org/users/local/pBdCT4jj/items/UCFP4PHY"],"itemData":{"id":10,"type":"webpage","title":"THE 17 GOALS | Sustainable Development","URL":"https://sdgs.un.org/goals","accessed":{"date-parts":[["2024",11,3]]}}}],"schema":"https://github.com/citation-style-language/schema/raw/master/csl-citation.json"}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THE 17 GOALS | Sustainable Development</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xml:space="preserve"> to do a comparative analysis with Allied Irish Bank (AIB) Emission targets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{"citationID":"ME50QCbQ","properties":{"formattedCitation":"({\\i{}Sustainability in Ireland, Sustainable Finance Ireland}, n.d.)","plainCitation":"(Sustainability in Ireland, Sustainable Finance Ireland, n.d.)","noteIndex":0},"citationItems":[{"id":8,"uris":["http://zotero.org/users/local/pBdCT4jj/items/ZPH7VPID"],"itemData":{"id":8,"type":"webpage","abstract":"Sustainability is at the heart of our business. That’s why we’re committing to achieving Carbon Neutrality across our operations by 2030, using a Net Zero approach.","container-title":"AIB","language":"en-GB","title":"Sustainability in Ireland, Sustainable Finance Ireland","URL":"https://aib.ie","accessed":{"date-parts":[["2024",11,3]]}}}],"schema":"https://github.com/citation-style-language/schema/raw/master/csl-citation.json"}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Sustainability in Ireland, Sustainable Finance Ireland</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w:t>
      </w:r>
    </w:p>
    <w:p w14:paraId="69ECF65A" w14:textId="77777777" w:rsidR="00D06F1B" w:rsidRPr="003C5A18" w:rsidRDefault="00D06F1B" w:rsidP="003C5A18">
      <w:pPr>
        <w:spacing w:after="0" w:line="480" w:lineRule="auto"/>
        <w:jc w:val="both"/>
        <w:rPr>
          <w:rFonts w:ascii="Times New Roman" w:hAnsi="Times New Roman"/>
          <w:sz w:val="24"/>
          <w:szCs w:val="24"/>
        </w:rPr>
      </w:pPr>
    </w:p>
    <w:p w14:paraId="42B3C6E4" w14:textId="77777777" w:rsidR="00D06F1B" w:rsidRPr="003C5A18" w:rsidRDefault="00D06F1B"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Data Cleaning</w:t>
      </w:r>
    </w:p>
    <w:p w14:paraId="05E1FDC3" w14:textId="77777777" w:rsidR="00D06F1B" w:rsidRPr="003C5A18" w:rsidRDefault="00D06F1B" w:rsidP="003C5A18">
      <w:pPr>
        <w:spacing w:after="0" w:line="480" w:lineRule="auto"/>
        <w:jc w:val="both"/>
        <w:rPr>
          <w:rFonts w:ascii="Times New Roman" w:hAnsi="Times New Roman"/>
          <w:sz w:val="24"/>
          <w:szCs w:val="24"/>
        </w:rPr>
      </w:pPr>
      <w:r w:rsidRPr="003C5A18">
        <w:rPr>
          <w:rFonts w:ascii="Times New Roman" w:hAnsi="Times New Roman"/>
          <w:sz w:val="24"/>
          <w:szCs w:val="24"/>
        </w:rPr>
        <w:t xml:space="preserve">The cleaning process included managing missing values, outliers, and variable transformations to prepare the dataset for analysis. For </w:t>
      </w:r>
      <w:r w:rsidRPr="003C5A18">
        <w:rPr>
          <w:rFonts w:ascii="Times New Roman" w:hAnsi="Times New Roman"/>
          <w:b/>
          <w:bCs/>
          <w:sz w:val="24"/>
          <w:szCs w:val="24"/>
        </w:rPr>
        <w:t>missing values</w:t>
      </w:r>
      <w:r w:rsidRPr="003C5A18">
        <w:rPr>
          <w:rFonts w:ascii="Times New Roman" w:hAnsi="Times New Roman"/>
          <w:sz w:val="24"/>
          <w:szCs w:val="24"/>
        </w:rPr>
        <w:t xml:space="preserve"> in AIB dataset for the year 2020; created from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{"citationID":"EIkLxSOc","properties":{"formattedCitation":"({\\i{}Sustainability in Ireland, Sustainable Finance Ireland}, n.d.)","plainCitation":"(Sustainability in Ireland, Sustainable Finance Ireland, n.d.)","noteIndex":0},"citationItems":[{"id":8,"uris":["http://zotero.org/users/local/pBdCT4jj/items/ZPH7VPID"],"itemData":{"id":8,"type":"webpage","abstract":"Sustainability is at the heart of our business. That’s why we’re committing to achieving Carbon Neutrality across our operations by 2030, using a Net Zero approach.","container-title":"AIB","language":"en-GB","title":"Sustainability in Ireland, Sustainable Finance Ireland","URL":"https://aib.ie","accessed":{"date-parts":[["2024",11,3]]}}}],"schema":"https://github.com/citation-style-language/schema/raw/master/csl-citation.json"}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Sustainability in Ireland, Sustainable Finance Ireland</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xml:space="preserve">, the </w:t>
      </w:r>
      <w:r w:rsidRPr="003C5A18">
        <w:rPr>
          <w:rFonts w:ascii="Times New Roman" w:hAnsi="Times New Roman"/>
          <w:sz w:val="24"/>
          <w:szCs w:val="24"/>
        </w:rPr>
        <w:lastRenderedPageBreak/>
        <w:t xml:space="preserve">dataset was subjected to forward-filling, i.e., carrying forward the last year's value for short-term gaps, assuming relatively stable trends in the emissions of successive years. This idea of forward filling allowed us to maintain data integrity without significant gaps that might distort trends. Additionally, non-relevant and empty columns in developed countries’ greenhouse emission dataset like Time_Coverage, Upper_Bound, Lower_Bound and Base_Period were removed to streamline our analysis. For </w:t>
      </w:r>
      <w:r w:rsidRPr="003C5A18">
        <w:rPr>
          <w:rFonts w:ascii="Times New Roman" w:hAnsi="Times New Roman"/>
          <w:b/>
          <w:bCs/>
          <w:sz w:val="24"/>
          <w:szCs w:val="24"/>
        </w:rPr>
        <w:t>data uniformity</w:t>
      </w:r>
      <w:r w:rsidRPr="003C5A18">
        <w:rPr>
          <w:rFonts w:ascii="Times New Roman" w:hAnsi="Times New Roman"/>
          <w:sz w:val="24"/>
          <w:szCs w:val="24"/>
        </w:rPr>
        <w:t xml:space="preserve">, we standardized emissions values to a single unit of measurement, Million Tons of CO2 Equivalent (MT_CO2E), enabling consistent comparisons across all countries and years. </w:t>
      </w:r>
    </w:p>
    <w:p w14:paraId="49D0C8A7" w14:textId="77777777" w:rsidR="00D06F1B" w:rsidRPr="003C5A18" w:rsidRDefault="00D06F1B" w:rsidP="003C5A18">
      <w:pPr>
        <w:spacing w:line="480" w:lineRule="auto"/>
        <w:jc w:val="both"/>
        <w:rPr>
          <w:rFonts w:ascii="Times New Roman" w:hAnsi="Times New Roman"/>
          <w:sz w:val="24"/>
          <w:szCs w:val="24"/>
        </w:rPr>
      </w:pPr>
    </w:p>
    <w:p w14:paraId="69AE8BF4" w14:textId="77777777" w:rsidR="00D06F1B" w:rsidRPr="003C5A18" w:rsidRDefault="00D06F1B"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Data Processing</w:t>
      </w:r>
    </w:p>
    <w:p w14:paraId="683BEEF3" w14:textId="77777777" w:rsidR="00D06F1B" w:rsidRPr="003C5A18" w:rsidRDefault="00D06F1B" w:rsidP="003C5A18">
      <w:pPr>
        <w:spacing w:after="0" w:line="480" w:lineRule="auto"/>
        <w:jc w:val="both"/>
        <w:rPr>
          <w:rFonts w:ascii="Times New Roman" w:hAnsi="Times New Roman"/>
          <w:sz w:val="24"/>
          <w:szCs w:val="24"/>
        </w:rPr>
      </w:pPr>
      <w:r w:rsidRPr="003C5A18">
        <w:rPr>
          <w:rFonts w:ascii="Times New Roman" w:hAnsi="Times New Roman"/>
          <w:sz w:val="24"/>
          <w:szCs w:val="24"/>
        </w:rPr>
        <w:t xml:space="preserve">Data processing steps included computing columns to facilitate trend analysis. The data processing ensured that the data is properly structured for Sustainable Development Goal (SDG)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{"citationID":"iduFLqWY","properties":{"formattedCitation":"({\\i{}THE 17 GOALS | Sustainable Development}, n.d.)","plainCitation":"(THE 17 GOALS | Sustainable Development, n.d.)","noteIndex":0},"citationItems":[{"id":10,"uris":["http://zotero.org/users/local/pBdCT4jj/items/UCFP4PHY"],"itemData":{"id":10,"type":"webpage","title":"THE 17 GOALS | Sustainable Development","URL":"https://sdgs.un.org/goals","accessed":{"date-parts":[["2024",11,3]]}}}],"schema":"https://github.com/citation-style-language/schema/raw/master/csl-citation.json"}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THE 17 GOALS | Sustainable Development</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xml:space="preserve"> analysis, specifically for our chosen SDG indicator 13.2.2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{"citationID":"airjZX62","properties":{"formattedCitation":"({\\i{}Goal 13 | Department of Economic and Social Affairs}, n.d.)","plainCitation":"(Goal 13 | Department of Economic and Social Affairs, n.d.)","noteIndex":0},"citationItems":[{"id":16,"uris":["http://zotero.org/users/local/pBdCT4jj/items/ACNJA5HP"],"itemData":{"id":16,"type":"webpage","title":"Goal 13 | Department of Economic and Social Affairs","URL":"https://sdgs.un.org/goals/goal13","accessed":{"date-parts":[["2024",11,3]]}}}],"schema":"https://github.com/citation-style-language/schema/raw/master/csl-citation.json"}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Goal 13 | Department of Economic and Social Affairs</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xml:space="preserve">. The </w:t>
      </w:r>
      <w:r w:rsidRPr="003C5A18">
        <w:rPr>
          <w:rFonts w:ascii="Times New Roman" w:hAnsi="Times New Roman"/>
          <w:b/>
          <w:bCs/>
          <w:sz w:val="24"/>
          <w:szCs w:val="24"/>
        </w:rPr>
        <w:t>country names</w:t>
      </w:r>
      <w:r w:rsidRPr="003C5A18">
        <w:rPr>
          <w:rFonts w:ascii="Times New Roman" w:hAnsi="Times New Roman"/>
          <w:sz w:val="24"/>
          <w:szCs w:val="24"/>
        </w:rPr>
        <w:t xml:space="preserve"> (Geo Area Name) and </w:t>
      </w:r>
      <w:r w:rsidRPr="003C5A18">
        <w:rPr>
          <w:rFonts w:ascii="Times New Roman" w:hAnsi="Times New Roman"/>
          <w:b/>
          <w:bCs/>
          <w:sz w:val="24"/>
          <w:szCs w:val="24"/>
        </w:rPr>
        <w:t>codes</w:t>
      </w:r>
      <w:r w:rsidRPr="003C5A18">
        <w:rPr>
          <w:rFonts w:ascii="Times New Roman" w:hAnsi="Times New Roman"/>
          <w:sz w:val="24"/>
          <w:szCs w:val="24"/>
        </w:rPr>
        <w:t xml:space="preserve"> (Geo Area Code) in the dataset were </w:t>
      </w:r>
      <w:r w:rsidRPr="003C5A18">
        <w:rPr>
          <w:rFonts w:ascii="Times New Roman" w:hAnsi="Times New Roman"/>
          <w:b/>
          <w:bCs/>
          <w:sz w:val="24"/>
          <w:szCs w:val="24"/>
        </w:rPr>
        <w:t>standardized</w:t>
      </w:r>
      <w:r w:rsidRPr="003C5A18">
        <w:rPr>
          <w:rFonts w:ascii="Times New Roman" w:hAnsi="Times New Roman"/>
          <w:sz w:val="24"/>
          <w:szCs w:val="24"/>
        </w:rPr>
        <w:t xml:space="preserve"> to maintain consistency and eliminating duplicates. We also verified the unit consistency (MT_CO2E) in the dataset developed countries’ emission dataset, applying conversions wherever necessary. Standardization enables comparisons across the emission sources, consolidating total environmental impact. Standardization is crucial for tracking emissions reductions against net-zero targets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{"citationID":"0pkwk7WD","properties":{"formattedCitation":"({\\i{}Goal 13 | Department of Economic and Social Affairs}, n.d.)","plainCitation":"(Goal 13 | Department of Economic and Social Affairs, n.d.)","noteIndex":0},"citationItems":[{"id":16,"uris":["http://zotero.org/users/local/pBdCT4jj/items/ACNJA5HP"],"itemData":{"id":16,"type":"webpage","title":"Goal 13 | Department of Economic and Social Affairs","URL":"https://sdgs.un.org/goals/goal13","accessed":{"date-parts":[["2024",11,3]]}}}],"schema":"https://github.com/citation-style-language/schema/raw/master/csl-citation.json"}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Goal 13 | Department of Economic and Social Affairs</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xml:space="preserve">, providing AIB with a clear framework to monitor and demonstrate progress toward sustainable practices and SDG 13 (Climate Action) compliance. A </w:t>
      </w:r>
      <w:r w:rsidRPr="003C5A18">
        <w:rPr>
          <w:rFonts w:ascii="Times New Roman" w:hAnsi="Times New Roman"/>
          <w:b/>
          <w:bCs/>
          <w:sz w:val="24"/>
          <w:szCs w:val="24"/>
        </w:rPr>
        <w:t>cumulative emissions</w:t>
      </w:r>
      <w:r w:rsidRPr="003C5A18">
        <w:rPr>
          <w:rFonts w:ascii="Times New Roman" w:hAnsi="Times New Roman"/>
          <w:sz w:val="24"/>
          <w:szCs w:val="24"/>
        </w:rPr>
        <w:t xml:space="preserve"> column was created for each country in the dataset, aggregating emissions year-by-year. This column helped in evaluating the total emissions’ footprint over time, critical for understanding long-term impacts and cumulative contributions to global greenhouse gases. </w:t>
      </w:r>
      <w:r w:rsidRPr="003C5A18">
        <w:rPr>
          <w:rFonts w:ascii="Times New Roman" w:hAnsi="Times New Roman"/>
          <w:sz w:val="24"/>
          <w:szCs w:val="24"/>
        </w:rPr>
        <w:lastRenderedPageBreak/>
        <w:t xml:space="preserve">To simplify trend analysis in developed countries’ greenhouse emission dataset, a derived column calculating </w:t>
      </w:r>
      <w:r w:rsidRPr="003C5A18">
        <w:rPr>
          <w:rFonts w:ascii="Times New Roman" w:hAnsi="Times New Roman"/>
          <w:b/>
          <w:bCs/>
          <w:sz w:val="24"/>
          <w:szCs w:val="24"/>
        </w:rPr>
        <w:t>year-over-year (YOY) percentage change</w:t>
      </w:r>
      <w:r w:rsidRPr="003C5A18">
        <w:rPr>
          <w:rFonts w:ascii="Times New Roman" w:hAnsi="Times New Roman"/>
          <w:sz w:val="24"/>
          <w:szCs w:val="24"/>
        </w:rPr>
        <w:t xml:space="preserve"> was created using the formula:</w:t>
      </w:r>
    </w:p>
    <w:p w14:paraId="5E4ABBEA" w14:textId="77777777" w:rsidR="00D06F1B" w:rsidRPr="003C5A18" w:rsidRDefault="00970A28" w:rsidP="003C5A18">
      <w:pPr>
        <w:spacing w:line="480" w:lineRule="auto"/>
        <w:jc w:val="center"/>
        <w:rPr>
          <w:rFonts w:ascii="Times New Roman" w:hAnsi="Times New Roman"/>
          <w:sz w:val="24"/>
          <w:szCs w:val="24"/>
        </w:rPr>
      </w:pPr>
      <w:r>
        <w:rPr>
          <w:noProof/>
        </w:rPr>
        <w:drawing>
          <wp:anchor distT="0" distB="0" distL="114300" distR="114300" simplePos="0" relativeHeight="251658752" behindDoc="0" locked="0" layoutInCell="1" allowOverlap="1" wp14:anchorId="113B00B8" wp14:editId="1F974353">
            <wp:simplePos x="0" y="0"/>
            <wp:positionH relativeFrom="margin">
              <wp:posOffset>411480</wp:posOffset>
            </wp:positionH>
            <wp:positionV relativeFrom="paragraph">
              <wp:posOffset>86995</wp:posOffset>
            </wp:positionV>
            <wp:extent cx="5073650" cy="53911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3650" cy="539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17DF77" w14:textId="77777777" w:rsidR="000179B8" w:rsidRDefault="000179B8" w:rsidP="003C5A18">
      <w:pPr>
        <w:spacing w:line="480" w:lineRule="auto"/>
        <w:jc w:val="both"/>
        <w:rPr>
          <w:rFonts w:ascii="Times New Roman" w:hAnsi="Times New Roman"/>
          <w:sz w:val="24"/>
          <w:szCs w:val="24"/>
        </w:rPr>
      </w:pPr>
    </w:p>
    <w:p w14:paraId="52E4C1CE" w14:textId="77777777" w:rsidR="000179B8" w:rsidRDefault="000179B8" w:rsidP="003C5A18">
      <w:pPr>
        <w:spacing w:line="480" w:lineRule="auto"/>
        <w:jc w:val="both"/>
        <w:rPr>
          <w:rFonts w:ascii="Times New Roman" w:hAnsi="Times New Roman"/>
          <w:sz w:val="24"/>
          <w:szCs w:val="24"/>
        </w:rPr>
      </w:pPr>
    </w:p>
    <w:p w14:paraId="5F78FA6C" w14:textId="0C686F40" w:rsidR="000179B8" w:rsidRDefault="00D06F1B" w:rsidP="003C5A18">
      <w:pPr>
        <w:spacing w:line="480" w:lineRule="auto"/>
        <w:jc w:val="both"/>
        <w:rPr>
          <w:rFonts w:ascii="Times New Roman" w:hAnsi="Times New Roman"/>
          <w:sz w:val="24"/>
          <w:szCs w:val="24"/>
        </w:rPr>
      </w:pPr>
      <w:r w:rsidRPr="003C5A18">
        <w:rPr>
          <w:rFonts w:ascii="Times New Roman" w:hAnsi="Times New Roman"/>
          <w:sz w:val="24"/>
          <w:szCs w:val="24"/>
        </w:rPr>
        <w:t>The YOY change highlights the immediate shifts in emissions, allowing for a clear understanding of whether annual adjustments or policies are leading to measurable reductions. This metric enables AIB to assess the effectiveness of specific climate initiatives in near real-time, providing insights into areas where adjustments may be needed to meet long-term targets.</w:t>
      </w:r>
    </w:p>
    <w:p w14:paraId="6B800B1C" w14:textId="77777777" w:rsidR="002238E1" w:rsidRPr="002238E1" w:rsidRDefault="002238E1" w:rsidP="003C5A18">
      <w:pPr>
        <w:spacing w:line="480" w:lineRule="auto"/>
        <w:jc w:val="both"/>
        <w:rPr>
          <w:rFonts w:ascii="Times New Roman" w:hAnsi="Times New Roman"/>
          <w:sz w:val="24"/>
          <w:szCs w:val="24"/>
        </w:rPr>
      </w:pPr>
    </w:p>
    <w:p w14:paraId="3F2BE929" w14:textId="77777777" w:rsidR="00D06F1B" w:rsidRPr="003C5A18" w:rsidRDefault="00D06F1B"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Quantitative Analysis</w:t>
      </w:r>
    </w:p>
    <w:p w14:paraId="129CA144" w14:textId="1FA1BDBC" w:rsidR="00D06F1B" w:rsidRPr="003C5A18" w:rsidRDefault="00D06F1B" w:rsidP="003C5A18">
      <w:pPr>
        <w:spacing w:after="0" w:line="480" w:lineRule="auto"/>
        <w:jc w:val="both"/>
        <w:rPr>
          <w:rFonts w:ascii="Times New Roman" w:hAnsi="Times New Roman"/>
          <w:sz w:val="24"/>
          <w:szCs w:val="24"/>
        </w:rPr>
      </w:pPr>
      <w:r w:rsidRPr="003C5A18">
        <w:rPr>
          <w:rFonts w:ascii="Times New Roman" w:hAnsi="Times New Roman"/>
          <w:sz w:val="24"/>
          <w:szCs w:val="24"/>
        </w:rPr>
        <w:t xml:space="preserve">To quantitatively characterize the datasets for AIB created using AIB Sustainability Report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{"citationID":"QYJo5APT","properties":{"formattedCitation":"({\\i{}Sustainability in Ireland, Sustainable Finance Ireland}, n.d.)","plainCitation":"(Sustainability in Ireland, Sustainable Finance Ireland, n.d.)","noteIndex":0},"citationItems":[{"id":8,"uris":["http://zotero.org/users/local/pBdCT4jj/items/ZPH7VPID"],"itemData":{"id":8,"type":"webpage","abstract":"Sustainability is at the heart of our business. That’s why we’re committing to achieving Carbon Neutrality across our operations by 2030, using a Net Zero approach.","container-title":"AIB","language":"en-GB","title":"Sustainability in Ireland, Sustainable Finance Ireland","URL":"https://aib.ie","accessed":{"date-parts":[["2024",11,3]]}}}],"schema":"https://github.com/citation-style-language/schema/raw/master/csl-citation.json"}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Sustainability in Ireland, Sustainable Finance Ireland</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xml:space="preserve"> and SDG 13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{"citationID":"p6GaRwfu","properties":{"formattedCitation":"({\\i{}Goal 13 | Department of Economic and Social Affairs}, n.d.)","plainCitation":"(Goal 13 | Department of Economic and Social Affairs, n.d.)","noteIndex":0},"citationItems":[{"id":16,"uris":["http://zotero.org/users/local/pBdCT4jj/items/ACNJA5HP"],"itemData":{"id":16,"type":"webpage","title":"Goal 13 | Department of Economic and Social Affairs","URL":"https://sdgs.un.org/goals/goal13","accessed":{"date-parts":[["2024",11,3]]}}}],"schema":"https://github.com/citation-style-language/schema/raw/master/csl-citation.json"}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Goal 13 | Department of Economic and Social Affairs</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xml:space="preserve">, we applied descriptive statistics. </w:t>
      </w:r>
      <w:r w:rsidRPr="003C5A18">
        <w:rPr>
          <w:rFonts w:ascii="Times New Roman" w:hAnsi="Times New Roman"/>
          <w:b/>
          <w:bCs/>
          <w:sz w:val="24"/>
          <w:szCs w:val="24"/>
        </w:rPr>
        <w:t>Measures of central tendency</w:t>
      </w:r>
      <w:r w:rsidRPr="003C5A18">
        <w:rPr>
          <w:rFonts w:ascii="Times New Roman" w:hAnsi="Times New Roman"/>
          <w:sz w:val="24"/>
          <w:szCs w:val="24"/>
        </w:rPr>
        <w:t>—</w:t>
      </w:r>
      <w:r w:rsidRPr="003C5A18">
        <w:rPr>
          <w:rFonts w:ascii="Times New Roman" w:hAnsi="Times New Roman"/>
          <w:b/>
          <w:bCs/>
          <w:sz w:val="24"/>
          <w:szCs w:val="24"/>
        </w:rPr>
        <w:t>mean</w:t>
      </w:r>
      <w:r w:rsidRPr="003C5A18">
        <w:rPr>
          <w:rFonts w:ascii="Times New Roman" w:hAnsi="Times New Roman"/>
          <w:sz w:val="24"/>
          <w:szCs w:val="24"/>
        </w:rPr>
        <w:t xml:space="preserve">, </w:t>
      </w:r>
      <w:r w:rsidRPr="003C5A18">
        <w:rPr>
          <w:rFonts w:ascii="Times New Roman" w:hAnsi="Times New Roman"/>
          <w:b/>
          <w:bCs/>
          <w:sz w:val="24"/>
          <w:szCs w:val="24"/>
        </w:rPr>
        <w:t>median</w:t>
      </w:r>
      <w:r w:rsidRPr="003C5A18">
        <w:rPr>
          <w:rFonts w:ascii="Times New Roman" w:hAnsi="Times New Roman"/>
          <w:sz w:val="24"/>
          <w:szCs w:val="24"/>
        </w:rPr>
        <w:t xml:space="preserve">, and </w:t>
      </w:r>
      <w:r w:rsidRPr="003C5A18">
        <w:rPr>
          <w:rFonts w:ascii="Times New Roman" w:hAnsi="Times New Roman"/>
          <w:b/>
          <w:bCs/>
          <w:sz w:val="24"/>
          <w:szCs w:val="24"/>
        </w:rPr>
        <w:t>mode</w:t>
      </w:r>
      <w:r w:rsidRPr="003C5A18">
        <w:rPr>
          <w:rFonts w:ascii="Times New Roman" w:hAnsi="Times New Roman"/>
          <w:sz w:val="24"/>
          <w:szCs w:val="24"/>
        </w:rPr>
        <w:t xml:space="preserve">—were computed to understand typical emission levels across countries and years in developed countries’ greenhouse emission dataset. The mean provided an overall emissions average, while the median helped identify the midpoint value, reducing skew from outliers. The mode, though less informative due to continuous data values, was calculated to confirm no frequently repeating values. </w:t>
      </w:r>
      <w:r w:rsidRPr="003C5A18">
        <w:rPr>
          <w:rFonts w:ascii="Times New Roman" w:hAnsi="Times New Roman"/>
          <w:b/>
          <w:bCs/>
          <w:sz w:val="24"/>
          <w:szCs w:val="24"/>
        </w:rPr>
        <w:t>Measures of dispersion</w:t>
      </w:r>
      <w:r w:rsidRPr="003C5A18">
        <w:rPr>
          <w:rFonts w:ascii="Times New Roman" w:hAnsi="Times New Roman"/>
          <w:sz w:val="24"/>
          <w:szCs w:val="24"/>
        </w:rPr>
        <w:t xml:space="preserve"> were also key: the </w:t>
      </w:r>
      <w:r w:rsidRPr="003C5A18">
        <w:rPr>
          <w:rFonts w:ascii="Times New Roman" w:hAnsi="Times New Roman"/>
          <w:b/>
          <w:bCs/>
          <w:sz w:val="24"/>
          <w:szCs w:val="24"/>
        </w:rPr>
        <w:t>standard deviation</w:t>
      </w:r>
      <w:r w:rsidRPr="003C5A18">
        <w:rPr>
          <w:rFonts w:ascii="Times New Roman" w:hAnsi="Times New Roman"/>
          <w:sz w:val="24"/>
          <w:szCs w:val="24"/>
        </w:rPr>
        <w:t xml:space="preserve"> measured variability in emissions, highlighting the extent of fluctuations across years and regions. </w:t>
      </w:r>
      <w:r w:rsidRPr="003C5A18">
        <w:rPr>
          <w:rFonts w:ascii="Times New Roman" w:hAnsi="Times New Roman"/>
          <w:b/>
          <w:bCs/>
          <w:sz w:val="24"/>
          <w:szCs w:val="24"/>
        </w:rPr>
        <w:t>Variance</w:t>
      </w:r>
      <w:r w:rsidRPr="003C5A18">
        <w:rPr>
          <w:rFonts w:ascii="Times New Roman" w:hAnsi="Times New Roman"/>
          <w:sz w:val="24"/>
          <w:szCs w:val="24"/>
        </w:rPr>
        <w:t xml:space="preserve">, as the square of the standard deviation, further depicted the distribution spread, with high values </w:t>
      </w:r>
      <w:r w:rsidRPr="003C5A18">
        <w:rPr>
          <w:rFonts w:ascii="Times New Roman" w:hAnsi="Times New Roman"/>
          <w:sz w:val="24"/>
          <w:szCs w:val="24"/>
        </w:rPr>
        <w:lastRenderedPageBreak/>
        <w:t xml:space="preserve">indicating greater emissions’ variability, particularly amongst the developed countries with varied climate policies. </w:t>
      </w:r>
    </w:p>
    <w:p w14:paraId="1DE3593D" w14:textId="77777777" w:rsidR="00D06F1B" w:rsidRPr="003C5A18" w:rsidRDefault="00D06F1B" w:rsidP="003C5A18">
      <w:pPr>
        <w:spacing w:after="0" w:line="480" w:lineRule="auto"/>
        <w:jc w:val="both"/>
        <w:rPr>
          <w:rFonts w:ascii="Times New Roman" w:hAnsi="Times New Roman"/>
          <w:sz w:val="24"/>
          <w:szCs w:val="24"/>
        </w:rPr>
      </w:pPr>
      <w:r w:rsidRPr="003C5A18">
        <w:rPr>
          <w:rFonts w:ascii="Times New Roman" w:hAnsi="Times New Roman"/>
          <w:b/>
          <w:bCs/>
          <w:sz w:val="24"/>
          <w:szCs w:val="24"/>
        </w:rPr>
        <w:t>Outliers</w:t>
      </w:r>
      <w:r w:rsidRPr="003C5A18">
        <w:rPr>
          <w:rFonts w:ascii="Times New Roman" w:hAnsi="Times New Roman"/>
          <w:sz w:val="24"/>
          <w:szCs w:val="24"/>
        </w:rPr>
        <w:t>, primarily identified through boxplot visualizations in Excel (figure 1.1), indicated unusually high or low emission values in developed countries’ greenhouse emissions dataset. The outliers were typically linked to data entry errors or exceptional circumstances, such as temporary closures during COVID-19 (which might have reduced emissions significantly) in AIB dataset or significantly smaller emission values in small countries in the developed countries’ emission dataset. We removed these anomalies cautiously to ensure they did not skew the analysis, especially in year-over-year trend calculations.</w:t>
      </w:r>
    </w:p>
    <w:p w14:paraId="35E34118" w14:textId="77777777" w:rsidR="00D06F1B" w:rsidRPr="003C5A18" w:rsidRDefault="00D06F1B" w:rsidP="003C5A18">
      <w:pPr>
        <w:spacing w:after="0" w:line="480" w:lineRule="auto"/>
        <w:jc w:val="both"/>
        <w:rPr>
          <w:rFonts w:ascii="Times New Roman" w:hAnsi="Times New Roman"/>
          <w:sz w:val="24"/>
          <w:szCs w:val="24"/>
        </w:rPr>
      </w:pPr>
    </w:p>
    <w:p w14:paraId="38CFFF90" w14:textId="5C3DED1C" w:rsidR="004005FB" w:rsidRDefault="00D06F1B" w:rsidP="004005FB">
      <w:pPr>
        <w:spacing w:after="0" w:line="480" w:lineRule="auto"/>
        <w:jc w:val="both"/>
        <w:rPr>
          <w:rFonts w:ascii="Times New Roman" w:hAnsi="Times New Roman"/>
          <w:sz w:val="24"/>
          <w:szCs w:val="24"/>
        </w:rPr>
      </w:pPr>
      <w:r w:rsidRPr="003C5A18">
        <w:rPr>
          <w:rFonts w:ascii="Times New Roman" w:hAnsi="Times New Roman"/>
          <w:sz w:val="24"/>
          <w:szCs w:val="24"/>
        </w:rPr>
        <w:t xml:space="preserve">This processing approach yielded a clean, standardized dataset, providing a robust foundation for analyzing AIB's climate actions in line with SDG 13 objectives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{"citationID":"cHuSYibb","properties":{"formattedCitation":"({\\i{}Goal 13 | Department of Economic and Social Affairs}, n.d.)","plainCitation":"(Goal 13 | Department of Economic and Social Affairs, n.d.)","noteIndex":0},"citationItems":[{"id":16,"uris":["http://zotero.org/users/local/pBdCT4jj/items/ACNJA5HP"],"itemData":{"id":16,"type":"webpage","title":"Goal 13 | Department of Economic and Social Affairs","URL":"https://sdgs.un.org/goals/goal13","accessed":{"date-parts":[["2024",11,3]]}}}],"schema":"https://github.com/citation-style-language/schema/raw/master/csl-citation.json"}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Goal 13 | Department of Economic and Social Affairs</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 xml:space="preserve">. By maintaining statistical consistency and addressing data quality issues, our team ensured the dataset was ready for further quantitative and qualitative assessments </w:t>
      </w:r>
      <w:r w:rsidRPr="003C5A18">
        <w:rPr>
          <w:rFonts w:ascii="Times New Roman" w:hAnsi="Times New Roman"/>
          <w:sz w:val="24"/>
          <w:szCs w:val="24"/>
        </w:rPr>
        <w:fldChar w:fldCharType="begin"/>
      </w:r>
      <w:r w:rsidRPr="003C5A18">
        <w:rPr>
          <w:rFonts w:ascii="Times New Roman" w:hAnsi="Times New Roman"/>
          <w:sz w:val="24"/>
          <w:szCs w:val="24"/>
        </w:rPr>
        <w:instrText xml:space="preserve"> ADDIN ZOTERO_ITEM CSL_CITATION {"citationID":"c3nCFYnb","properties":{"formattedCitation":"({\\i{}ChatGPT}, n.d.)","plainCitation":"(ChatGPT, n.d.)","noteIndex":0},"citationItems":[{"id":22,"uris":["http://zotero.org/users/local/pBdCT4jj/items/DEH7NMAE"],"itemData":{"id":22,"type":"webpage","abstract":"A conversational AI system that listens, learns, and challenges","title":"ChatGPT","URL":"https://chatgpt.com","accessed":{"date-parts":[["2024",11,4]]}}}],"schema":"https://github.com/citation-style-language/schema/raw/master/csl-citation.json"} </w:instrText>
      </w:r>
      <w:r w:rsidRPr="003C5A18">
        <w:rPr>
          <w:rFonts w:ascii="Times New Roman" w:hAnsi="Times New Roman"/>
          <w:sz w:val="24"/>
          <w:szCs w:val="24"/>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ChatGPT</w:t>
      </w:r>
      <w:r w:rsidRPr="003C5A18">
        <w:rPr>
          <w:rFonts w:ascii="Times New Roman" w:hAnsi="Times New Roman"/>
          <w:kern w:val="0"/>
          <w:sz w:val="24"/>
          <w:szCs w:val="24"/>
        </w:rPr>
        <w:t>, n.d.)</w:t>
      </w:r>
      <w:r w:rsidRPr="003C5A18">
        <w:rPr>
          <w:rFonts w:ascii="Times New Roman" w:hAnsi="Times New Roman"/>
          <w:sz w:val="24"/>
          <w:szCs w:val="24"/>
        </w:rPr>
        <w:fldChar w:fldCharType="end"/>
      </w:r>
      <w:r w:rsidRPr="003C5A18">
        <w:rPr>
          <w:rFonts w:ascii="Times New Roman" w:hAnsi="Times New Roman"/>
          <w:sz w:val="24"/>
          <w:szCs w:val="24"/>
        </w:rPr>
        <w:t>.</w:t>
      </w:r>
    </w:p>
    <w:p w14:paraId="0B82EEDB" w14:textId="18ED5AEC" w:rsidR="00554A68" w:rsidRDefault="00554A68" w:rsidP="004005FB">
      <w:pPr>
        <w:spacing w:after="0" w:line="480" w:lineRule="auto"/>
        <w:jc w:val="both"/>
        <w:rPr>
          <w:rFonts w:ascii="Times New Roman" w:hAnsi="Times New Roman"/>
          <w:b/>
          <w:bCs/>
          <w:sz w:val="24"/>
          <w:szCs w:val="24"/>
          <w:lang w:val="en-US"/>
        </w:rPr>
      </w:pPr>
      <w:r>
        <w:rPr>
          <w:rFonts w:ascii="Times New Roman" w:hAnsi="Times New Roman"/>
          <w:b/>
          <w:bCs/>
          <w:sz w:val="24"/>
          <w:szCs w:val="24"/>
          <w:lang w:val="en-US"/>
        </w:rPr>
        <w:t xml:space="preserve">               </w:t>
      </w:r>
      <w:r w:rsidRPr="006D798D">
        <w:rPr>
          <w:rFonts w:ascii="Times New Roman" w:hAnsi="Times New Roman"/>
          <w:noProof/>
          <w:sz w:val="24"/>
          <w:szCs w:val="24"/>
        </w:rPr>
        <w:drawing>
          <wp:inline distT="0" distB="0" distL="0" distR="0" wp14:anchorId="08FE8EA3" wp14:editId="3577AA71">
            <wp:extent cx="4786630" cy="2839085"/>
            <wp:effectExtent l="0" t="0" r="0" b="0"/>
            <wp:docPr id="1" name="Picture 2" descr="A graph with numbers and a number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with numbers and a number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6630" cy="2839085"/>
                    </a:xfrm>
                    <a:prstGeom prst="rect">
                      <a:avLst/>
                    </a:prstGeom>
                    <a:noFill/>
                    <a:ln>
                      <a:noFill/>
                    </a:ln>
                  </pic:spPr>
                </pic:pic>
              </a:graphicData>
            </a:graphic>
          </wp:inline>
        </w:drawing>
      </w:r>
    </w:p>
    <w:p w14:paraId="01C9FA98" w14:textId="0ACA4540" w:rsidR="00554A68" w:rsidRPr="00736DCF" w:rsidRDefault="00554A68" w:rsidP="00554A68">
      <w:pPr>
        <w:spacing w:after="0" w:line="480" w:lineRule="auto"/>
        <w:jc w:val="center"/>
        <w:rPr>
          <w:rFonts w:ascii="Times New Roman" w:hAnsi="Times New Roman"/>
          <w:b/>
          <w:bCs/>
          <w:i/>
          <w:iCs/>
          <w:sz w:val="24"/>
          <w:szCs w:val="24"/>
          <w:lang w:val="en-US"/>
        </w:rPr>
      </w:pPr>
      <w:r w:rsidRPr="00736DCF">
        <w:rPr>
          <w:rFonts w:ascii="Times New Roman" w:hAnsi="Times New Roman"/>
          <w:i/>
          <w:iCs/>
          <w:sz w:val="24"/>
          <w:szCs w:val="24"/>
        </w:rPr>
        <w:t>Figure 1</w:t>
      </w:r>
    </w:p>
    <w:p w14:paraId="439399C4" w14:textId="77777777" w:rsidR="00554A68" w:rsidRDefault="00554A68" w:rsidP="004005FB">
      <w:pPr>
        <w:spacing w:after="0" w:line="480" w:lineRule="auto"/>
        <w:jc w:val="both"/>
        <w:rPr>
          <w:rFonts w:ascii="Times New Roman" w:hAnsi="Times New Roman"/>
          <w:b/>
          <w:bCs/>
          <w:sz w:val="24"/>
          <w:szCs w:val="24"/>
          <w:lang w:val="en-US"/>
        </w:rPr>
      </w:pPr>
    </w:p>
    <w:p w14:paraId="5BDCDBFC" w14:textId="3C9F3A7D" w:rsidR="00C87F13" w:rsidRPr="00C30BD6" w:rsidRDefault="00C87F13" w:rsidP="004005FB">
      <w:pPr>
        <w:spacing w:after="0" w:line="480" w:lineRule="auto"/>
        <w:jc w:val="both"/>
        <w:rPr>
          <w:rFonts w:ascii="Times New Roman" w:hAnsi="Times New Roman"/>
          <w:sz w:val="24"/>
          <w:szCs w:val="24"/>
        </w:rPr>
      </w:pPr>
      <w:r w:rsidRPr="003C5A18">
        <w:rPr>
          <w:rFonts w:ascii="Times New Roman" w:hAnsi="Times New Roman"/>
          <w:b/>
          <w:bCs/>
          <w:sz w:val="24"/>
          <w:szCs w:val="24"/>
          <w:lang w:val="en-US"/>
        </w:rPr>
        <w:lastRenderedPageBreak/>
        <w:t>Data Analysis and Recommendations</w:t>
      </w:r>
    </w:p>
    <w:p w14:paraId="42F0451D" w14:textId="77777777" w:rsidR="00C87F13" w:rsidRPr="003C5A18" w:rsidRDefault="00C87F13" w:rsidP="003C5A18">
      <w:pPr>
        <w:spacing w:line="480" w:lineRule="auto"/>
        <w:jc w:val="both"/>
        <w:rPr>
          <w:rFonts w:ascii="Times New Roman" w:hAnsi="Times New Roman"/>
          <w:b/>
          <w:bCs/>
          <w:sz w:val="24"/>
          <w:szCs w:val="24"/>
          <w:lang w:val="en-US"/>
        </w:rPr>
      </w:pPr>
      <w:r w:rsidRPr="003C5A18">
        <w:rPr>
          <w:rFonts w:ascii="Times New Roman" w:hAnsi="Times New Roman"/>
          <w:b/>
          <w:bCs/>
          <w:sz w:val="24"/>
          <w:szCs w:val="24"/>
          <w:lang w:val="en-US"/>
        </w:rPr>
        <w:t>Data Analysis</w:t>
      </w:r>
    </w:p>
    <w:p w14:paraId="169838F6" w14:textId="16AD4A2A" w:rsidR="00C87F13" w:rsidRPr="003C5A18" w:rsidRDefault="00C87F13" w:rsidP="003C5A18">
      <w:pPr>
        <w:spacing w:line="480" w:lineRule="auto"/>
        <w:jc w:val="both"/>
        <w:rPr>
          <w:rFonts w:ascii="Times New Roman" w:hAnsi="Times New Roman"/>
          <w:sz w:val="24"/>
          <w:szCs w:val="24"/>
          <w:lang w:val="en-US"/>
        </w:rPr>
      </w:pPr>
      <w:r w:rsidRPr="003C5A18">
        <w:rPr>
          <w:rFonts w:ascii="Times New Roman" w:hAnsi="Times New Roman"/>
          <w:sz w:val="24"/>
          <w:szCs w:val="24"/>
          <w:lang w:val="en-US"/>
        </w:rPr>
        <w:t xml:space="preserve">The analysis of greenhouse gas emissions data </w:t>
      </w:r>
      <w:r w:rsidRPr="003C5A18">
        <w:rPr>
          <w:rFonts w:ascii="Times New Roman" w:hAnsi="Times New Roman"/>
          <w:sz w:val="24"/>
          <w:szCs w:val="24"/>
          <w:lang w:val="en-US"/>
        </w:rPr>
        <w:fldChar w:fldCharType="begin"/>
      </w:r>
      <w:r w:rsidRPr="003C5A18">
        <w:rPr>
          <w:rFonts w:ascii="Times New Roman" w:hAnsi="Times New Roman"/>
          <w:sz w:val="24"/>
          <w:szCs w:val="24"/>
          <w:lang w:val="en-US"/>
        </w:rPr>
        <w:instrText xml:space="preserve"> ADDIN ZOTERO_ITEM CSL_CITATION {"citationID":"UbAFQEmX","properties":{"formattedCitation":"({\\i{}UNSDG}, n.d.)","plainCitation":"(UNSDG, n.d.)","noteIndex":0},"citationItems":[{"id":6,"uris":["http://zotero.org/users/local/pBdCT4jj/items/D4WZUMTW"],"itemData":{"id":6,"type":"webpage","title":"UNSDG","URL":"https://unstats.un.org/sdgs/dataportal/analytics/CompareTrendsOneSeries","accessed":{"date-parts":[["2024",11,3]]}}}],"schema":"https://github.com/citation-style-language/schema/raw/master/csl-citation.json"} </w:instrText>
      </w:r>
      <w:r w:rsidRPr="003C5A18">
        <w:rPr>
          <w:rFonts w:ascii="Times New Roman" w:hAnsi="Times New Roman"/>
          <w:sz w:val="24"/>
          <w:szCs w:val="24"/>
          <w:lang w:val="en-US"/>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UNSDG</w:t>
      </w:r>
      <w:r w:rsidRPr="003C5A18">
        <w:rPr>
          <w:rFonts w:ascii="Times New Roman" w:hAnsi="Times New Roman"/>
          <w:kern w:val="0"/>
          <w:sz w:val="24"/>
          <w:szCs w:val="24"/>
        </w:rPr>
        <w:t>, n.d.)</w:t>
      </w:r>
      <w:r w:rsidRPr="003C5A18">
        <w:rPr>
          <w:rFonts w:ascii="Times New Roman" w:hAnsi="Times New Roman"/>
          <w:sz w:val="24"/>
          <w:szCs w:val="24"/>
          <w:lang w:val="en-US"/>
        </w:rPr>
        <w:fldChar w:fldCharType="end"/>
      </w:r>
      <w:r w:rsidRPr="003C5A18">
        <w:rPr>
          <w:rFonts w:ascii="Times New Roman" w:hAnsi="Times New Roman"/>
          <w:sz w:val="24"/>
          <w:szCs w:val="24"/>
          <w:lang w:val="en-US"/>
        </w:rPr>
        <w:t xml:space="preserve"> from developed countries (2000–2021) revealed key trends aligned with Sustainable Development Goal (SDG) 13: Climate Action</w:t>
      </w:r>
      <w:r w:rsidRPr="003C5A18">
        <w:rPr>
          <w:rFonts w:ascii="Times New Roman" w:hAnsi="Times New Roman"/>
          <w:b/>
          <w:bCs/>
          <w:sz w:val="24"/>
          <w:szCs w:val="24"/>
          <w:lang w:val="en-US"/>
        </w:rPr>
        <w:t xml:space="preserve"> </w:t>
      </w:r>
      <w:r w:rsidRPr="003C5A18">
        <w:rPr>
          <w:rFonts w:ascii="Times New Roman" w:hAnsi="Times New Roman"/>
          <w:b/>
          <w:bCs/>
          <w:sz w:val="24"/>
          <w:szCs w:val="24"/>
          <w:lang w:val="en-US"/>
        </w:rPr>
        <w:fldChar w:fldCharType="begin"/>
      </w:r>
      <w:r w:rsidRPr="003C5A18">
        <w:rPr>
          <w:rFonts w:ascii="Times New Roman" w:hAnsi="Times New Roman"/>
          <w:b/>
          <w:bCs/>
          <w:sz w:val="24"/>
          <w:szCs w:val="24"/>
          <w:lang w:val="en-US"/>
        </w:rPr>
        <w:instrText xml:space="preserve"> ADDIN ZOTERO_ITEM CSL_CITATION {"citationID":"MjuZDywQ","properties":{"formattedCitation":"({\\i{}Goal 13 | Department of Economic and Social Affairs}, n.d.)","plainCitation":"(Goal 13 | Department of Economic and Social Affairs, n.d.)","noteIndex":0},"citationItems":[{"id":16,"uris":["http://zotero.org/users/local/pBdCT4jj/items/ACNJA5HP"],"itemData":{"id":16,"type":"webpage","title":"Goal 13 | Department of Economic and Social Affairs","URL":"https://sdgs.un.org/goals/goal13","accessed":{"date-parts":[["2024",11,3]]}}}],"schema":"https://github.com/citation-style-language/schema/raw/master/csl-citation.json"} </w:instrText>
      </w:r>
      <w:r w:rsidRPr="003C5A18">
        <w:rPr>
          <w:rFonts w:ascii="Times New Roman" w:hAnsi="Times New Roman"/>
          <w:b/>
          <w:bCs/>
          <w:sz w:val="24"/>
          <w:szCs w:val="24"/>
          <w:lang w:val="en-US"/>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Goal 13 | Department of Economic and Social Affairs</w:t>
      </w:r>
      <w:r w:rsidRPr="003C5A18">
        <w:rPr>
          <w:rFonts w:ascii="Times New Roman" w:hAnsi="Times New Roman"/>
          <w:kern w:val="0"/>
          <w:sz w:val="24"/>
          <w:szCs w:val="24"/>
        </w:rPr>
        <w:t>, n.d.)</w:t>
      </w:r>
      <w:r w:rsidRPr="003C5A18">
        <w:rPr>
          <w:rFonts w:ascii="Times New Roman" w:hAnsi="Times New Roman"/>
          <w:b/>
          <w:bCs/>
          <w:sz w:val="24"/>
          <w:szCs w:val="24"/>
          <w:lang w:val="en-US"/>
        </w:rPr>
        <w:fldChar w:fldCharType="end"/>
      </w:r>
      <w:r w:rsidRPr="003C5A18">
        <w:rPr>
          <w:rFonts w:ascii="Times New Roman" w:hAnsi="Times New Roman"/>
          <w:sz w:val="24"/>
          <w:szCs w:val="24"/>
          <w:lang w:val="en-US"/>
        </w:rPr>
        <w:t>. The year-over-year emissions change highlighted both progress and setbacks, with a general trend of emissions reduction in many countries, particularly post-2015, corresponding to the Paris Agreement</w:t>
      </w:r>
      <w:r w:rsidRPr="003C5A18">
        <w:rPr>
          <w:rFonts w:ascii="Times New Roman" w:hAnsi="Times New Roman"/>
          <w:b/>
          <w:bCs/>
          <w:sz w:val="24"/>
          <w:szCs w:val="24"/>
          <w:lang w:val="en-US"/>
        </w:rPr>
        <w:t xml:space="preserve"> </w:t>
      </w:r>
      <w:r w:rsidRPr="003C5A18">
        <w:rPr>
          <w:rFonts w:ascii="Times New Roman" w:hAnsi="Times New Roman"/>
          <w:b/>
          <w:bCs/>
          <w:sz w:val="24"/>
          <w:szCs w:val="24"/>
          <w:lang w:val="en-US"/>
        </w:rPr>
        <w:fldChar w:fldCharType="begin"/>
      </w:r>
      <w:r w:rsidRPr="003C5A18">
        <w:rPr>
          <w:rFonts w:ascii="Times New Roman" w:hAnsi="Times New Roman"/>
          <w:b/>
          <w:bCs/>
          <w:sz w:val="24"/>
          <w:szCs w:val="24"/>
          <w:lang w:val="en-US"/>
        </w:rPr>
        <w:instrText xml:space="preserve"> ADDIN ZOTERO_ITEM CSL_CITATION {"citationID":"AFbN4gTO","properties":{"formattedCitation":"({\\i{}The Paris Agreement | UNFCCC}, n.d.)","plainCitation":"(The Paris Agreement | UNFCCC, n.d.)","noteIndex":0},"citationItems":[{"id":33,"uris":["http://zotero.org/users/local/pBdCT4jj/items/MPGJ8FXH"],"itemData":{"id":33,"type":"webpage","title":"The Paris Agreement | UNFCCC","URL":"https://unfccc.int/process-and-meetings/the-paris-agreement","accessed":{"date-parts":[["2024",11,19]]}}}],"schema":"https://github.com/citation-style-language/schema/raw/master/csl-citation.json"} </w:instrText>
      </w:r>
      <w:r w:rsidRPr="003C5A18">
        <w:rPr>
          <w:rFonts w:ascii="Times New Roman" w:hAnsi="Times New Roman"/>
          <w:b/>
          <w:bCs/>
          <w:sz w:val="24"/>
          <w:szCs w:val="24"/>
          <w:lang w:val="en-US"/>
        </w:rPr>
        <w:fldChar w:fldCharType="separate"/>
      </w:r>
      <w:r w:rsidRPr="003C5A18">
        <w:rPr>
          <w:rFonts w:ascii="Times New Roman" w:hAnsi="Times New Roman"/>
          <w:kern w:val="0"/>
          <w:sz w:val="24"/>
          <w:szCs w:val="24"/>
        </w:rPr>
        <w:t>(</w:t>
      </w:r>
      <w:r w:rsidRPr="003C5A18">
        <w:rPr>
          <w:rFonts w:ascii="Times New Roman" w:hAnsi="Times New Roman"/>
          <w:i/>
          <w:iCs/>
          <w:kern w:val="0"/>
          <w:sz w:val="24"/>
          <w:szCs w:val="24"/>
        </w:rPr>
        <w:t>The Paris Agreement | UNFCCC</w:t>
      </w:r>
      <w:r w:rsidRPr="003C5A18">
        <w:rPr>
          <w:rFonts w:ascii="Times New Roman" w:hAnsi="Times New Roman"/>
          <w:kern w:val="0"/>
          <w:sz w:val="24"/>
          <w:szCs w:val="24"/>
        </w:rPr>
        <w:t>, n.d.)</w:t>
      </w:r>
      <w:r w:rsidRPr="003C5A18">
        <w:rPr>
          <w:rFonts w:ascii="Times New Roman" w:hAnsi="Times New Roman"/>
          <w:b/>
          <w:bCs/>
          <w:sz w:val="24"/>
          <w:szCs w:val="24"/>
          <w:lang w:val="en-US"/>
        </w:rPr>
        <w:fldChar w:fldCharType="end"/>
      </w:r>
      <w:r w:rsidRPr="003C5A18">
        <w:rPr>
          <w:rFonts w:ascii="Times New Roman" w:hAnsi="Times New Roman"/>
          <w:sz w:val="24"/>
          <w:szCs w:val="24"/>
          <w:lang w:val="en-US"/>
        </w:rPr>
        <w:t>. However, variability in reduction rates suggests uneven implementation of climate policies. Standardized emissions data in metric tons of CO₂ equivalent (MT CO₂E) allowed for direct comparisons across countries and emission sources. High-emission countries like the United Kingdom, Canada and Australia showed a slower rate of decline, while smaller economies, such as Scandinavian nations, demonstrated significant reductions, attributed to advanced renewable energy adoption and stringent policy enforcement.</w:t>
      </w:r>
    </w:p>
    <w:p w14:paraId="68CDFD85" w14:textId="77777777" w:rsidR="00C87F13" w:rsidRPr="003C5A18" w:rsidRDefault="00C87F13" w:rsidP="003C5A18">
      <w:pPr>
        <w:spacing w:line="480" w:lineRule="auto"/>
        <w:jc w:val="both"/>
        <w:rPr>
          <w:rFonts w:ascii="Times New Roman" w:hAnsi="Times New Roman"/>
          <w:sz w:val="24"/>
          <w:szCs w:val="24"/>
          <w:lang w:val="en-US"/>
        </w:rPr>
      </w:pPr>
      <w:r w:rsidRPr="003C5A18">
        <w:rPr>
          <w:rFonts w:ascii="Times New Roman" w:hAnsi="Times New Roman"/>
          <w:sz w:val="24"/>
          <w:szCs w:val="24"/>
          <w:lang w:val="en-US"/>
        </w:rPr>
        <w:t>The cumulative emissions analysis underscored the disproportionate contributions of certain countries to global emissions. Year Over Year Percentage Change displays fluctuations in annual emissions change, revealing critical periods of increased or decreased efforts.</w:t>
      </w:r>
    </w:p>
    <w:p w14:paraId="4183D472" w14:textId="77777777" w:rsidR="00C87F13" w:rsidRPr="003C5A18" w:rsidRDefault="00C87F13" w:rsidP="003C5A18">
      <w:pPr>
        <w:spacing w:line="480" w:lineRule="auto"/>
        <w:jc w:val="both"/>
        <w:rPr>
          <w:rFonts w:ascii="Times New Roman" w:hAnsi="Times New Roman"/>
          <w:sz w:val="24"/>
          <w:szCs w:val="24"/>
          <w:lang w:val="en-US"/>
        </w:rPr>
      </w:pPr>
    </w:p>
    <w:p w14:paraId="797A004A" w14:textId="77777777" w:rsidR="00C87F13" w:rsidRPr="003C5A18" w:rsidRDefault="00C87F13" w:rsidP="003C5A18">
      <w:pPr>
        <w:spacing w:line="480" w:lineRule="auto"/>
        <w:jc w:val="both"/>
        <w:rPr>
          <w:rFonts w:ascii="Times New Roman" w:hAnsi="Times New Roman"/>
          <w:b/>
          <w:bCs/>
          <w:sz w:val="24"/>
          <w:szCs w:val="24"/>
          <w:lang w:val="en-US"/>
        </w:rPr>
      </w:pPr>
      <w:r w:rsidRPr="003C5A18">
        <w:rPr>
          <w:rFonts w:ascii="Times New Roman" w:hAnsi="Times New Roman"/>
          <w:b/>
          <w:bCs/>
          <w:sz w:val="24"/>
          <w:szCs w:val="24"/>
          <w:lang w:val="en-US"/>
        </w:rPr>
        <w:t xml:space="preserve">Recommendations for Allied Irish Bank (AIB) - </w:t>
      </w:r>
    </w:p>
    <w:p w14:paraId="5869FFC8" w14:textId="77777777"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Develop a Comprehensive Emission Tracking System</w:t>
      </w:r>
    </w:p>
    <w:p w14:paraId="758680E2"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Recommendation:</w:t>
      </w:r>
      <w:r w:rsidRPr="003C5A18">
        <w:rPr>
          <w:rFonts w:ascii="Times New Roman" w:hAnsi="Times New Roman"/>
          <w:sz w:val="24"/>
          <w:szCs w:val="24"/>
        </w:rPr>
        <w:t xml:space="preserve"> AIB should establish a centralized system that tracks and reports greenhouse gas emissions from its different operations using standardized metrics, such as MT CO₂E.</w:t>
      </w:r>
    </w:p>
    <w:p w14:paraId="440B4727"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lastRenderedPageBreak/>
        <w:t>Rationale:</w:t>
      </w:r>
      <w:r w:rsidRPr="003C5A18">
        <w:rPr>
          <w:rFonts w:ascii="Times New Roman" w:hAnsi="Times New Roman"/>
          <w:sz w:val="24"/>
          <w:szCs w:val="24"/>
        </w:rPr>
        <w:t xml:space="preserve"> This ensures comparability across departments and geographies, aligning with global sustainability reporting standards.</w:t>
      </w:r>
    </w:p>
    <w:p w14:paraId="7FB5701E" w14:textId="77777777"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Action Plan:</w:t>
      </w:r>
    </w:p>
    <w:p w14:paraId="6E9B1DA4" w14:textId="77777777" w:rsidR="00C87F13" w:rsidRPr="003C5A18" w:rsidRDefault="00C87F13" w:rsidP="003C5A18">
      <w:pPr>
        <w:spacing w:line="480" w:lineRule="auto"/>
        <w:ind w:left="720"/>
        <w:jc w:val="both"/>
        <w:rPr>
          <w:rFonts w:ascii="Times New Roman" w:hAnsi="Times New Roman"/>
          <w:sz w:val="24"/>
          <w:szCs w:val="24"/>
        </w:rPr>
      </w:pPr>
      <w:r w:rsidRPr="003C5A18">
        <w:rPr>
          <w:rFonts w:ascii="Times New Roman" w:hAnsi="Times New Roman"/>
          <w:sz w:val="24"/>
          <w:szCs w:val="24"/>
        </w:rPr>
        <w:t>Advanced analytics tools need to be integrated for the automation of data collection and processing.</w:t>
      </w:r>
    </w:p>
    <w:p w14:paraId="4FCD0866" w14:textId="77777777" w:rsidR="00C87F13" w:rsidRPr="003C5A18" w:rsidRDefault="00C87F13" w:rsidP="003C5A18">
      <w:pPr>
        <w:spacing w:line="480" w:lineRule="auto"/>
        <w:ind w:firstLine="720"/>
        <w:jc w:val="both"/>
        <w:rPr>
          <w:rFonts w:ascii="Times New Roman" w:hAnsi="Times New Roman"/>
          <w:sz w:val="24"/>
          <w:szCs w:val="24"/>
        </w:rPr>
      </w:pPr>
      <w:r w:rsidRPr="003C5A18">
        <w:rPr>
          <w:rFonts w:ascii="Times New Roman" w:hAnsi="Times New Roman"/>
          <w:sz w:val="24"/>
          <w:szCs w:val="24"/>
        </w:rPr>
        <w:t>Use dashboards for real-time monitoring of emissions trends and progress.</w:t>
      </w:r>
    </w:p>
    <w:p w14:paraId="228A2B84" w14:textId="77777777" w:rsidR="00C30BD6" w:rsidRDefault="00C30BD6" w:rsidP="003C5A18">
      <w:pPr>
        <w:spacing w:line="480" w:lineRule="auto"/>
        <w:jc w:val="both"/>
        <w:rPr>
          <w:rFonts w:ascii="Times New Roman" w:hAnsi="Times New Roman"/>
          <w:b/>
          <w:bCs/>
          <w:sz w:val="24"/>
          <w:szCs w:val="24"/>
        </w:rPr>
      </w:pPr>
    </w:p>
    <w:p w14:paraId="29B43E3F" w14:textId="77777777"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Align Goals with SDG 13 Targets</w:t>
      </w:r>
    </w:p>
    <w:p w14:paraId="02C4C1D2"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Recommendation:</w:t>
      </w:r>
      <w:r w:rsidRPr="003C5A18">
        <w:rPr>
          <w:rFonts w:ascii="Times New Roman" w:hAnsi="Times New Roman"/>
          <w:sz w:val="24"/>
          <w:szCs w:val="24"/>
        </w:rPr>
        <w:t xml:space="preserve"> AIB should adopt specific, measurable, and time-bound targets for reducing emissions, aligning with global frameworks like SDG 13 and the Paris Agreement.</w:t>
      </w:r>
    </w:p>
    <w:p w14:paraId="514C3AFA"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Rationale:</w:t>
      </w:r>
      <w:r w:rsidRPr="003C5A18">
        <w:rPr>
          <w:rFonts w:ascii="Times New Roman" w:hAnsi="Times New Roman"/>
          <w:sz w:val="24"/>
          <w:szCs w:val="24"/>
        </w:rPr>
        <w:t xml:space="preserve"> Clear alignment ensures accountability and positions AIB as a leader in climate action within the financial sector.</w:t>
      </w:r>
    </w:p>
    <w:p w14:paraId="747F70AC" w14:textId="77777777"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Action Plan:</w:t>
      </w:r>
    </w:p>
    <w:p w14:paraId="58125DE2" w14:textId="77777777" w:rsidR="00C87F13" w:rsidRPr="003C5A18" w:rsidRDefault="00C87F13" w:rsidP="003C5A18">
      <w:pPr>
        <w:spacing w:line="480" w:lineRule="auto"/>
        <w:ind w:firstLine="720"/>
        <w:jc w:val="both"/>
        <w:rPr>
          <w:rFonts w:ascii="Times New Roman" w:hAnsi="Times New Roman"/>
          <w:sz w:val="24"/>
          <w:szCs w:val="24"/>
        </w:rPr>
      </w:pPr>
      <w:r w:rsidRPr="003C5A18">
        <w:rPr>
          <w:rFonts w:ascii="Times New Roman" w:hAnsi="Times New Roman"/>
          <w:sz w:val="24"/>
          <w:szCs w:val="24"/>
        </w:rPr>
        <w:t>Break down global targets into departmental goals for clearer accountability.</w:t>
      </w:r>
    </w:p>
    <w:p w14:paraId="53A89A6A" w14:textId="77777777" w:rsidR="00C87F13" w:rsidRPr="003C5A18" w:rsidRDefault="00C87F13" w:rsidP="003C5A18">
      <w:pPr>
        <w:spacing w:line="480" w:lineRule="auto"/>
        <w:ind w:left="720"/>
        <w:jc w:val="both"/>
        <w:rPr>
          <w:rFonts w:ascii="Times New Roman" w:hAnsi="Times New Roman"/>
          <w:sz w:val="24"/>
          <w:szCs w:val="24"/>
        </w:rPr>
      </w:pPr>
      <w:r w:rsidRPr="003C5A18">
        <w:rPr>
          <w:rFonts w:ascii="Times New Roman" w:hAnsi="Times New Roman"/>
          <w:sz w:val="24"/>
          <w:szCs w:val="24"/>
        </w:rPr>
        <w:t>Monitor year-over-year (YoY) emissions changes and prioritize areas showing setbacks.</w:t>
      </w:r>
    </w:p>
    <w:p w14:paraId="0638C341" w14:textId="77777777" w:rsidR="00C30BD6" w:rsidRDefault="00C30BD6" w:rsidP="003C5A18">
      <w:pPr>
        <w:spacing w:line="480" w:lineRule="auto"/>
        <w:jc w:val="both"/>
        <w:rPr>
          <w:rFonts w:ascii="Times New Roman" w:hAnsi="Times New Roman"/>
          <w:b/>
          <w:bCs/>
          <w:sz w:val="24"/>
          <w:szCs w:val="24"/>
        </w:rPr>
      </w:pPr>
    </w:p>
    <w:p w14:paraId="4AA759EC" w14:textId="77777777"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Learn from High-Performing Nations</w:t>
      </w:r>
    </w:p>
    <w:p w14:paraId="11318D40"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Recommendation:</w:t>
      </w:r>
      <w:r w:rsidRPr="003C5A18">
        <w:rPr>
          <w:rFonts w:ascii="Times New Roman" w:hAnsi="Times New Roman"/>
          <w:sz w:val="24"/>
          <w:szCs w:val="24"/>
        </w:rPr>
        <w:t xml:space="preserve"> AIB should study best practices from countries with significant emissions reductions, such as Scandinavian nations, and incorporate these into their sustainability strategies.</w:t>
      </w:r>
    </w:p>
    <w:p w14:paraId="350493E9"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lastRenderedPageBreak/>
        <w:t>Rationale:</w:t>
      </w:r>
      <w:r w:rsidRPr="003C5A18">
        <w:rPr>
          <w:rFonts w:ascii="Times New Roman" w:hAnsi="Times New Roman"/>
          <w:sz w:val="24"/>
          <w:szCs w:val="24"/>
        </w:rPr>
        <w:t xml:space="preserve"> High-performing nations have demonstrated the efficacy of renewable energy adoption and policy enforcement, which can be adapted to AIB’s operations.</w:t>
      </w:r>
    </w:p>
    <w:p w14:paraId="0BAB2C50" w14:textId="77777777"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Action Plan:</w:t>
      </w:r>
    </w:p>
    <w:p w14:paraId="40CFA44C" w14:textId="77777777" w:rsidR="00C87F13" w:rsidRPr="003C5A18" w:rsidRDefault="00C87F13" w:rsidP="003C5A18">
      <w:pPr>
        <w:spacing w:line="480" w:lineRule="auto"/>
        <w:ind w:left="720"/>
        <w:jc w:val="both"/>
        <w:rPr>
          <w:rFonts w:ascii="Times New Roman" w:hAnsi="Times New Roman"/>
          <w:sz w:val="24"/>
          <w:szCs w:val="24"/>
        </w:rPr>
      </w:pPr>
      <w:r w:rsidRPr="003C5A18">
        <w:rPr>
          <w:rFonts w:ascii="Times New Roman" w:hAnsi="Times New Roman"/>
          <w:sz w:val="24"/>
          <w:szCs w:val="24"/>
        </w:rPr>
        <w:t>Conduct benchmarking studies to identify policies and technologies applicable to the financial services industry.</w:t>
      </w:r>
    </w:p>
    <w:p w14:paraId="78DECA07" w14:textId="77777777" w:rsidR="00C87F13" w:rsidRPr="003C5A18" w:rsidRDefault="00C87F13" w:rsidP="003C5A18">
      <w:pPr>
        <w:spacing w:line="480" w:lineRule="auto"/>
        <w:ind w:firstLine="720"/>
        <w:jc w:val="both"/>
        <w:rPr>
          <w:rFonts w:ascii="Times New Roman" w:hAnsi="Times New Roman"/>
          <w:sz w:val="24"/>
          <w:szCs w:val="24"/>
        </w:rPr>
      </w:pPr>
      <w:r w:rsidRPr="003C5A18">
        <w:rPr>
          <w:rFonts w:ascii="Times New Roman" w:hAnsi="Times New Roman"/>
          <w:sz w:val="24"/>
          <w:szCs w:val="24"/>
        </w:rPr>
        <w:t>Collaborate with renewable energy providers to ensure sustainable operations.</w:t>
      </w:r>
    </w:p>
    <w:p w14:paraId="15F96741" w14:textId="77777777" w:rsidR="003C5A18" w:rsidRPr="003C5A18" w:rsidRDefault="003C5A18" w:rsidP="003C5A18">
      <w:pPr>
        <w:spacing w:line="480" w:lineRule="auto"/>
        <w:jc w:val="both"/>
        <w:rPr>
          <w:rFonts w:ascii="Times New Roman" w:hAnsi="Times New Roman"/>
          <w:b/>
          <w:bCs/>
          <w:sz w:val="24"/>
          <w:szCs w:val="24"/>
        </w:rPr>
      </w:pPr>
    </w:p>
    <w:p w14:paraId="1BFAF412"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Regular Reporting and Transparency</w:t>
      </w:r>
    </w:p>
    <w:p w14:paraId="057206A6"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Recommendation:</w:t>
      </w:r>
      <w:r w:rsidRPr="003C5A18">
        <w:rPr>
          <w:rFonts w:ascii="Times New Roman" w:hAnsi="Times New Roman"/>
          <w:sz w:val="24"/>
          <w:szCs w:val="24"/>
        </w:rPr>
        <w:t xml:space="preserve"> Implement regular reporting of emissions data and sustainability progress, both internally and publicly, to ensure transparency and stakeholder engagement.</w:t>
      </w:r>
    </w:p>
    <w:p w14:paraId="0275B2F3"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Rationale:</w:t>
      </w:r>
      <w:r w:rsidRPr="003C5A18">
        <w:rPr>
          <w:rFonts w:ascii="Times New Roman" w:hAnsi="Times New Roman"/>
          <w:sz w:val="24"/>
          <w:szCs w:val="24"/>
        </w:rPr>
        <w:t xml:space="preserve"> Regular updates build trust and help track progress effectively.</w:t>
      </w:r>
    </w:p>
    <w:p w14:paraId="785EC0EE" w14:textId="77777777"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Action Plan:</w:t>
      </w:r>
    </w:p>
    <w:p w14:paraId="661C748E" w14:textId="77777777" w:rsidR="00C87F13" w:rsidRPr="003C5A18" w:rsidRDefault="00C87F13" w:rsidP="003C5A18">
      <w:pPr>
        <w:spacing w:line="480" w:lineRule="auto"/>
        <w:ind w:firstLine="720"/>
        <w:jc w:val="both"/>
        <w:rPr>
          <w:rFonts w:ascii="Times New Roman" w:hAnsi="Times New Roman"/>
          <w:sz w:val="24"/>
          <w:szCs w:val="24"/>
        </w:rPr>
      </w:pPr>
      <w:r w:rsidRPr="003C5A18">
        <w:rPr>
          <w:rFonts w:ascii="Times New Roman" w:hAnsi="Times New Roman"/>
          <w:sz w:val="24"/>
          <w:szCs w:val="24"/>
        </w:rPr>
        <w:t>Publish quarterly sustainability updates in line with the AIB Sustainability Report.</w:t>
      </w:r>
    </w:p>
    <w:p w14:paraId="6CB0535C" w14:textId="77777777" w:rsidR="00C87F13" w:rsidRPr="003C5A18" w:rsidRDefault="00C87F13" w:rsidP="003C5A18">
      <w:pPr>
        <w:spacing w:line="480" w:lineRule="auto"/>
        <w:ind w:firstLine="720"/>
        <w:jc w:val="both"/>
        <w:rPr>
          <w:rFonts w:ascii="Times New Roman" w:hAnsi="Times New Roman"/>
          <w:sz w:val="24"/>
          <w:szCs w:val="24"/>
        </w:rPr>
      </w:pPr>
      <w:r w:rsidRPr="003C5A18">
        <w:rPr>
          <w:rFonts w:ascii="Times New Roman" w:hAnsi="Times New Roman"/>
          <w:sz w:val="24"/>
          <w:szCs w:val="24"/>
        </w:rPr>
        <w:t>Use visual dashboards (like Power BI) to present progress clearly.</w:t>
      </w:r>
    </w:p>
    <w:p w14:paraId="437AE037" w14:textId="77777777" w:rsidR="003C5A18" w:rsidRPr="003C5A18" w:rsidRDefault="003C5A18" w:rsidP="003C5A18">
      <w:pPr>
        <w:spacing w:line="480" w:lineRule="auto"/>
        <w:jc w:val="both"/>
        <w:rPr>
          <w:rFonts w:ascii="Times New Roman" w:hAnsi="Times New Roman"/>
          <w:b/>
          <w:bCs/>
          <w:sz w:val="24"/>
          <w:szCs w:val="24"/>
        </w:rPr>
      </w:pPr>
    </w:p>
    <w:p w14:paraId="5BF8781E"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Scenario Analysis and Risk Assessment</w:t>
      </w:r>
    </w:p>
    <w:p w14:paraId="66250471"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Recommendation:</w:t>
      </w:r>
      <w:r w:rsidRPr="003C5A18">
        <w:rPr>
          <w:rFonts w:ascii="Times New Roman" w:hAnsi="Times New Roman"/>
          <w:sz w:val="24"/>
          <w:szCs w:val="24"/>
        </w:rPr>
        <w:t xml:space="preserve"> Perform scenario analysis to understand potential risks associated with climate variability and emissions trends.</w:t>
      </w:r>
    </w:p>
    <w:p w14:paraId="35285252"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 xml:space="preserve">Rationale: </w:t>
      </w:r>
      <w:r w:rsidRPr="003C5A18">
        <w:rPr>
          <w:rFonts w:ascii="Times New Roman" w:hAnsi="Times New Roman"/>
          <w:sz w:val="24"/>
          <w:szCs w:val="24"/>
        </w:rPr>
        <w:t>Anticipating challenges ensures better preparedness and informed decision-making.</w:t>
      </w:r>
    </w:p>
    <w:p w14:paraId="6AA00EA0" w14:textId="77777777" w:rsidR="00CB19A3" w:rsidRDefault="00CB19A3" w:rsidP="003C5A18">
      <w:pPr>
        <w:spacing w:line="480" w:lineRule="auto"/>
        <w:jc w:val="both"/>
        <w:rPr>
          <w:rFonts w:ascii="Times New Roman" w:hAnsi="Times New Roman"/>
          <w:b/>
          <w:bCs/>
          <w:sz w:val="24"/>
          <w:szCs w:val="24"/>
        </w:rPr>
      </w:pPr>
    </w:p>
    <w:p w14:paraId="66EAE383" w14:textId="36976F92"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lastRenderedPageBreak/>
        <w:t>Action Plan:</w:t>
      </w:r>
    </w:p>
    <w:p w14:paraId="5C26FC9E" w14:textId="77777777" w:rsidR="00C87F13" w:rsidRPr="003C5A18" w:rsidRDefault="00C87F13" w:rsidP="003C5A18">
      <w:pPr>
        <w:spacing w:line="480" w:lineRule="auto"/>
        <w:ind w:left="720"/>
        <w:jc w:val="both"/>
        <w:rPr>
          <w:rFonts w:ascii="Times New Roman" w:hAnsi="Times New Roman"/>
          <w:sz w:val="24"/>
          <w:szCs w:val="24"/>
        </w:rPr>
      </w:pPr>
      <w:r w:rsidRPr="003C5A18">
        <w:rPr>
          <w:rFonts w:ascii="Times New Roman" w:hAnsi="Times New Roman"/>
          <w:sz w:val="24"/>
          <w:szCs w:val="24"/>
        </w:rPr>
        <w:t>Use predictive analytics to model emissions trends and their impacts on AIB operations.</w:t>
      </w:r>
    </w:p>
    <w:p w14:paraId="5EB6260B" w14:textId="77777777" w:rsidR="00C87F13" w:rsidRPr="003C5A18" w:rsidRDefault="00C87F13" w:rsidP="003C5A18">
      <w:pPr>
        <w:spacing w:line="480" w:lineRule="auto"/>
        <w:ind w:firstLine="720"/>
        <w:jc w:val="both"/>
        <w:rPr>
          <w:rFonts w:ascii="Times New Roman" w:hAnsi="Times New Roman"/>
          <w:sz w:val="24"/>
          <w:szCs w:val="24"/>
        </w:rPr>
      </w:pPr>
      <w:r w:rsidRPr="003C5A18">
        <w:rPr>
          <w:rFonts w:ascii="Times New Roman" w:hAnsi="Times New Roman"/>
          <w:sz w:val="24"/>
          <w:szCs w:val="24"/>
        </w:rPr>
        <w:t>Develop contingency plans for periods of increased emissions or policy setbacks.</w:t>
      </w:r>
    </w:p>
    <w:p w14:paraId="0CDE5C60" w14:textId="77777777" w:rsidR="00C87F13" w:rsidRPr="003C5A18" w:rsidRDefault="00C87F13" w:rsidP="003C5A18">
      <w:pPr>
        <w:spacing w:line="480" w:lineRule="auto"/>
        <w:jc w:val="both"/>
        <w:rPr>
          <w:rFonts w:ascii="Times New Roman" w:hAnsi="Times New Roman"/>
          <w:sz w:val="24"/>
          <w:szCs w:val="24"/>
          <w:lang w:val="en-US"/>
        </w:rPr>
      </w:pPr>
    </w:p>
    <w:p w14:paraId="498A8353" w14:textId="77777777"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Initial Visualizations</w:t>
      </w:r>
    </w:p>
    <w:p w14:paraId="61DCE6AF"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sz w:val="24"/>
          <w:szCs w:val="24"/>
        </w:rPr>
        <w:t>The visualizations provide strong, detailed insights into emissions trends, country contributions, and year-over-year (YoY) changes, with actionable insights:</w:t>
      </w:r>
    </w:p>
    <w:p w14:paraId="465DB271" w14:textId="5FFB6C28" w:rsidR="00CB19A3" w:rsidRDefault="00CB19A3" w:rsidP="003C5A18">
      <w:pPr>
        <w:spacing w:line="480" w:lineRule="auto"/>
        <w:jc w:val="both"/>
        <w:rPr>
          <w:rFonts w:ascii="Times New Roman" w:hAnsi="Times New Roman"/>
          <w:b/>
          <w:bCs/>
          <w:sz w:val="24"/>
          <w:szCs w:val="24"/>
        </w:rPr>
      </w:pPr>
    </w:p>
    <w:p w14:paraId="728AB81D" w14:textId="70CB0B22" w:rsidR="00C87F13" w:rsidRDefault="00632B06" w:rsidP="003C5A18">
      <w:pPr>
        <w:spacing w:line="480" w:lineRule="auto"/>
        <w:jc w:val="both"/>
        <w:rPr>
          <w:rFonts w:ascii="Times New Roman" w:hAnsi="Times New Roman"/>
          <w:b/>
          <w:bCs/>
          <w:sz w:val="24"/>
          <w:szCs w:val="24"/>
        </w:rPr>
      </w:pPr>
      <w:r w:rsidRPr="00F201E9">
        <w:rPr>
          <w:rFonts w:ascii="Times New Roman" w:hAnsi="Times New Roman"/>
          <w:b/>
          <w:bCs/>
          <w:noProof/>
          <w:sz w:val="24"/>
          <w:szCs w:val="24"/>
        </w:rPr>
        <w:drawing>
          <wp:anchor distT="0" distB="0" distL="114300" distR="114300" simplePos="0" relativeHeight="251650560" behindDoc="1" locked="0" layoutInCell="1" allowOverlap="1" wp14:anchorId="1883ADFF" wp14:editId="2F8ED5E8">
            <wp:simplePos x="0" y="0"/>
            <wp:positionH relativeFrom="column">
              <wp:posOffset>-46104</wp:posOffset>
            </wp:positionH>
            <wp:positionV relativeFrom="paragraph">
              <wp:posOffset>537071</wp:posOffset>
            </wp:positionV>
            <wp:extent cx="5731510" cy="3221355"/>
            <wp:effectExtent l="0" t="0" r="0" b="0"/>
            <wp:wrapTight wrapText="bothSides">
              <wp:wrapPolygon edited="0">
                <wp:start x="0" y="0"/>
                <wp:lineTo x="0" y="21459"/>
                <wp:lineTo x="21538" y="21459"/>
                <wp:lineTo x="21538" y="0"/>
                <wp:lineTo x="0" y="0"/>
              </wp:wrapPolygon>
            </wp:wrapTight>
            <wp:docPr id="1580820636" name="Picture 1"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20636" name="Picture 1" descr="A colorful pie chart with text&#10;&#10;Description automatically generated"/>
                    <pic:cNvPicPr/>
                  </pic:nvPicPr>
                  <pic:blipFill>
                    <a:blip r:embed="rId9"/>
                    <a:stretch>
                      <a:fillRect/>
                    </a:stretch>
                  </pic:blipFill>
                  <pic:spPr>
                    <a:xfrm>
                      <a:off x="0" y="0"/>
                      <a:ext cx="5731510" cy="3221355"/>
                    </a:xfrm>
                    <a:prstGeom prst="rect">
                      <a:avLst/>
                    </a:prstGeom>
                  </pic:spPr>
                </pic:pic>
              </a:graphicData>
            </a:graphic>
          </wp:anchor>
        </w:drawing>
      </w:r>
      <w:r w:rsidR="00C87F13" w:rsidRPr="003C5A18">
        <w:rPr>
          <w:rFonts w:ascii="Times New Roman" w:hAnsi="Times New Roman"/>
          <w:b/>
          <w:bCs/>
          <w:sz w:val="24"/>
          <w:szCs w:val="24"/>
        </w:rPr>
        <w:t>Pie Chart - Emission Contribution by Developed Countries</w:t>
      </w:r>
    </w:p>
    <w:p w14:paraId="3DA06ED4" w14:textId="54B24F1B" w:rsidR="00736DCF" w:rsidRPr="00736DCF" w:rsidRDefault="00736DCF" w:rsidP="00736DCF">
      <w:pPr>
        <w:spacing w:line="480" w:lineRule="auto"/>
        <w:jc w:val="center"/>
        <w:rPr>
          <w:rFonts w:ascii="Times New Roman" w:hAnsi="Times New Roman"/>
          <w:i/>
          <w:iCs/>
          <w:sz w:val="24"/>
          <w:szCs w:val="24"/>
        </w:rPr>
      </w:pPr>
      <w:r w:rsidRPr="00736DCF">
        <w:rPr>
          <w:rFonts w:ascii="Times New Roman" w:hAnsi="Times New Roman"/>
          <w:i/>
          <w:iCs/>
          <w:sz w:val="24"/>
          <w:szCs w:val="24"/>
        </w:rPr>
        <w:t>Figure 2</w:t>
      </w:r>
    </w:p>
    <w:p w14:paraId="4EC629FE" w14:textId="15B0E07A" w:rsidR="00C87F13" w:rsidRPr="00632B06"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lastRenderedPageBreak/>
        <w:t>Insight:</w:t>
      </w:r>
      <w:r w:rsidRPr="003C5A18">
        <w:rPr>
          <w:rFonts w:ascii="Times New Roman" w:hAnsi="Times New Roman"/>
          <w:sz w:val="24"/>
          <w:szCs w:val="24"/>
        </w:rPr>
        <w:t xml:space="preserve"> Highlights the proportional emissions contributions of different developed countries from 2000-2021. The United Kingdom (9.73%), Canada (11.75%), and Australia (8.69%) emerge as significant contributors.</w:t>
      </w:r>
    </w:p>
    <w:p w14:paraId="2345E00C"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SDG Connection:</w:t>
      </w:r>
      <w:r w:rsidRPr="003C5A18">
        <w:rPr>
          <w:rFonts w:ascii="Times New Roman" w:hAnsi="Times New Roman"/>
          <w:sz w:val="24"/>
          <w:szCs w:val="24"/>
        </w:rPr>
        <w:t xml:space="preserve"> Aligns with SDG 13 (Climate Action) by identifying countries that require targeted emission reduction policies.</w:t>
      </w:r>
    </w:p>
    <w:p w14:paraId="4AB0FFFB"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Recommendation:</w:t>
      </w:r>
      <w:r w:rsidRPr="003C5A18">
        <w:rPr>
          <w:rFonts w:ascii="Times New Roman" w:hAnsi="Times New Roman"/>
          <w:sz w:val="24"/>
          <w:szCs w:val="24"/>
        </w:rPr>
        <w:t xml:space="preserve"> Encourage higher contributors like the United Kingdom and Canada to adopt stricter emission controls and promote renewable energy adoption.</w:t>
      </w:r>
    </w:p>
    <w:p w14:paraId="03590EF0" w14:textId="77777777" w:rsidR="00C87F13" w:rsidRPr="003C5A18" w:rsidRDefault="00C87F13" w:rsidP="003C5A18">
      <w:pPr>
        <w:spacing w:line="480" w:lineRule="auto"/>
        <w:jc w:val="both"/>
        <w:rPr>
          <w:rFonts w:ascii="Times New Roman" w:hAnsi="Times New Roman"/>
          <w:b/>
          <w:bCs/>
          <w:sz w:val="24"/>
          <w:szCs w:val="24"/>
        </w:rPr>
      </w:pPr>
    </w:p>
    <w:p w14:paraId="0A9EBCFF" w14:textId="77777777" w:rsidR="00C87F13"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Line Chart - Cumulative Emissions by Years</w:t>
      </w:r>
    </w:p>
    <w:p w14:paraId="168B5900" w14:textId="4998A1DC" w:rsidR="008B21D4" w:rsidRPr="003A0318" w:rsidRDefault="003A0318" w:rsidP="003A0318">
      <w:pPr>
        <w:spacing w:line="480" w:lineRule="auto"/>
        <w:jc w:val="center"/>
        <w:rPr>
          <w:rFonts w:ascii="Times New Roman" w:hAnsi="Times New Roman"/>
          <w:i/>
          <w:iCs/>
          <w:sz w:val="24"/>
          <w:szCs w:val="24"/>
        </w:rPr>
      </w:pPr>
      <w:r w:rsidRPr="003A0318">
        <w:rPr>
          <w:rFonts w:ascii="Times New Roman" w:hAnsi="Times New Roman"/>
          <w:i/>
          <w:iCs/>
          <w:noProof/>
          <w:sz w:val="24"/>
          <w:szCs w:val="24"/>
        </w:rPr>
        <w:drawing>
          <wp:anchor distT="0" distB="0" distL="114300" distR="114300" simplePos="0" relativeHeight="251651584" behindDoc="0" locked="0" layoutInCell="1" allowOverlap="1" wp14:anchorId="1540DD2E" wp14:editId="0E1DA447">
            <wp:simplePos x="0" y="0"/>
            <wp:positionH relativeFrom="column">
              <wp:posOffset>0</wp:posOffset>
            </wp:positionH>
            <wp:positionV relativeFrom="paragraph">
              <wp:posOffset>2604</wp:posOffset>
            </wp:positionV>
            <wp:extent cx="5731510" cy="3077210"/>
            <wp:effectExtent l="0" t="0" r="0" b="0"/>
            <wp:wrapSquare wrapText="bothSides"/>
            <wp:docPr id="538192218" name="Picture 1" descr="A graph showing the growth of the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92218" name="Picture 1" descr="A graph showing the growth of the company's company&#10;&#10;Description automatically generated"/>
                    <pic:cNvPicPr/>
                  </pic:nvPicPr>
                  <pic:blipFill>
                    <a:blip r:embed="rId10"/>
                    <a:stretch>
                      <a:fillRect/>
                    </a:stretch>
                  </pic:blipFill>
                  <pic:spPr>
                    <a:xfrm>
                      <a:off x="0" y="0"/>
                      <a:ext cx="5731510" cy="3077210"/>
                    </a:xfrm>
                    <a:prstGeom prst="rect">
                      <a:avLst/>
                    </a:prstGeom>
                  </pic:spPr>
                </pic:pic>
              </a:graphicData>
            </a:graphic>
          </wp:anchor>
        </w:drawing>
      </w:r>
      <w:r w:rsidRPr="003A0318">
        <w:rPr>
          <w:rFonts w:ascii="Times New Roman" w:hAnsi="Times New Roman"/>
          <w:i/>
          <w:iCs/>
          <w:sz w:val="24"/>
          <w:szCs w:val="24"/>
        </w:rPr>
        <w:t>Figure 3</w:t>
      </w:r>
    </w:p>
    <w:p w14:paraId="06C531C5"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Insight:</w:t>
      </w:r>
      <w:r w:rsidRPr="003C5A18">
        <w:rPr>
          <w:rFonts w:ascii="Times New Roman" w:hAnsi="Times New Roman"/>
          <w:sz w:val="24"/>
          <w:szCs w:val="24"/>
        </w:rPr>
        <w:t xml:space="preserve"> Illustrates a decline in cumulative emissions over the years, with a notable dip after 2010, suggesting effective emission control policies or economic shifts.</w:t>
      </w:r>
    </w:p>
    <w:p w14:paraId="56130FB5"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 xml:space="preserve">SDG Connection: </w:t>
      </w:r>
      <w:r w:rsidRPr="003C5A18">
        <w:rPr>
          <w:rFonts w:ascii="Times New Roman" w:hAnsi="Times New Roman"/>
          <w:sz w:val="24"/>
          <w:szCs w:val="24"/>
        </w:rPr>
        <w:t>Progress towards SDG 13, though further efforts are needed to sustain and accelerate the downward trend.</w:t>
      </w:r>
    </w:p>
    <w:p w14:paraId="344E74FC"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lastRenderedPageBreak/>
        <w:t>Recommendation:</w:t>
      </w:r>
      <w:r w:rsidRPr="003C5A18">
        <w:rPr>
          <w:rFonts w:ascii="Times New Roman" w:hAnsi="Times New Roman"/>
          <w:sz w:val="24"/>
          <w:szCs w:val="24"/>
        </w:rPr>
        <w:t xml:space="preserve"> Enhance international collaboration to maintain this trend, focusing on sectors where emissions remain persistent.</w:t>
      </w:r>
    </w:p>
    <w:p w14:paraId="40EAC668" w14:textId="77777777" w:rsidR="00C87F13" w:rsidRPr="003C5A18" w:rsidRDefault="00C87F13" w:rsidP="003C5A18">
      <w:pPr>
        <w:spacing w:line="480" w:lineRule="auto"/>
        <w:jc w:val="both"/>
        <w:rPr>
          <w:rFonts w:ascii="Times New Roman" w:hAnsi="Times New Roman"/>
          <w:b/>
          <w:bCs/>
          <w:sz w:val="24"/>
          <w:szCs w:val="24"/>
        </w:rPr>
      </w:pPr>
    </w:p>
    <w:p w14:paraId="09CA5BFA" w14:textId="77777777" w:rsidR="00C87F13"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Line Chart - YoY Percentage Change</w:t>
      </w:r>
    </w:p>
    <w:p w14:paraId="5C0FFCF6" w14:textId="7B56119B" w:rsidR="003A0318" w:rsidRPr="0057716B" w:rsidRDefault="0057716B" w:rsidP="0057716B">
      <w:pPr>
        <w:spacing w:line="480" w:lineRule="auto"/>
        <w:jc w:val="center"/>
        <w:rPr>
          <w:rFonts w:ascii="Times New Roman" w:hAnsi="Times New Roman"/>
          <w:i/>
          <w:iCs/>
          <w:sz w:val="24"/>
          <w:szCs w:val="24"/>
        </w:rPr>
      </w:pPr>
      <w:r w:rsidRPr="0057716B">
        <w:rPr>
          <w:rFonts w:ascii="Times New Roman" w:hAnsi="Times New Roman"/>
          <w:i/>
          <w:iCs/>
          <w:noProof/>
          <w:sz w:val="24"/>
          <w:szCs w:val="24"/>
        </w:rPr>
        <w:drawing>
          <wp:anchor distT="0" distB="0" distL="114300" distR="114300" simplePos="0" relativeHeight="251659776" behindDoc="1" locked="0" layoutInCell="1" allowOverlap="1" wp14:anchorId="07BC5D9D" wp14:editId="2930BD63">
            <wp:simplePos x="0" y="0"/>
            <wp:positionH relativeFrom="column">
              <wp:posOffset>0</wp:posOffset>
            </wp:positionH>
            <wp:positionV relativeFrom="paragraph">
              <wp:posOffset>-1270</wp:posOffset>
            </wp:positionV>
            <wp:extent cx="5731510" cy="3254375"/>
            <wp:effectExtent l="0" t="0" r="0" b="0"/>
            <wp:wrapTight wrapText="bothSides">
              <wp:wrapPolygon edited="0">
                <wp:start x="0" y="0"/>
                <wp:lineTo x="0" y="21495"/>
                <wp:lineTo x="21538" y="21495"/>
                <wp:lineTo x="21538" y="0"/>
                <wp:lineTo x="0" y="0"/>
              </wp:wrapPolygon>
            </wp:wrapTight>
            <wp:docPr id="478775270" name="Picture 1" descr="A graph showing the growth of the company's average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75270" name="Picture 1" descr="A graph showing the growth of the company's average sales"/>
                    <pic:cNvPicPr/>
                  </pic:nvPicPr>
                  <pic:blipFill>
                    <a:blip r:embed="rId11"/>
                    <a:stretch>
                      <a:fillRect/>
                    </a:stretch>
                  </pic:blipFill>
                  <pic:spPr>
                    <a:xfrm>
                      <a:off x="0" y="0"/>
                      <a:ext cx="5731510" cy="3254375"/>
                    </a:xfrm>
                    <a:prstGeom prst="rect">
                      <a:avLst/>
                    </a:prstGeom>
                  </pic:spPr>
                </pic:pic>
              </a:graphicData>
            </a:graphic>
          </wp:anchor>
        </w:drawing>
      </w:r>
      <w:r w:rsidRPr="0057716B">
        <w:rPr>
          <w:rFonts w:ascii="Times New Roman" w:hAnsi="Times New Roman"/>
          <w:i/>
          <w:iCs/>
          <w:sz w:val="24"/>
          <w:szCs w:val="24"/>
        </w:rPr>
        <w:t>Figure 4</w:t>
      </w:r>
    </w:p>
    <w:p w14:paraId="33373148"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Insight:</w:t>
      </w:r>
      <w:r w:rsidRPr="003C5A18">
        <w:rPr>
          <w:rFonts w:ascii="Times New Roman" w:hAnsi="Times New Roman"/>
          <w:sz w:val="24"/>
          <w:szCs w:val="24"/>
        </w:rPr>
        <w:t xml:space="preserve"> Displays fluctuations in annual emissions change, revealing critical periods of increased or decreased efforts.</w:t>
      </w:r>
    </w:p>
    <w:p w14:paraId="676A581E"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Recommendation:</w:t>
      </w:r>
      <w:r w:rsidRPr="003C5A18">
        <w:rPr>
          <w:rFonts w:ascii="Times New Roman" w:hAnsi="Times New Roman"/>
          <w:sz w:val="24"/>
          <w:szCs w:val="24"/>
        </w:rPr>
        <w:t xml:space="preserve"> Focus on periods of increased emissions (e.g., post-2005) to understand and mitigate causes of spikes.</w:t>
      </w:r>
    </w:p>
    <w:p w14:paraId="69BACAAD" w14:textId="77777777" w:rsidR="0057716B" w:rsidRDefault="0057716B" w:rsidP="003C5A18">
      <w:pPr>
        <w:spacing w:line="480" w:lineRule="auto"/>
        <w:jc w:val="both"/>
        <w:rPr>
          <w:rFonts w:ascii="Times New Roman" w:hAnsi="Times New Roman"/>
          <w:b/>
          <w:bCs/>
          <w:sz w:val="24"/>
          <w:szCs w:val="24"/>
        </w:rPr>
      </w:pPr>
    </w:p>
    <w:p w14:paraId="5F42A1DE" w14:textId="77777777" w:rsidR="0057716B" w:rsidRDefault="0057716B" w:rsidP="003C5A18">
      <w:pPr>
        <w:spacing w:line="480" w:lineRule="auto"/>
        <w:jc w:val="both"/>
        <w:rPr>
          <w:rFonts w:ascii="Times New Roman" w:hAnsi="Times New Roman"/>
          <w:b/>
          <w:bCs/>
          <w:sz w:val="24"/>
          <w:szCs w:val="24"/>
        </w:rPr>
      </w:pPr>
    </w:p>
    <w:p w14:paraId="72788E6D" w14:textId="77777777" w:rsidR="0057716B" w:rsidRDefault="0057716B" w:rsidP="003C5A18">
      <w:pPr>
        <w:spacing w:line="480" w:lineRule="auto"/>
        <w:jc w:val="both"/>
        <w:rPr>
          <w:rFonts w:ascii="Times New Roman" w:hAnsi="Times New Roman"/>
          <w:b/>
          <w:bCs/>
          <w:sz w:val="24"/>
          <w:szCs w:val="24"/>
        </w:rPr>
      </w:pPr>
    </w:p>
    <w:p w14:paraId="235384C5" w14:textId="77777777" w:rsidR="0057716B" w:rsidRDefault="0057716B" w:rsidP="003C5A18">
      <w:pPr>
        <w:spacing w:line="480" w:lineRule="auto"/>
        <w:jc w:val="both"/>
        <w:rPr>
          <w:rFonts w:ascii="Times New Roman" w:hAnsi="Times New Roman"/>
          <w:b/>
          <w:bCs/>
          <w:sz w:val="24"/>
          <w:szCs w:val="24"/>
        </w:rPr>
      </w:pPr>
    </w:p>
    <w:p w14:paraId="75C3633E" w14:textId="15FCEE6D" w:rsidR="00C87F13"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lastRenderedPageBreak/>
        <w:t>Comparison Charts - Ireland Emissions vs. Mean Emissions</w:t>
      </w:r>
    </w:p>
    <w:p w14:paraId="0933EB58" w14:textId="3B02DF55" w:rsidR="0027691D" w:rsidRPr="0027691D" w:rsidRDefault="00833663" w:rsidP="0027691D">
      <w:pPr>
        <w:spacing w:line="480" w:lineRule="auto"/>
        <w:jc w:val="center"/>
        <w:rPr>
          <w:rFonts w:ascii="Times New Roman" w:hAnsi="Times New Roman"/>
          <w:i/>
          <w:iCs/>
          <w:sz w:val="24"/>
          <w:szCs w:val="24"/>
        </w:rPr>
      </w:pPr>
      <w:r w:rsidRPr="00833663">
        <w:rPr>
          <w:rFonts w:ascii="Times New Roman" w:hAnsi="Times New Roman"/>
          <w:i/>
          <w:iCs/>
          <w:noProof/>
          <w:sz w:val="24"/>
          <w:szCs w:val="24"/>
        </w:rPr>
        <w:drawing>
          <wp:inline distT="0" distB="0" distL="0" distR="0" wp14:anchorId="783E92AC" wp14:editId="4CC112BA">
            <wp:extent cx="5731510" cy="3279140"/>
            <wp:effectExtent l="0" t="0" r="0" b="0"/>
            <wp:docPr id="472982669" name="Picture 1" descr="A graph of the number of em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82669" name="Picture 1" descr="A graph of the number of emits&#10;&#10;Description automatically generated with medium confidence"/>
                    <pic:cNvPicPr/>
                  </pic:nvPicPr>
                  <pic:blipFill>
                    <a:blip r:embed="rId12"/>
                    <a:stretch>
                      <a:fillRect/>
                    </a:stretch>
                  </pic:blipFill>
                  <pic:spPr>
                    <a:xfrm>
                      <a:off x="0" y="0"/>
                      <a:ext cx="5731510" cy="3279140"/>
                    </a:xfrm>
                    <a:prstGeom prst="rect">
                      <a:avLst/>
                    </a:prstGeom>
                  </pic:spPr>
                </pic:pic>
              </a:graphicData>
            </a:graphic>
          </wp:inline>
        </w:drawing>
      </w:r>
      <w:r w:rsidR="0027691D" w:rsidRPr="0027691D">
        <w:rPr>
          <w:rFonts w:ascii="Times New Roman" w:hAnsi="Times New Roman"/>
          <w:i/>
          <w:iCs/>
          <w:sz w:val="24"/>
          <w:szCs w:val="24"/>
        </w:rPr>
        <w:t>Figure 5</w:t>
      </w:r>
    </w:p>
    <w:p w14:paraId="63C33463"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Insight:</w:t>
      </w:r>
      <w:r w:rsidRPr="003C5A18">
        <w:rPr>
          <w:rFonts w:ascii="Times New Roman" w:hAnsi="Times New Roman"/>
          <w:sz w:val="24"/>
          <w:szCs w:val="24"/>
        </w:rPr>
        <w:t xml:space="preserve"> Ireland’s emissions show a general decline, closely following the trend of mean emissions across countries.</w:t>
      </w:r>
    </w:p>
    <w:p w14:paraId="52BDA556"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Recommendation:</w:t>
      </w:r>
      <w:r w:rsidRPr="003C5A18">
        <w:rPr>
          <w:rFonts w:ascii="Times New Roman" w:hAnsi="Times New Roman"/>
          <w:sz w:val="24"/>
          <w:szCs w:val="24"/>
        </w:rPr>
        <w:t xml:space="preserve"> Ireland should continue implementing sustainable policies while leveraging the best practices from other nations with a steeper decline.</w:t>
      </w:r>
    </w:p>
    <w:p w14:paraId="507CB93F" w14:textId="77777777" w:rsidR="00C87F13" w:rsidRPr="003C5A18" w:rsidRDefault="00C87F13" w:rsidP="003C5A18">
      <w:pPr>
        <w:spacing w:line="480" w:lineRule="auto"/>
        <w:jc w:val="both"/>
        <w:rPr>
          <w:rFonts w:ascii="Times New Roman" w:hAnsi="Times New Roman"/>
          <w:b/>
          <w:bCs/>
          <w:sz w:val="24"/>
          <w:szCs w:val="24"/>
        </w:rPr>
      </w:pPr>
    </w:p>
    <w:p w14:paraId="4F1B1B4B" w14:textId="1DF8665E" w:rsidR="00121363" w:rsidRPr="00435ECE"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Overlay Chart - Ireland vs. Mean Emissions</w:t>
      </w:r>
    </w:p>
    <w:p w14:paraId="0DE55E13"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Insight:</w:t>
      </w:r>
      <w:r w:rsidRPr="003C5A18">
        <w:rPr>
          <w:rFonts w:ascii="Times New Roman" w:hAnsi="Times New Roman"/>
          <w:sz w:val="24"/>
          <w:szCs w:val="24"/>
        </w:rPr>
        <w:t xml:space="preserve"> Provides a direct visual comparison of Ireland’s emissions against the mean, emphasizing the country’s alignment with global averages.</w:t>
      </w:r>
    </w:p>
    <w:p w14:paraId="3356B839"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Recommendation:</w:t>
      </w:r>
      <w:r w:rsidRPr="003C5A18">
        <w:rPr>
          <w:rFonts w:ascii="Times New Roman" w:hAnsi="Times New Roman"/>
          <w:sz w:val="24"/>
          <w:szCs w:val="24"/>
        </w:rPr>
        <w:t xml:space="preserve"> Ireland should aim to outpace the mean decline rate by adopting more aggressive carbon-neutral policies.</w:t>
      </w:r>
    </w:p>
    <w:p w14:paraId="20E63AD3" w14:textId="4F45D5E8" w:rsidR="003C5A18" w:rsidRPr="00435ECE" w:rsidRDefault="00435ECE" w:rsidP="00435ECE">
      <w:pPr>
        <w:spacing w:line="480" w:lineRule="auto"/>
        <w:jc w:val="center"/>
        <w:rPr>
          <w:rFonts w:ascii="Times New Roman" w:hAnsi="Times New Roman"/>
          <w:i/>
          <w:iCs/>
          <w:sz w:val="24"/>
          <w:szCs w:val="24"/>
        </w:rPr>
      </w:pPr>
      <w:r w:rsidRPr="00435ECE">
        <w:rPr>
          <w:rFonts w:ascii="Times New Roman" w:hAnsi="Times New Roman"/>
          <w:i/>
          <w:iCs/>
          <w:noProof/>
          <w:sz w:val="24"/>
          <w:szCs w:val="24"/>
        </w:rPr>
        <w:lastRenderedPageBreak/>
        <w:drawing>
          <wp:anchor distT="0" distB="0" distL="114300" distR="114300" simplePos="0" relativeHeight="251665920" behindDoc="1" locked="0" layoutInCell="1" allowOverlap="1" wp14:anchorId="32C13717" wp14:editId="6341214B">
            <wp:simplePos x="0" y="0"/>
            <wp:positionH relativeFrom="column">
              <wp:posOffset>0</wp:posOffset>
            </wp:positionH>
            <wp:positionV relativeFrom="paragraph">
              <wp:posOffset>-100965</wp:posOffset>
            </wp:positionV>
            <wp:extent cx="5731510" cy="3554730"/>
            <wp:effectExtent l="0" t="0" r="0" b="0"/>
            <wp:wrapTopAndBottom/>
            <wp:docPr id="1554446723" name="Picture 1" descr="A graph showing the number of emitting smo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14250" name="Picture 1" descr="A graph showing the number of emitting smoke&#10;&#10;Description automatically generated"/>
                    <pic:cNvPicPr/>
                  </pic:nvPicPr>
                  <pic:blipFill>
                    <a:blip r:embed="rId13"/>
                    <a:stretch>
                      <a:fillRect/>
                    </a:stretch>
                  </pic:blipFill>
                  <pic:spPr>
                    <a:xfrm>
                      <a:off x="0" y="0"/>
                      <a:ext cx="5731510" cy="3554730"/>
                    </a:xfrm>
                    <a:prstGeom prst="rect">
                      <a:avLst/>
                    </a:prstGeom>
                  </pic:spPr>
                </pic:pic>
              </a:graphicData>
            </a:graphic>
          </wp:anchor>
        </w:drawing>
      </w:r>
      <w:r w:rsidRPr="00435ECE">
        <w:rPr>
          <w:rFonts w:ascii="Times New Roman" w:hAnsi="Times New Roman"/>
          <w:i/>
          <w:iCs/>
          <w:sz w:val="24"/>
          <w:szCs w:val="24"/>
        </w:rPr>
        <w:t>Figure 6</w:t>
      </w:r>
    </w:p>
    <w:p w14:paraId="66F09696" w14:textId="5A01AF97" w:rsidR="00435ECE" w:rsidRDefault="00435ECE" w:rsidP="003C5A18">
      <w:pPr>
        <w:spacing w:line="480" w:lineRule="auto"/>
        <w:jc w:val="both"/>
        <w:rPr>
          <w:rFonts w:ascii="Times New Roman" w:hAnsi="Times New Roman"/>
          <w:sz w:val="24"/>
          <w:szCs w:val="24"/>
        </w:rPr>
      </w:pPr>
    </w:p>
    <w:p w14:paraId="3B6B7B82" w14:textId="0B3F5F47"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Dashboard Design</w:t>
      </w:r>
    </w:p>
    <w:p w14:paraId="256DEF50" w14:textId="64299B71" w:rsidR="003C5A18" w:rsidRPr="003C5A18" w:rsidRDefault="00C87F13" w:rsidP="003C5A18">
      <w:pPr>
        <w:spacing w:line="480" w:lineRule="auto"/>
        <w:jc w:val="both"/>
        <w:rPr>
          <w:rFonts w:ascii="Times New Roman" w:hAnsi="Times New Roman"/>
          <w:sz w:val="24"/>
          <w:szCs w:val="24"/>
        </w:rPr>
      </w:pPr>
      <w:r w:rsidRPr="003C5A18">
        <w:rPr>
          <w:rFonts w:ascii="Times New Roman" w:hAnsi="Times New Roman"/>
          <w:sz w:val="24"/>
          <w:szCs w:val="24"/>
        </w:rPr>
        <w:t>The dashboard is well-structured to provide clear and intuitive insights into greenhouse gas emissions data from 2000 to 2021, with specific focus on Ireland's performance and overall trends in developed countries. Here's how the design choices enhance user interpretation:</w:t>
      </w:r>
    </w:p>
    <w:p w14:paraId="058295AD"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 xml:space="preserve">Layout and Organization - </w:t>
      </w:r>
      <w:r w:rsidRPr="003C5A18">
        <w:rPr>
          <w:rFonts w:ascii="Times New Roman" w:hAnsi="Times New Roman"/>
          <w:sz w:val="24"/>
          <w:szCs w:val="24"/>
        </w:rPr>
        <w:t xml:space="preserve">The dashboard uses a </w:t>
      </w:r>
      <w:r w:rsidRPr="003C5A18">
        <w:rPr>
          <w:rFonts w:ascii="Times New Roman" w:hAnsi="Times New Roman"/>
          <w:b/>
          <w:bCs/>
          <w:sz w:val="24"/>
          <w:szCs w:val="24"/>
        </w:rPr>
        <w:t>4-panel grid layout</w:t>
      </w:r>
      <w:r w:rsidRPr="003C5A18">
        <w:rPr>
          <w:rFonts w:ascii="Times New Roman" w:hAnsi="Times New Roman"/>
          <w:sz w:val="24"/>
          <w:szCs w:val="24"/>
        </w:rPr>
        <w:t>, effectively dividing the information into separate but related visualizations:</w:t>
      </w:r>
    </w:p>
    <w:p w14:paraId="7DB4B781" w14:textId="77777777" w:rsidR="00C87F13" w:rsidRPr="003C5A18" w:rsidRDefault="00C87F13" w:rsidP="00C30BD6">
      <w:pPr>
        <w:spacing w:line="480" w:lineRule="auto"/>
        <w:jc w:val="both"/>
        <w:rPr>
          <w:rFonts w:ascii="Times New Roman" w:hAnsi="Times New Roman"/>
          <w:sz w:val="24"/>
          <w:szCs w:val="24"/>
        </w:rPr>
      </w:pPr>
      <w:r w:rsidRPr="003C5A18">
        <w:rPr>
          <w:rFonts w:ascii="Times New Roman" w:hAnsi="Times New Roman"/>
          <w:b/>
          <w:bCs/>
          <w:sz w:val="24"/>
          <w:szCs w:val="24"/>
        </w:rPr>
        <w:t>Top Left:</w:t>
      </w:r>
      <w:r w:rsidRPr="003C5A18">
        <w:rPr>
          <w:rFonts w:ascii="Times New Roman" w:hAnsi="Times New Roman"/>
          <w:sz w:val="24"/>
          <w:szCs w:val="24"/>
        </w:rPr>
        <w:t xml:space="preserve"> Cumulative emissions trends across all years.</w:t>
      </w:r>
    </w:p>
    <w:p w14:paraId="18F0CFC5" w14:textId="77777777" w:rsidR="00C87F13" w:rsidRPr="003C5A18" w:rsidRDefault="00C87F13" w:rsidP="00C30BD6">
      <w:pPr>
        <w:spacing w:line="480" w:lineRule="auto"/>
        <w:jc w:val="both"/>
        <w:rPr>
          <w:rFonts w:ascii="Times New Roman" w:hAnsi="Times New Roman"/>
          <w:sz w:val="24"/>
          <w:szCs w:val="24"/>
        </w:rPr>
      </w:pPr>
      <w:r w:rsidRPr="003C5A18">
        <w:rPr>
          <w:rFonts w:ascii="Times New Roman" w:hAnsi="Times New Roman"/>
          <w:b/>
          <w:bCs/>
          <w:sz w:val="24"/>
          <w:szCs w:val="24"/>
        </w:rPr>
        <w:t>Top Right:</w:t>
      </w:r>
      <w:r w:rsidRPr="003C5A18">
        <w:rPr>
          <w:rFonts w:ascii="Times New Roman" w:hAnsi="Times New Roman"/>
          <w:sz w:val="24"/>
          <w:szCs w:val="24"/>
        </w:rPr>
        <w:t xml:space="preserve"> Ireland-specific emissions trends.</w:t>
      </w:r>
    </w:p>
    <w:p w14:paraId="695F6E70" w14:textId="77777777" w:rsidR="00C87F13" w:rsidRPr="003C5A18" w:rsidRDefault="00C87F13" w:rsidP="00C30BD6">
      <w:pPr>
        <w:spacing w:line="480" w:lineRule="auto"/>
        <w:jc w:val="both"/>
        <w:rPr>
          <w:rFonts w:ascii="Times New Roman" w:hAnsi="Times New Roman"/>
          <w:sz w:val="24"/>
          <w:szCs w:val="24"/>
        </w:rPr>
      </w:pPr>
      <w:r w:rsidRPr="003C5A18">
        <w:rPr>
          <w:rFonts w:ascii="Times New Roman" w:hAnsi="Times New Roman"/>
          <w:b/>
          <w:bCs/>
          <w:sz w:val="24"/>
          <w:szCs w:val="24"/>
        </w:rPr>
        <w:t>Bottom Left:</w:t>
      </w:r>
      <w:r w:rsidRPr="003C5A18">
        <w:rPr>
          <w:rFonts w:ascii="Times New Roman" w:hAnsi="Times New Roman"/>
          <w:sz w:val="24"/>
          <w:szCs w:val="24"/>
        </w:rPr>
        <w:t xml:space="preserve"> Year-over-year (YoY) percentage change trends.</w:t>
      </w:r>
    </w:p>
    <w:p w14:paraId="0D1CAF88" w14:textId="77777777" w:rsidR="00C87F13" w:rsidRPr="003C5A18" w:rsidRDefault="00C87F13" w:rsidP="00C30BD6">
      <w:pPr>
        <w:spacing w:line="480" w:lineRule="auto"/>
        <w:jc w:val="both"/>
        <w:rPr>
          <w:rFonts w:ascii="Times New Roman" w:hAnsi="Times New Roman"/>
          <w:sz w:val="24"/>
          <w:szCs w:val="24"/>
        </w:rPr>
      </w:pPr>
      <w:r w:rsidRPr="003C5A18">
        <w:rPr>
          <w:rFonts w:ascii="Times New Roman" w:hAnsi="Times New Roman"/>
          <w:b/>
          <w:bCs/>
          <w:sz w:val="24"/>
          <w:szCs w:val="24"/>
        </w:rPr>
        <w:t>Bottom Right:</w:t>
      </w:r>
      <w:r w:rsidRPr="003C5A18">
        <w:rPr>
          <w:rFonts w:ascii="Times New Roman" w:hAnsi="Times New Roman"/>
          <w:sz w:val="24"/>
          <w:szCs w:val="24"/>
        </w:rPr>
        <w:t xml:space="preserve"> Mean emissions trends across all countries.</w:t>
      </w:r>
    </w:p>
    <w:p w14:paraId="2086BD04"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sz w:val="24"/>
          <w:szCs w:val="24"/>
        </w:rPr>
        <w:lastRenderedPageBreak/>
        <w:t>Logical placement ensures that users can easily compare Ireland's emissions with cumulative and mean trends across developed nations.</w:t>
      </w:r>
    </w:p>
    <w:p w14:paraId="6C0DF64D" w14:textId="77777777" w:rsidR="00C30BD6" w:rsidRDefault="00C30BD6" w:rsidP="003C5A18">
      <w:pPr>
        <w:spacing w:line="480" w:lineRule="auto"/>
        <w:jc w:val="both"/>
        <w:rPr>
          <w:rFonts w:ascii="Times New Roman" w:hAnsi="Times New Roman"/>
          <w:b/>
          <w:bCs/>
          <w:sz w:val="24"/>
          <w:szCs w:val="24"/>
        </w:rPr>
      </w:pPr>
    </w:p>
    <w:p w14:paraId="6EAEDC7C" w14:textId="77777777"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Clear and Intuitive Design</w:t>
      </w:r>
    </w:p>
    <w:p w14:paraId="454D6C45" w14:textId="77777777" w:rsidR="00C87F13" w:rsidRPr="003C5A18" w:rsidRDefault="00C87F13" w:rsidP="00C30BD6">
      <w:pPr>
        <w:spacing w:line="480" w:lineRule="auto"/>
        <w:jc w:val="both"/>
        <w:rPr>
          <w:rFonts w:ascii="Times New Roman" w:hAnsi="Times New Roman"/>
          <w:sz w:val="24"/>
          <w:szCs w:val="24"/>
        </w:rPr>
      </w:pPr>
      <w:r w:rsidRPr="003C5A18">
        <w:rPr>
          <w:rFonts w:ascii="Times New Roman" w:hAnsi="Times New Roman"/>
          <w:b/>
          <w:bCs/>
          <w:sz w:val="24"/>
          <w:szCs w:val="24"/>
        </w:rPr>
        <w:t>Color-Coding</w:t>
      </w:r>
      <w:r w:rsidRPr="003C5A18">
        <w:rPr>
          <w:rFonts w:ascii="Times New Roman" w:hAnsi="Times New Roman"/>
          <w:sz w:val="24"/>
          <w:szCs w:val="24"/>
        </w:rPr>
        <w:t xml:space="preserve"> - Different background colors (blue and pink) serve to differentiate global trends from Ireland-specific trends, aiding quick comprehension.</w:t>
      </w:r>
    </w:p>
    <w:p w14:paraId="463F6A35" w14:textId="77777777" w:rsidR="00C87F13" w:rsidRPr="003C5A18" w:rsidRDefault="00C87F13" w:rsidP="00C30BD6">
      <w:pPr>
        <w:spacing w:line="480" w:lineRule="auto"/>
        <w:jc w:val="both"/>
        <w:rPr>
          <w:rFonts w:ascii="Times New Roman" w:hAnsi="Times New Roman"/>
          <w:sz w:val="24"/>
          <w:szCs w:val="24"/>
        </w:rPr>
      </w:pPr>
      <w:r w:rsidRPr="003C5A18">
        <w:rPr>
          <w:rFonts w:ascii="Times New Roman" w:hAnsi="Times New Roman"/>
          <w:b/>
          <w:bCs/>
          <w:sz w:val="24"/>
          <w:szCs w:val="24"/>
        </w:rPr>
        <w:t>Chart Titles</w:t>
      </w:r>
      <w:r w:rsidRPr="003C5A18">
        <w:rPr>
          <w:rFonts w:ascii="Times New Roman" w:hAnsi="Times New Roman"/>
          <w:sz w:val="24"/>
          <w:szCs w:val="24"/>
        </w:rPr>
        <w:t xml:space="preserve"> - Each of the visualizations has a descriptive title that allows a user to know what is being focused on without needing additional context.</w:t>
      </w:r>
    </w:p>
    <w:p w14:paraId="09DA569D" w14:textId="77777777" w:rsidR="00C87F13" w:rsidRPr="003C5A18" w:rsidRDefault="00C87F13" w:rsidP="00C30BD6">
      <w:pPr>
        <w:spacing w:line="480" w:lineRule="auto"/>
        <w:jc w:val="both"/>
        <w:rPr>
          <w:rFonts w:ascii="Times New Roman" w:hAnsi="Times New Roman"/>
          <w:sz w:val="24"/>
          <w:szCs w:val="24"/>
        </w:rPr>
      </w:pPr>
      <w:r w:rsidRPr="003C5A18">
        <w:rPr>
          <w:rFonts w:ascii="Times New Roman" w:hAnsi="Times New Roman"/>
          <w:b/>
          <w:bCs/>
          <w:sz w:val="24"/>
          <w:szCs w:val="24"/>
        </w:rPr>
        <w:t>Labeled Axes</w:t>
      </w:r>
      <w:r w:rsidRPr="003C5A18">
        <w:rPr>
          <w:rFonts w:ascii="Times New Roman" w:hAnsi="Times New Roman"/>
          <w:sz w:val="24"/>
          <w:szCs w:val="24"/>
        </w:rPr>
        <w:t xml:space="preserve"> - The axes in all charts are well-labeled, with appropriate scales for easy interpretation of changes over time.</w:t>
      </w:r>
    </w:p>
    <w:p w14:paraId="183972F8" w14:textId="77777777" w:rsidR="00C30BD6" w:rsidRDefault="00C30BD6" w:rsidP="003C5A18">
      <w:pPr>
        <w:spacing w:line="480" w:lineRule="auto"/>
        <w:jc w:val="both"/>
        <w:rPr>
          <w:rFonts w:ascii="Times New Roman" w:hAnsi="Times New Roman"/>
          <w:b/>
          <w:bCs/>
          <w:sz w:val="24"/>
          <w:szCs w:val="24"/>
        </w:rPr>
      </w:pPr>
    </w:p>
    <w:p w14:paraId="6EFC54D4" w14:textId="77777777"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Interactive Slicer</w:t>
      </w:r>
    </w:p>
    <w:p w14:paraId="614F46D2" w14:textId="77777777" w:rsidR="00C87F13" w:rsidRPr="003C5A18" w:rsidRDefault="00C87F13" w:rsidP="00C30BD6">
      <w:pPr>
        <w:spacing w:line="480" w:lineRule="auto"/>
        <w:jc w:val="both"/>
        <w:rPr>
          <w:rFonts w:ascii="Times New Roman" w:hAnsi="Times New Roman"/>
          <w:sz w:val="24"/>
          <w:szCs w:val="24"/>
        </w:rPr>
      </w:pPr>
      <w:r w:rsidRPr="003C5A18">
        <w:rPr>
          <w:rFonts w:ascii="Times New Roman" w:hAnsi="Times New Roman"/>
          <w:sz w:val="24"/>
          <w:szCs w:val="24"/>
        </w:rPr>
        <w:t>A Year Slicer is included, allowing users to dynamically filter the visualizations by distinct years or range of years. This adds interactivity and allows in-depth data investigation.</w:t>
      </w:r>
    </w:p>
    <w:p w14:paraId="395CBF3B" w14:textId="77777777" w:rsidR="00C87F13" w:rsidRPr="003C5A18" w:rsidRDefault="00C87F13" w:rsidP="003C5A18">
      <w:pPr>
        <w:spacing w:line="480" w:lineRule="auto"/>
        <w:jc w:val="both"/>
        <w:rPr>
          <w:rFonts w:ascii="Times New Roman" w:hAnsi="Times New Roman"/>
          <w:sz w:val="24"/>
          <w:szCs w:val="24"/>
        </w:rPr>
      </w:pPr>
    </w:p>
    <w:p w14:paraId="36210537" w14:textId="77777777"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Key Insights Highlighted</w:t>
      </w:r>
    </w:p>
    <w:p w14:paraId="2BD1CD19"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Cumulative Emissions by Years</w:t>
      </w:r>
      <w:r w:rsidRPr="003C5A18">
        <w:rPr>
          <w:rFonts w:ascii="Times New Roman" w:hAnsi="Times New Roman"/>
          <w:sz w:val="24"/>
          <w:szCs w:val="24"/>
        </w:rPr>
        <w:t xml:space="preserve"> - Highlights a declining trend in overall emissions after 2010, underlining the impact of various global climate agreements like the Paris Agreement.</w:t>
      </w:r>
    </w:p>
    <w:p w14:paraId="2AB601D0"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Ireland Emissions by Years</w:t>
      </w:r>
      <w:r w:rsidRPr="003C5A18">
        <w:rPr>
          <w:rFonts w:ascii="Times New Roman" w:hAnsi="Times New Roman"/>
          <w:sz w:val="24"/>
          <w:szCs w:val="24"/>
        </w:rPr>
        <w:t xml:space="preserve"> - Focuses on Ireland's specific trends, showing a decrease in emissions from 2010 until 2020, with a slight increase in 2021. The chart can be used to monitor Ireland's progress toward its sustainability goals.</w:t>
      </w:r>
    </w:p>
    <w:p w14:paraId="23705837"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lastRenderedPageBreak/>
        <w:t>YoY Percentage Change</w:t>
      </w:r>
      <w:r w:rsidRPr="003C5A18">
        <w:rPr>
          <w:rFonts w:ascii="Times New Roman" w:hAnsi="Times New Roman"/>
          <w:sz w:val="24"/>
          <w:szCs w:val="24"/>
        </w:rPr>
        <w:t xml:space="preserve"> - Captures fluctuations in emission reduction rates over time, pinpointing years of significant progress or setbacks.</w:t>
      </w:r>
    </w:p>
    <w:p w14:paraId="27F4ECAE"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Mean Emissions by Years</w:t>
      </w:r>
      <w:r w:rsidRPr="003C5A18">
        <w:rPr>
          <w:rFonts w:ascii="Times New Roman" w:hAnsi="Times New Roman"/>
          <w:sz w:val="24"/>
          <w:szCs w:val="24"/>
        </w:rPr>
        <w:t xml:space="preserve"> - Illustrates the average emissions trend across all countries, helping users benchmark Ireland's performance relative to the global mean.</w:t>
      </w:r>
    </w:p>
    <w:p w14:paraId="7A28999D" w14:textId="77777777" w:rsidR="00C87F13" w:rsidRPr="003C5A18" w:rsidRDefault="00C87F13" w:rsidP="003C5A18">
      <w:pPr>
        <w:spacing w:line="480" w:lineRule="auto"/>
        <w:jc w:val="both"/>
        <w:rPr>
          <w:rFonts w:ascii="Times New Roman" w:hAnsi="Times New Roman"/>
          <w:sz w:val="24"/>
          <w:szCs w:val="24"/>
        </w:rPr>
      </w:pPr>
    </w:p>
    <w:p w14:paraId="029A040A" w14:textId="77777777" w:rsidR="00C87F13" w:rsidRPr="003C5A18" w:rsidRDefault="00C87F13" w:rsidP="003C5A18">
      <w:pPr>
        <w:spacing w:line="480" w:lineRule="auto"/>
        <w:jc w:val="both"/>
        <w:rPr>
          <w:rFonts w:ascii="Times New Roman" w:hAnsi="Times New Roman"/>
          <w:b/>
          <w:bCs/>
          <w:sz w:val="24"/>
          <w:szCs w:val="24"/>
        </w:rPr>
      </w:pPr>
      <w:r w:rsidRPr="003C5A18">
        <w:rPr>
          <w:rFonts w:ascii="Times New Roman" w:hAnsi="Times New Roman"/>
          <w:b/>
          <w:bCs/>
          <w:sz w:val="24"/>
          <w:szCs w:val="24"/>
        </w:rPr>
        <w:t>Design Choices to Enhance Interpretation</w:t>
      </w:r>
    </w:p>
    <w:p w14:paraId="6999AB9A"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Data Points Displayed -</w:t>
      </w:r>
      <w:r w:rsidRPr="003C5A18">
        <w:rPr>
          <w:rFonts w:ascii="Times New Roman" w:hAnsi="Times New Roman"/>
          <w:sz w:val="24"/>
          <w:szCs w:val="24"/>
        </w:rPr>
        <w:t xml:space="preserve"> Line charts display key data points for each year, providing users with exact values for detailed analysis.</w:t>
      </w:r>
    </w:p>
    <w:p w14:paraId="47592716" w14:textId="77777777" w:rsidR="00C87F13" w:rsidRPr="003C5A18"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Consistent Chart Type -</w:t>
      </w:r>
      <w:r w:rsidRPr="003C5A18">
        <w:rPr>
          <w:rFonts w:ascii="Times New Roman" w:hAnsi="Times New Roman"/>
          <w:sz w:val="24"/>
          <w:szCs w:val="24"/>
        </w:rPr>
        <w:t xml:space="preserve"> The use of line charts across all visualizations ensures consistency and avoids confusion when interpreting trends.</w:t>
      </w:r>
    </w:p>
    <w:p w14:paraId="423D564D" w14:textId="77777777" w:rsidR="00C87F13" w:rsidRDefault="00C87F13" w:rsidP="003C5A18">
      <w:pPr>
        <w:spacing w:line="480" w:lineRule="auto"/>
        <w:jc w:val="both"/>
        <w:rPr>
          <w:rFonts w:ascii="Times New Roman" w:hAnsi="Times New Roman"/>
          <w:sz w:val="24"/>
          <w:szCs w:val="24"/>
        </w:rPr>
      </w:pPr>
      <w:r w:rsidRPr="003C5A18">
        <w:rPr>
          <w:rFonts w:ascii="Times New Roman" w:hAnsi="Times New Roman"/>
          <w:b/>
          <w:bCs/>
          <w:sz w:val="24"/>
          <w:szCs w:val="24"/>
        </w:rPr>
        <w:t>Responsive Design -</w:t>
      </w:r>
      <w:r w:rsidRPr="003C5A18">
        <w:rPr>
          <w:rFonts w:ascii="Times New Roman" w:hAnsi="Times New Roman"/>
          <w:sz w:val="24"/>
          <w:szCs w:val="24"/>
        </w:rPr>
        <w:t xml:space="preserve"> The dashboard allows for additional filters and adaptations without losing clarity or visual appeal.</w:t>
      </w:r>
    </w:p>
    <w:p w14:paraId="43EAB8D6" w14:textId="77777777" w:rsidR="008808ED" w:rsidRDefault="008808ED" w:rsidP="003C5A18">
      <w:pPr>
        <w:spacing w:line="480" w:lineRule="auto"/>
        <w:jc w:val="both"/>
        <w:rPr>
          <w:rFonts w:ascii="Times New Roman" w:hAnsi="Times New Roman"/>
          <w:sz w:val="24"/>
          <w:szCs w:val="24"/>
        </w:rPr>
      </w:pPr>
    </w:p>
    <w:p w14:paraId="00136605" w14:textId="77777777" w:rsidR="008808ED" w:rsidRPr="00565FDD" w:rsidRDefault="008808ED" w:rsidP="008808ED">
      <w:pPr>
        <w:spacing w:line="480" w:lineRule="auto"/>
        <w:jc w:val="both"/>
        <w:rPr>
          <w:rFonts w:ascii="Times New Roman" w:hAnsi="Times New Roman"/>
          <w:b/>
          <w:bCs/>
          <w:sz w:val="24"/>
          <w:szCs w:val="24"/>
        </w:rPr>
      </w:pPr>
      <w:r w:rsidRPr="00565FDD">
        <w:rPr>
          <w:rFonts w:ascii="Times New Roman" w:hAnsi="Times New Roman"/>
          <w:b/>
          <w:bCs/>
          <w:sz w:val="24"/>
          <w:szCs w:val="24"/>
        </w:rPr>
        <w:t>Learnings as a Group</w:t>
      </w:r>
    </w:p>
    <w:p w14:paraId="033D8DCF" w14:textId="77777777" w:rsidR="008808ED" w:rsidRPr="00565FDD" w:rsidRDefault="008808ED" w:rsidP="008808ED">
      <w:pPr>
        <w:spacing w:line="480" w:lineRule="auto"/>
        <w:jc w:val="both"/>
        <w:rPr>
          <w:rFonts w:ascii="Times New Roman" w:hAnsi="Times New Roman"/>
          <w:sz w:val="24"/>
          <w:szCs w:val="24"/>
        </w:rPr>
      </w:pPr>
      <w:r w:rsidRPr="00565FDD">
        <w:rPr>
          <w:rFonts w:ascii="Times New Roman" w:hAnsi="Times New Roman"/>
          <w:sz w:val="24"/>
          <w:szCs w:val="24"/>
        </w:rPr>
        <w:t>Working on this project provided valuable insights and fostered significant learning experiences for our team. Key learnings include:</w:t>
      </w:r>
    </w:p>
    <w:p w14:paraId="6B75F652" w14:textId="77777777" w:rsidR="008808ED" w:rsidRPr="00565FDD" w:rsidRDefault="008808ED" w:rsidP="008808ED">
      <w:pPr>
        <w:spacing w:line="480" w:lineRule="auto"/>
        <w:jc w:val="both"/>
        <w:rPr>
          <w:rFonts w:ascii="Times New Roman" w:hAnsi="Times New Roman"/>
          <w:sz w:val="24"/>
          <w:szCs w:val="24"/>
        </w:rPr>
      </w:pPr>
      <w:r w:rsidRPr="00565FDD">
        <w:rPr>
          <w:rFonts w:ascii="Times New Roman" w:hAnsi="Times New Roman"/>
          <w:b/>
          <w:bCs/>
          <w:sz w:val="24"/>
          <w:szCs w:val="24"/>
        </w:rPr>
        <w:t>Collaborative Problem-Solving</w:t>
      </w:r>
      <w:r w:rsidRPr="00565FDD">
        <w:rPr>
          <w:rFonts w:ascii="Times New Roman" w:hAnsi="Times New Roman"/>
          <w:sz w:val="24"/>
          <w:szCs w:val="24"/>
        </w:rPr>
        <w:t>:</w:t>
      </w:r>
      <w:r w:rsidRPr="008808ED">
        <w:rPr>
          <w:rFonts w:ascii="Times New Roman" w:hAnsi="Times New Roman"/>
          <w:sz w:val="24"/>
          <w:szCs w:val="24"/>
        </w:rPr>
        <w:t xml:space="preserve"> </w:t>
      </w:r>
      <w:r w:rsidRPr="00565FDD">
        <w:rPr>
          <w:rFonts w:ascii="Times New Roman" w:hAnsi="Times New Roman"/>
          <w:sz w:val="24"/>
          <w:szCs w:val="24"/>
        </w:rPr>
        <w:t>We learned the importance of effective collaboration, leveraging diverse perspectives to tackle challenges in data analysis and sustainability reporting.</w:t>
      </w:r>
      <w:r w:rsidRPr="008808ED">
        <w:rPr>
          <w:rFonts w:ascii="Times New Roman" w:hAnsi="Times New Roman"/>
          <w:sz w:val="24"/>
          <w:szCs w:val="24"/>
        </w:rPr>
        <w:t xml:space="preserve"> </w:t>
      </w:r>
      <w:r w:rsidRPr="00565FDD">
        <w:rPr>
          <w:rFonts w:ascii="Times New Roman" w:hAnsi="Times New Roman"/>
          <w:sz w:val="24"/>
          <w:szCs w:val="24"/>
        </w:rPr>
        <w:t>Regular discussions helped us align our individual contributions with the project’s overarching goals, ensuring a cohesive and well-structured report.</w:t>
      </w:r>
    </w:p>
    <w:p w14:paraId="27779129" w14:textId="77777777" w:rsidR="008808ED" w:rsidRPr="008808ED" w:rsidRDefault="008808ED" w:rsidP="008808ED">
      <w:pPr>
        <w:spacing w:line="480" w:lineRule="auto"/>
        <w:jc w:val="both"/>
        <w:rPr>
          <w:rFonts w:ascii="Times New Roman" w:hAnsi="Times New Roman"/>
          <w:b/>
          <w:bCs/>
          <w:sz w:val="24"/>
          <w:szCs w:val="24"/>
        </w:rPr>
      </w:pPr>
    </w:p>
    <w:p w14:paraId="31088C6A" w14:textId="77777777" w:rsidR="008808ED" w:rsidRPr="00565FDD" w:rsidRDefault="008808ED" w:rsidP="008808ED">
      <w:pPr>
        <w:spacing w:line="480" w:lineRule="auto"/>
        <w:jc w:val="both"/>
        <w:rPr>
          <w:rFonts w:ascii="Times New Roman" w:hAnsi="Times New Roman"/>
          <w:sz w:val="24"/>
          <w:szCs w:val="24"/>
        </w:rPr>
      </w:pPr>
      <w:r w:rsidRPr="00565FDD">
        <w:rPr>
          <w:rFonts w:ascii="Times New Roman" w:hAnsi="Times New Roman"/>
          <w:b/>
          <w:bCs/>
          <w:sz w:val="24"/>
          <w:szCs w:val="24"/>
        </w:rPr>
        <w:lastRenderedPageBreak/>
        <w:t>Data Analysis Techniques</w:t>
      </w:r>
      <w:r w:rsidRPr="00565FDD">
        <w:rPr>
          <w:rFonts w:ascii="Times New Roman" w:hAnsi="Times New Roman"/>
          <w:sz w:val="24"/>
          <w:szCs w:val="24"/>
        </w:rPr>
        <w:t>:</w:t>
      </w:r>
      <w:r w:rsidRPr="008808ED">
        <w:rPr>
          <w:rFonts w:ascii="Times New Roman" w:hAnsi="Times New Roman"/>
          <w:sz w:val="24"/>
          <w:szCs w:val="24"/>
        </w:rPr>
        <w:t xml:space="preserve"> </w:t>
      </w:r>
      <w:r w:rsidRPr="00565FDD">
        <w:rPr>
          <w:rFonts w:ascii="Times New Roman" w:hAnsi="Times New Roman"/>
          <w:sz w:val="24"/>
          <w:szCs w:val="24"/>
        </w:rPr>
        <w:t>Handling real-world datasets highlighted the criticality of data cleaning, normalization, and standardization to ensure reliable and meaningful results.</w:t>
      </w:r>
      <w:r w:rsidRPr="008808ED">
        <w:rPr>
          <w:rFonts w:ascii="Times New Roman" w:hAnsi="Times New Roman"/>
          <w:sz w:val="24"/>
          <w:szCs w:val="24"/>
        </w:rPr>
        <w:t xml:space="preserve"> </w:t>
      </w:r>
      <w:r w:rsidRPr="00565FDD">
        <w:rPr>
          <w:rFonts w:ascii="Times New Roman" w:hAnsi="Times New Roman"/>
          <w:sz w:val="24"/>
          <w:szCs w:val="24"/>
        </w:rPr>
        <w:t>Working with indicators like GHG emissions trends (13.2.2) enhanced our ability to analyze and interpret quantitative data in the context of sustainability goals.</w:t>
      </w:r>
    </w:p>
    <w:p w14:paraId="2FFF9307" w14:textId="77777777" w:rsidR="008808ED" w:rsidRPr="008808ED" w:rsidRDefault="008808ED" w:rsidP="008808ED">
      <w:pPr>
        <w:spacing w:line="480" w:lineRule="auto"/>
        <w:jc w:val="both"/>
        <w:rPr>
          <w:rFonts w:ascii="Times New Roman" w:hAnsi="Times New Roman"/>
          <w:b/>
          <w:bCs/>
          <w:sz w:val="24"/>
          <w:szCs w:val="24"/>
        </w:rPr>
      </w:pPr>
    </w:p>
    <w:p w14:paraId="7AB8492F" w14:textId="77777777" w:rsidR="008808ED" w:rsidRPr="00565FDD" w:rsidRDefault="008808ED" w:rsidP="008808ED">
      <w:pPr>
        <w:spacing w:line="480" w:lineRule="auto"/>
        <w:jc w:val="both"/>
        <w:rPr>
          <w:rFonts w:ascii="Times New Roman" w:hAnsi="Times New Roman"/>
          <w:sz w:val="24"/>
          <w:szCs w:val="24"/>
        </w:rPr>
      </w:pPr>
      <w:r w:rsidRPr="00565FDD">
        <w:rPr>
          <w:rFonts w:ascii="Times New Roman" w:hAnsi="Times New Roman"/>
          <w:b/>
          <w:bCs/>
          <w:sz w:val="24"/>
          <w:szCs w:val="24"/>
        </w:rPr>
        <w:t>Understanding Sustainability Frameworks</w:t>
      </w:r>
      <w:r w:rsidRPr="00565FDD">
        <w:rPr>
          <w:rFonts w:ascii="Times New Roman" w:hAnsi="Times New Roman"/>
          <w:sz w:val="24"/>
          <w:szCs w:val="24"/>
        </w:rPr>
        <w:t>:</w:t>
      </w:r>
      <w:r w:rsidRPr="008808ED">
        <w:rPr>
          <w:rFonts w:ascii="Times New Roman" w:hAnsi="Times New Roman"/>
          <w:sz w:val="24"/>
          <w:szCs w:val="24"/>
        </w:rPr>
        <w:t xml:space="preserve"> </w:t>
      </w:r>
      <w:r w:rsidRPr="00565FDD">
        <w:rPr>
          <w:rFonts w:ascii="Times New Roman" w:hAnsi="Times New Roman"/>
          <w:sz w:val="24"/>
          <w:szCs w:val="24"/>
        </w:rPr>
        <w:t xml:space="preserve">The project deepened our understanding of </w:t>
      </w:r>
      <w:r w:rsidRPr="008808ED">
        <w:rPr>
          <w:rFonts w:ascii="Times New Roman" w:hAnsi="Times New Roman"/>
          <w:sz w:val="24"/>
          <w:szCs w:val="24"/>
        </w:rPr>
        <w:t>Sustainability Goals</w:t>
      </w:r>
      <w:r w:rsidRPr="00565FDD">
        <w:rPr>
          <w:rFonts w:ascii="Times New Roman" w:hAnsi="Times New Roman"/>
          <w:sz w:val="24"/>
          <w:szCs w:val="24"/>
        </w:rPr>
        <w:t xml:space="preserve">, and how financial institutions </w:t>
      </w:r>
      <w:r w:rsidRPr="008808ED">
        <w:rPr>
          <w:rFonts w:ascii="Times New Roman" w:hAnsi="Times New Roman"/>
          <w:sz w:val="24"/>
          <w:szCs w:val="24"/>
        </w:rPr>
        <w:t>can</w:t>
      </w:r>
      <w:r w:rsidRPr="00565FDD">
        <w:rPr>
          <w:rFonts w:ascii="Times New Roman" w:hAnsi="Times New Roman"/>
          <w:sz w:val="24"/>
          <w:szCs w:val="24"/>
        </w:rPr>
        <w:t xml:space="preserve"> play a pivotal role in achieving these goals.</w:t>
      </w:r>
      <w:r w:rsidRPr="008808ED">
        <w:rPr>
          <w:rFonts w:ascii="Times New Roman" w:hAnsi="Times New Roman"/>
          <w:sz w:val="24"/>
          <w:szCs w:val="24"/>
        </w:rPr>
        <w:t xml:space="preserve"> </w:t>
      </w:r>
      <w:r w:rsidRPr="00565FDD">
        <w:rPr>
          <w:rFonts w:ascii="Times New Roman" w:hAnsi="Times New Roman"/>
          <w:sz w:val="24"/>
          <w:szCs w:val="24"/>
        </w:rPr>
        <w:t>It provided insights into the challenges and opportunities associated with transitioning to sustainable practices in the banking sector.</w:t>
      </w:r>
    </w:p>
    <w:p w14:paraId="0ADC8185" w14:textId="77777777" w:rsidR="008808ED" w:rsidRPr="008808ED" w:rsidRDefault="008808ED" w:rsidP="008808ED">
      <w:pPr>
        <w:spacing w:line="480" w:lineRule="auto"/>
        <w:jc w:val="both"/>
        <w:rPr>
          <w:rFonts w:ascii="Times New Roman" w:hAnsi="Times New Roman"/>
          <w:b/>
          <w:bCs/>
          <w:sz w:val="24"/>
          <w:szCs w:val="24"/>
        </w:rPr>
      </w:pPr>
    </w:p>
    <w:p w14:paraId="48617F17" w14:textId="77777777" w:rsidR="008808ED" w:rsidRPr="00565FDD" w:rsidRDefault="008808ED" w:rsidP="008808ED">
      <w:pPr>
        <w:spacing w:line="480" w:lineRule="auto"/>
        <w:jc w:val="both"/>
        <w:rPr>
          <w:rFonts w:ascii="Times New Roman" w:hAnsi="Times New Roman"/>
          <w:sz w:val="24"/>
          <w:szCs w:val="24"/>
        </w:rPr>
      </w:pPr>
      <w:r w:rsidRPr="00565FDD">
        <w:rPr>
          <w:rFonts w:ascii="Times New Roman" w:hAnsi="Times New Roman"/>
          <w:b/>
          <w:bCs/>
          <w:sz w:val="24"/>
          <w:szCs w:val="24"/>
        </w:rPr>
        <w:t>Visualization and Communication Skills</w:t>
      </w:r>
      <w:r w:rsidRPr="00565FDD">
        <w:rPr>
          <w:rFonts w:ascii="Times New Roman" w:hAnsi="Times New Roman"/>
          <w:sz w:val="24"/>
          <w:szCs w:val="24"/>
        </w:rPr>
        <w:t>:</w:t>
      </w:r>
      <w:r w:rsidRPr="008808ED">
        <w:rPr>
          <w:rFonts w:ascii="Times New Roman" w:hAnsi="Times New Roman"/>
          <w:sz w:val="24"/>
          <w:szCs w:val="24"/>
        </w:rPr>
        <w:t xml:space="preserve"> </w:t>
      </w:r>
      <w:r w:rsidRPr="00565FDD">
        <w:rPr>
          <w:rFonts w:ascii="Times New Roman" w:hAnsi="Times New Roman"/>
          <w:sz w:val="24"/>
          <w:szCs w:val="24"/>
        </w:rPr>
        <w:t>Creating clear and impactful visualizations using tools like Excel and Power BI refined our skills in presenting complex data effectively.</w:t>
      </w:r>
      <w:r w:rsidRPr="008808ED">
        <w:rPr>
          <w:rFonts w:ascii="Times New Roman" w:hAnsi="Times New Roman"/>
          <w:sz w:val="24"/>
          <w:szCs w:val="24"/>
        </w:rPr>
        <w:t xml:space="preserve"> </w:t>
      </w:r>
      <w:r w:rsidRPr="00565FDD">
        <w:rPr>
          <w:rFonts w:ascii="Times New Roman" w:hAnsi="Times New Roman"/>
          <w:sz w:val="24"/>
          <w:szCs w:val="24"/>
        </w:rPr>
        <w:t>We learned to craft visuals that convey actionable insights to diverse stakeholders, balancing technical detail with accessibility.</w:t>
      </w:r>
    </w:p>
    <w:p w14:paraId="5F5582E6" w14:textId="77777777" w:rsidR="008808ED" w:rsidRPr="008808ED" w:rsidRDefault="008808ED" w:rsidP="008808ED">
      <w:pPr>
        <w:spacing w:line="480" w:lineRule="auto"/>
        <w:jc w:val="both"/>
        <w:rPr>
          <w:rFonts w:ascii="Times New Roman" w:hAnsi="Times New Roman"/>
          <w:b/>
          <w:bCs/>
          <w:sz w:val="24"/>
          <w:szCs w:val="24"/>
        </w:rPr>
      </w:pPr>
    </w:p>
    <w:p w14:paraId="6E8BA0D2" w14:textId="77777777" w:rsidR="008808ED" w:rsidRPr="00565FDD" w:rsidRDefault="008808ED" w:rsidP="008808ED">
      <w:pPr>
        <w:spacing w:line="480" w:lineRule="auto"/>
        <w:jc w:val="both"/>
        <w:rPr>
          <w:rFonts w:ascii="Times New Roman" w:hAnsi="Times New Roman"/>
          <w:sz w:val="24"/>
          <w:szCs w:val="24"/>
        </w:rPr>
      </w:pPr>
      <w:r w:rsidRPr="00565FDD">
        <w:rPr>
          <w:rFonts w:ascii="Times New Roman" w:hAnsi="Times New Roman"/>
          <w:b/>
          <w:bCs/>
          <w:sz w:val="24"/>
          <w:szCs w:val="24"/>
        </w:rPr>
        <w:t>Time Management and Role Allocation</w:t>
      </w:r>
      <w:r w:rsidRPr="00565FDD">
        <w:rPr>
          <w:rFonts w:ascii="Times New Roman" w:hAnsi="Times New Roman"/>
          <w:sz w:val="24"/>
          <w:szCs w:val="24"/>
        </w:rPr>
        <w:t>:</w:t>
      </w:r>
      <w:r w:rsidRPr="008808ED">
        <w:rPr>
          <w:rFonts w:ascii="Times New Roman" w:hAnsi="Times New Roman"/>
          <w:sz w:val="24"/>
          <w:szCs w:val="24"/>
        </w:rPr>
        <w:t xml:space="preserve"> </w:t>
      </w:r>
      <w:r w:rsidRPr="00565FDD">
        <w:rPr>
          <w:rFonts w:ascii="Times New Roman" w:hAnsi="Times New Roman"/>
          <w:sz w:val="24"/>
          <w:szCs w:val="24"/>
        </w:rPr>
        <w:t>Managing tight deadlines while balancing individual workloads required us to prioritize tasks and delegate responsibilities effectively.</w:t>
      </w:r>
      <w:r w:rsidRPr="008808ED">
        <w:rPr>
          <w:rFonts w:ascii="Times New Roman" w:hAnsi="Times New Roman"/>
          <w:sz w:val="24"/>
          <w:szCs w:val="24"/>
        </w:rPr>
        <w:t xml:space="preserve"> </w:t>
      </w:r>
      <w:r w:rsidRPr="00565FDD">
        <w:rPr>
          <w:rFonts w:ascii="Times New Roman" w:hAnsi="Times New Roman"/>
          <w:sz w:val="24"/>
          <w:szCs w:val="24"/>
        </w:rPr>
        <w:t>Clearly defined roles helped us maintain productivity and accountability throughout the project.</w:t>
      </w:r>
    </w:p>
    <w:p w14:paraId="7DA58E5F" w14:textId="77777777" w:rsidR="008808ED" w:rsidRPr="008808ED" w:rsidRDefault="008808ED" w:rsidP="008808ED">
      <w:pPr>
        <w:spacing w:line="480" w:lineRule="auto"/>
        <w:jc w:val="both"/>
        <w:rPr>
          <w:rFonts w:ascii="Times New Roman" w:hAnsi="Times New Roman"/>
          <w:b/>
          <w:bCs/>
          <w:sz w:val="24"/>
          <w:szCs w:val="24"/>
        </w:rPr>
      </w:pPr>
    </w:p>
    <w:p w14:paraId="5353DCE7" w14:textId="77777777" w:rsidR="008808ED" w:rsidRPr="00565FDD" w:rsidRDefault="008808ED" w:rsidP="008808ED">
      <w:pPr>
        <w:spacing w:line="480" w:lineRule="auto"/>
        <w:jc w:val="both"/>
        <w:rPr>
          <w:rFonts w:ascii="Times New Roman" w:hAnsi="Times New Roman"/>
          <w:sz w:val="24"/>
          <w:szCs w:val="24"/>
        </w:rPr>
      </w:pPr>
      <w:r w:rsidRPr="00565FDD">
        <w:rPr>
          <w:rFonts w:ascii="Times New Roman" w:hAnsi="Times New Roman"/>
          <w:b/>
          <w:bCs/>
          <w:sz w:val="24"/>
          <w:szCs w:val="24"/>
        </w:rPr>
        <w:t>Critical Thinking and Adaptability</w:t>
      </w:r>
      <w:r w:rsidRPr="00565FDD">
        <w:rPr>
          <w:rFonts w:ascii="Times New Roman" w:hAnsi="Times New Roman"/>
          <w:sz w:val="24"/>
          <w:szCs w:val="24"/>
        </w:rPr>
        <w:t>:</w:t>
      </w:r>
      <w:r w:rsidRPr="008808ED">
        <w:rPr>
          <w:rFonts w:ascii="Times New Roman" w:hAnsi="Times New Roman"/>
          <w:sz w:val="24"/>
          <w:szCs w:val="24"/>
        </w:rPr>
        <w:t xml:space="preserve"> </w:t>
      </w:r>
      <w:r w:rsidRPr="00565FDD">
        <w:rPr>
          <w:rFonts w:ascii="Times New Roman" w:hAnsi="Times New Roman"/>
          <w:sz w:val="24"/>
          <w:szCs w:val="24"/>
        </w:rPr>
        <w:t>Addressing data limitations, such as missing values and inconsistencies, encouraged innovative thinking and problem-solving.</w:t>
      </w:r>
      <w:r w:rsidRPr="008808ED">
        <w:rPr>
          <w:rFonts w:ascii="Times New Roman" w:hAnsi="Times New Roman"/>
          <w:sz w:val="24"/>
          <w:szCs w:val="24"/>
        </w:rPr>
        <w:t xml:space="preserve"> </w:t>
      </w:r>
      <w:r w:rsidRPr="00565FDD">
        <w:rPr>
          <w:rFonts w:ascii="Times New Roman" w:hAnsi="Times New Roman"/>
          <w:sz w:val="24"/>
          <w:szCs w:val="24"/>
        </w:rPr>
        <w:t xml:space="preserve">We adapted to </w:t>
      </w:r>
      <w:r w:rsidRPr="00565FDD">
        <w:rPr>
          <w:rFonts w:ascii="Times New Roman" w:hAnsi="Times New Roman"/>
          <w:sz w:val="24"/>
          <w:szCs w:val="24"/>
        </w:rPr>
        <w:lastRenderedPageBreak/>
        <w:t>challenges, including understanding scope limitations of datasets, by employing forward-filling techniques and deriving actionable insights.</w:t>
      </w:r>
    </w:p>
    <w:p w14:paraId="534E76A3" w14:textId="77777777" w:rsidR="008808ED" w:rsidRPr="008808ED" w:rsidRDefault="008808ED" w:rsidP="008808ED">
      <w:pPr>
        <w:spacing w:line="480" w:lineRule="auto"/>
        <w:jc w:val="both"/>
        <w:rPr>
          <w:rFonts w:ascii="Times New Roman" w:hAnsi="Times New Roman"/>
          <w:sz w:val="24"/>
          <w:szCs w:val="24"/>
        </w:rPr>
      </w:pPr>
    </w:p>
    <w:p w14:paraId="042A3A90" w14:textId="77777777" w:rsidR="008808ED" w:rsidRPr="00565FDD" w:rsidRDefault="008808ED" w:rsidP="008808ED">
      <w:pPr>
        <w:spacing w:line="480" w:lineRule="auto"/>
        <w:jc w:val="both"/>
        <w:rPr>
          <w:rFonts w:ascii="Times New Roman" w:hAnsi="Times New Roman"/>
          <w:sz w:val="24"/>
          <w:szCs w:val="24"/>
        </w:rPr>
      </w:pPr>
      <w:r w:rsidRPr="00565FDD">
        <w:rPr>
          <w:rFonts w:ascii="Times New Roman" w:hAnsi="Times New Roman"/>
          <w:sz w:val="24"/>
          <w:szCs w:val="24"/>
        </w:rPr>
        <w:t>This collaborative experience not only enhanced our technical and analytical skills but also strengthened our ability to work as a cohesive team, equipping us with valuable tools for future academic and professional projects.</w:t>
      </w:r>
    </w:p>
    <w:p w14:paraId="0A0BC1B8" w14:textId="77777777" w:rsidR="008808ED" w:rsidRPr="003C5A18" w:rsidRDefault="008808ED" w:rsidP="003C5A18">
      <w:pPr>
        <w:spacing w:line="480" w:lineRule="auto"/>
        <w:jc w:val="both"/>
        <w:rPr>
          <w:rFonts w:ascii="Times New Roman" w:hAnsi="Times New Roman"/>
          <w:sz w:val="24"/>
          <w:szCs w:val="24"/>
        </w:rPr>
      </w:pPr>
    </w:p>
    <w:p w14:paraId="4624A39C" w14:textId="77777777" w:rsidR="00C87F13" w:rsidRDefault="00C87F13" w:rsidP="00DE2AA5">
      <w:pPr>
        <w:spacing w:after="0" w:line="480" w:lineRule="auto"/>
        <w:ind w:left="720" w:hanging="720"/>
        <w:rPr>
          <w:rFonts w:ascii="Times New Roman" w:hAnsi="Times New Roman"/>
        </w:rPr>
      </w:pPr>
    </w:p>
    <w:p w14:paraId="06A57722" w14:textId="77777777" w:rsidR="00C30BD6" w:rsidRDefault="00C30BD6" w:rsidP="00DE2AA5">
      <w:pPr>
        <w:spacing w:after="0" w:line="480" w:lineRule="auto"/>
        <w:ind w:left="720" w:hanging="720"/>
        <w:rPr>
          <w:rFonts w:ascii="Times New Roman" w:hAnsi="Times New Roman"/>
        </w:rPr>
      </w:pPr>
    </w:p>
    <w:p w14:paraId="14D81691" w14:textId="77777777" w:rsidR="00C30BD6" w:rsidRDefault="00C30BD6" w:rsidP="00DE2AA5">
      <w:pPr>
        <w:spacing w:after="0" w:line="480" w:lineRule="auto"/>
        <w:ind w:left="720" w:hanging="720"/>
        <w:rPr>
          <w:rFonts w:ascii="Times New Roman" w:hAnsi="Times New Roman"/>
        </w:rPr>
      </w:pPr>
    </w:p>
    <w:p w14:paraId="40E66988" w14:textId="77777777" w:rsidR="00C30BD6" w:rsidRDefault="00C30BD6" w:rsidP="00DE2AA5">
      <w:pPr>
        <w:spacing w:after="0" w:line="480" w:lineRule="auto"/>
        <w:ind w:left="720" w:hanging="720"/>
        <w:rPr>
          <w:rFonts w:ascii="Times New Roman" w:hAnsi="Times New Roman"/>
        </w:rPr>
      </w:pPr>
    </w:p>
    <w:p w14:paraId="626B4A5D" w14:textId="77777777" w:rsidR="00C30BD6" w:rsidRDefault="00C30BD6" w:rsidP="00DE2AA5">
      <w:pPr>
        <w:spacing w:after="0" w:line="480" w:lineRule="auto"/>
        <w:ind w:left="720" w:hanging="720"/>
        <w:rPr>
          <w:rFonts w:ascii="Times New Roman" w:hAnsi="Times New Roman"/>
        </w:rPr>
      </w:pPr>
    </w:p>
    <w:p w14:paraId="4910C852" w14:textId="77777777" w:rsidR="00C30BD6" w:rsidRDefault="00C30BD6" w:rsidP="00DE2AA5">
      <w:pPr>
        <w:spacing w:after="0" w:line="480" w:lineRule="auto"/>
        <w:ind w:left="720" w:hanging="720"/>
        <w:rPr>
          <w:rFonts w:ascii="Times New Roman" w:hAnsi="Times New Roman"/>
        </w:rPr>
      </w:pPr>
    </w:p>
    <w:p w14:paraId="23E1D944" w14:textId="77777777" w:rsidR="00C30BD6" w:rsidRDefault="00C30BD6" w:rsidP="00DE2AA5">
      <w:pPr>
        <w:spacing w:after="0" w:line="480" w:lineRule="auto"/>
        <w:ind w:left="720" w:hanging="720"/>
        <w:rPr>
          <w:rFonts w:ascii="Times New Roman" w:hAnsi="Times New Roman"/>
        </w:rPr>
      </w:pPr>
    </w:p>
    <w:p w14:paraId="2A58D9A0" w14:textId="77777777" w:rsidR="00C30BD6" w:rsidRDefault="00C30BD6" w:rsidP="00DE2AA5">
      <w:pPr>
        <w:spacing w:after="0" w:line="480" w:lineRule="auto"/>
        <w:ind w:left="720" w:hanging="720"/>
        <w:rPr>
          <w:rFonts w:ascii="Times New Roman" w:hAnsi="Times New Roman"/>
        </w:rPr>
      </w:pPr>
    </w:p>
    <w:p w14:paraId="2DA19363" w14:textId="77777777" w:rsidR="00C30BD6" w:rsidRDefault="00C30BD6" w:rsidP="00DE2AA5">
      <w:pPr>
        <w:spacing w:after="0" w:line="480" w:lineRule="auto"/>
        <w:ind w:left="720" w:hanging="720"/>
        <w:rPr>
          <w:rFonts w:ascii="Times New Roman" w:hAnsi="Times New Roman"/>
        </w:rPr>
      </w:pPr>
    </w:p>
    <w:p w14:paraId="2AA002A6" w14:textId="77777777" w:rsidR="00C30BD6" w:rsidRDefault="00C30BD6" w:rsidP="00DE2AA5">
      <w:pPr>
        <w:spacing w:after="0" w:line="480" w:lineRule="auto"/>
        <w:ind w:left="720" w:hanging="720"/>
        <w:rPr>
          <w:rFonts w:ascii="Times New Roman" w:hAnsi="Times New Roman"/>
        </w:rPr>
      </w:pPr>
    </w:p>
    <w:p w14:paraId="5792714C" w14:textId="77777777" w:rsidR="00C30BD6" w:rsidRDefault="00C30BD6" w:rsidP="00DE2AA5">
      <w:pPr>
        <w:spacing w:after="0" w:line="480" w:lineRule="auto"/>
        <w:ind w:left="720" w:hanging="720"/>
        <w:rPr>
          <w:rFonts w:ascii="Times New Roman" w:hAnsi="Times New Roman"/>
        </w:rPr>
      </w:pPr>
    </w:p>
    <w:p w14:paraId="28114608" w14:textId="77777777" w:rsidR="00C30BD6" w:rsidRDefault="00C30BD6" w:rsidP="00DE2AA5">
      <w:pPr>
        <w:spacing w:after="0" w:line="480" w:lineRule="auto"/>
        <w:ind w:left="720" w:hanging="720"/>
        <w:rPr>
          <w:rFonts w:ascii="Times New Roman" w:hAnsi="Times New Roman"/>
        </w:rPr>
      </w:pPr>
    </w:p>
    <w:p w14:paraId="6AD76990" w14:textId="77777777" w:rsidR="008808ED" w:rsidRDefault="008808ED" w:rsidP="0050167D">
      <w:pPr>
        <w:spacing w:after="0" w:line="480" w:lineRule="auto"/>
        <w:ind w:left="720" w:hanging="720"/>
        <w:rPr>
          <w:rFonts w:ascii="Times New Roman" w:hAnsi="Times New Roman"/>
          <w:b/>
          <w:bCs/>
          <w:sz w:val="24"/>
          <w:szCs w:val="24"/>
        </w:rPr>
      </w:pPr>
    </w:p>
    <w:p w14:paraId="57CDF70C" w14:textId="77777777" w:rsidR="008808ED" w:rsidRDefault="008808ED" w:rsidP="0050167D">
      <w:pPr>
        <w:spacing w:after="0" w:line="480" w:lineRule="auto"/>
        <w:ind w:left="720" w:hanging="720"/>
        <w:rPr>
          <w:rFonts w:ascii="Times New Roman" w:hAnsi="Times New Roman"/>
          <w:b/>
          <w:bCs/>
          <w:sz w:val="24"/>
          <w:szCs w:val="24"/>
        </w:rPr>
      </w:pPr>
    </w:p>
    <w:p w14:paraId="690DA5CE" w14:textId="77777777" w:rsidR="008808ED" w:rsidRDefault="008808ED" w:rsidP="0050167D">
      <w:pPr>
        <w:spacing w:after="0" w:line="480" w:lineRule="auto"/>
        <w:ind w:left="720" w:hanging="720"/>
        <w:rPr>
          <w:rFonts w:ascii="Times New Roman" w:hAnsi="Times New Roman"/>
          <w:b/>
          <w:bCs/>
          <w:sz w:val="24"/>
          <w:szCs w:val="24"/>
        </w:rPr>
      </w:pPr>
    </w:p>
    <w:p w14:paraId="2280F0C5" w14:textId="77777777" w:rsidR="008808ED" w:rsidRDefault="008808ED" w:rsidP="0050167D">
      <w:pPr>
        <w:spacing w:after="0" w:line="480" w:lineRule="auto"/>
        <w:ind w:left="720" w:hanging="720"/>
        <w:rPr>
          <w:rFonts w:ascii="Times New Roman" w:hAnsi="Times New Roman"/>
          <w:b/>
          <w:bCs/>
          <w:sz w:val="24"/>
          <w:szCs w:val="24"/>
        </w:rPr>
      </w:pPr>
    </w:p>
    <w:p w14:paraId="18A62162" w14:textId="77777777" w:rsidR="008808ED" w:rsidRDefault="008808ED" w:rsidP="0050167D">
      <w:pPr>
        <w:spacing w:after="0" w:line="480" w:lineRule="auto"/>
        <w:ind w:left="720" w:hanging="720"/>
        <w:rPr>
          <w:rFonts w:ascii="Times New Roman" w:hAnsi="Times New Roman"/>
          <w:b/>
          <w:bCs/>
          <w:sz w:val="24"/>
          <w:szCs w:val="24"/>
        </w:rPr>
      </w:pPr>
    </w:p>
    <w:p w14:paraId="265BFB9A" w14:textId="77777777" w:rsidR="008808ED" w:rsidRDefault="008808ED" w:rsidP="0050167D">
      <w:pPr>
        <w:spacing w:after="0" w:line="480" w:lineRule="auto"/>
        <w:ind w:left="720" w:hanging="720"/>
        <w:rPr>
          <w:rFonts w:ascii="Times New Roman" w:hAnsi="Times New Roman"/>
          <w:b/>
          <w:bCs/>
          <w:sz w:val="24"/>
          <w:szCs w:val="24"/>
        </w:rPr>
      </w:pPr>
    </w:p>
    <w:p w14:paraId="39B85715" w14:textId="385B6C71" w:rsidR="00C30BD6" w:rsidRPr="0050167D" w:rsidRDefault="00C30BD6" w:rsidP="0050167D">
      <w:pPr>
        <w:spacing w:after="0" w:line="480" w:lineRule="auto"/>
        <w:ind w:left="720" w:hanging="720"/>
        <w:rPr>
          <w:rFonts w:ascii="Times New Roman" w:hAnsi="Times New Roman"/>
          <w:b/>
          <w:bCs/>
          <w:sz w:val="24"/>
          <w:szCs w:val="24"/>
        </w:rPr>
      </w:pPr>
      <w:r w:rsidRPr="0050167D">
        <w:rPr>
          <w:rFonts w:ascii="Times New Roman" w:hAnsi="Times New Roman"/>
          <w:b/>
          <w:bCs/>
          <w:sz w:val="24"/>
          <w:szCs w:val="24"/>
        </w:rPr>
        <w:lastRenderedPageBreak/>
        <w:t>References</w:t>
      </w:r>
    </w:p>
    <w:p w14:paraId="6FF1809D" w14:textId="77777777" w:rsidR="00C30BD6" w:rsidRPr="0050167D" w:rsidRDefault="00C30BD6" w:rsidP="0050167D">
      <w:pPr>
        <w:spacing w:line="480" w:lineRule="auto"/>
        <w:ind w:left="720" w:hanging="720"/>
        <w:rPr>
          <w:rFonts w:ascii="Times New Roman" w:hAnsi="Times New Roman"/>
          <w:sz w:val="24"/>
          <w:szCs w:val="24"/>
        </w:rPr>
      </w:pPr>
      <w:r w:rsidRPr="0050167D">
        <w:rPr>
          <w:rFonts w:ascii="Times New Roman" w:hAnsi="Times New Roman"/>
          <w:b/>
          <w:bCs/>
          <w:sz w:val="24"/>
          <w:szCs w:val="24"/>
        </w:rPr>
        <w:fldChar w:fldCharType="begin"/>
      </w:r>
      <w:r w:rsidRPr="0050167D">
        <w:rPr>
          <w:rFonts w:ascii="Times New Roman" w:hAnsi="Times New Roman"/>
          <w:b/>
          <w:bCs/>
          <w:sz w:val="24"/>
          <w:szCs w:val="24"/>
        </w:rPr>
        <w:instrText xml:space="preserve"> ADDIN ZOTERO_BIBL {"uncited":[],"omitted":[],"custom":[]} CSL_BIBLIOGRAPHY </w:instrText>
      </w:r>
      <w:r w:rsidRPr="0050167D">
        <w:rPr>
          <w:rFonts w:ascii="Times New Roman" w:hAnsi="Times New Roman"/>
          <w:b/>
          <w:bCs/>
          <w:sz w:val="24"/>
          <w:szCs w:val="24"/>
        </w:rPr>
        <w:fldChar w:fldCharType="separate"/>
      </w:r>
      <w:r w:rsidRPr="0050167D">
        <w:rPr>
          <w:rFonts w:ascii="Times New Roman" w:hAnsi="Times New Roman"/>
          <w:i/>
          <w:iCs/>
          <w:sz w:val="24"/>
          <w:szCs w:val="24"/>
        </w:rPr>
        <w:t>AIB Personal Banking – Allied Irish Banks</w:t>
      </w:r>
      <w:r w:rsidRPr="0050167D">
        <w:rPr>
          <w:rFonts w:ascii="Times New Roman" w:hAnsi="Times New Roman"/>
          <w:sz w:val="24"/>
          <w:szCs w:val="24"/>
        </w:rPr>
        <w:t xml:space="preserve">. (n.d.). AIB. Retrieved </w:t>
      </w:r>
      <w:r w:rsidR="0050167D">
        <w:rPr>
          <w:rFonts w:ascii="Times New Roman" w:hAnsi="Times New Roman"/>
          <w:sz w:val="24"/>
          <w:szCs w:val="24"/>
        </w:rPr>
        <w:t>Septem</w:t>
      </w:r>
      <w:r w:rsidRPr="0050167D">
        <w:rPr>
          <w:rFonts w:ascii="Times New Roman" w:hAnsi="Times New Roman"/>
          <w:sz w:val="24"/>
          <w:szCs w:val="24"/>
        </w:rPr>
        <w:t>be</w:t>
      </w:r>
      <w:r w:rsidR="0050167D">
        <w:rPr>
          <w:rFonts w:ascii="Times New Roman" w:hAnsi="Times New Roman"/>
          <w:sz w:val="24"/>
          <w:szCs w:val="24"/>
        </w:rPr>
        <w:t>r</w:t>
      </w:r>
      <w:r w:rsidRPr="0050167D">
        <w:rPr>
          <w:rFonts w:ascii="Times New Roman" w:hAnsi="Times New Roman"/>
          <w:sz w:val="24"/>
          <w:szCs w:val="24"/>
        </w:rPr>
        <w:t xml:space="preserve"> </w:t>
      </w:r>
      <w:r w:rsidR="0050167D">
        <w:rPr>
          <w:rFonts w:ascii="Times New Roman" w:hAnsi="Times New Roman"/>
          <w:sz w:val="24"/>
          <w:szCs w:val="24"/>
        </w:rPr>
        <w:t>28</w:t>
      </w:r>
      <w:r w:rsidRPr="0050167D">
        <w:rPr>
          <w:rFonts w:ascii="Times New Roman" w:hAnsi="Times New Roman"/>
          <w:sz w:val="24"/>
          <w:szCs w:val="24"/>
        </w:rPr>
        <w:t xml:space="preserve">, 2024, from </w:t>
      </w:r>
      <w:hyperlink r:id="rId14" w:history="1">
        <w:r w:rsidRPr="0050167D">
          <w:rPr>
            <w:rStyle w:val="Hyperlink"/>
            <w:rFonts w:ascii="Times New Roman" w:hAnsi="Times New Roman"/>
            <w:sz w:val="24"/>
            <w:szCs w:val="24"/>
          </w:rPr>
          <w:t>https://aib.ie</w:t>
        </w:r>
      </w:hyperlink>
      <w:r w:rsidRPr="0050167D">
        <w:rPr>
          <w:rFonts w:ascii="Times New Roman" w:hAnsi="Times New Roman"/>
          <w:sz w:val="24"/>
          <w:szCs w:val="24"/>
        </w:rPr>
        <w:t xml:space="preserve"> </w:t>
      </w:r>
    </w:p>
    <w:p w14:paraId="1EE00BE3" w14:textId="77777777" w:rsidR="00C30BD6" w:rsidRPr="0050167D" w:rsidRDefault="00C30BD6" w:rsidP="0050167D">
      <w:pPr>
        <w:pStyle w:val="Bibliography"/>
        <w:rPr>
          <w:rFonts w:ascii="Times New Roman" w:hAnsi="Times New Roman"/>
          <w:sz w:val="24"/>
          <w:szCs w:val="24"/>
        </w:rPr>
      </w:pPr>
      <w:r w:rsidRPr="0050167D">
        <w:rPr>
          <w:rFonts w:ascii="Times New Roman" w:hAnsi="Times New Roman"/>
          <w:i/>
          <w:iCs/>
          <w:sz w:val="24"/>
          <w:szCs w:val="24"/>
        </w:rPr>
        <w:t>Goal 8 | Department of Economic and Social Affairs</w:t>
      </w:r>
      <w:r w:rsidRPr="0050167D">
        <w:rPr>
          <w:rFonts w:ascii="Times New Roman" w:hAnsi="Times New Roman"/>
          <w:sz w:val="24"/>
          <w:szCs w:val="24"/>
        </w:rPr>
        <w:t xml:space="preserve">. (n.d.). Retrieved </w:t>
      </w:r>
      <w:r w:rsidR="0050167D">
        <w:rPr>
          <w:rFonts w:ascii="Times New Roman" w:hAnsi="Times New Roman"/>
          <w:sz w:val="24"/>
          <w:szCs w:val="24"/>
        </w:rPr>
        <w:t>Septem</w:t>
      </w:r>
      <w:r w:rsidRPr="0050167D">
        <w:rPr>
          <w:rFonts w:ascii="Times New Roman" w:hAnsi="Times New Roman"/>
          <w:sz w:val="24"/>
          <w:szCs w:val="24"/>
        </w:rPr>
        <w:t xml:space="preserve">ber </w:t>
      </w:r>
      <w:r w:rsidR="0050167D">
        <w:rPr>
          <w:rFonts w:ascii="Times New Roman" w:hAnsi="Times New Roman"/>
          <w:sz w:val="24"/>
          <w:szCs w:val="24"/>
        </w:rPr>
        <w:t>25</w:t>
      </w:r>
      <w:r w:rsidRPr="0050167D">
        <w:rPr>
          <w:rFonts w:ascii="Times New Roman" w:hAnsi="Times New Roman"/>
          <w:sz w:val="24"/>
          <w:szCs w:val="24"/>
        </w:rPr>
        <w:t xml:space="preserve">, 2024, </w:t>
      </w:r>
      <w:bookmarkStart w:id="0" w:name="_Hlk183886201"/>
      <w:r w:rsidRPr="0050167D">
        <w:rPr>
          <w:rFonts w:ascii="Times New Roman" w:hAnsi="Times New Roman"/>
          <w:sz w:val="24"/>
          <w:szCs w:val="24"/>
        </w:rPr>
        <w:t xml:space="preserve">from </w:t>
      </w:r>
      <w:bookmarkEnd w:id="0"/>
      <w:r w:rsidRPr="0050167D">
        <w:rPr>
          <w:rFonts w:ascii="Times New Roman" w:hAnsi="Times New Roman"/>
          <w:sz w:val="24"/>
          <w:szCs w:val="24"/>
        </w:rPr>
        <w:fldChar w:fldCharType="begin"/>
      </w:r>
      <w:r w:rsidRPr="0050167D">
        <w:rPr>
          <w:rFonts w:ascii="Times New Roman" w:hAnsi="Times New Roman"/>
          <w:sz w:val="24"/>
          <w:szCs w:val="24"/>
        </w:rPr>
        <w:instrText>HYPERLINK "https://sdgs.un.org/goals/goal8"</w:instrText>
      </w:r>
      <w:r w:rsidRPr="0050167D">
        <w:rPr>
          <w:rFonts w:ascii="Times New Roman" w:hAnsi="Times New Roman"/>
          <w:sz w:val="24"/>
          <w:szCs w:val="24"/>
        </w:rPr>
      </w:r>
      <w:r w:rsidRPr="0050167D">
        <w:rPr>
          <w:rFonts w:ascii="Times New Roman" w:hAnsi="Times New Roman"/>
          <w:sz w:val="24"/>
          <w:szCs w:val="24"/>
        </w:rPr>
        <w:fldChar w:fldCharType="separate"/>
      </w:r>
      <w:r w:rsidRPr="0050167D">
        <w:rPr>
          <w:rStyle w:val="Hyperlink"/>
          <w:rFonts w:ascii="Times New Roman" w:hAnsi="Times New Roman"/>
          <w:sz w:val="24"/>
          <w:szCs w:val="24"/>
        </w:rPr>
        <w:t>https://sdgs.un.org/goals/goal8</w:t>
      </w:r>
      <w:r w:rsidRPr="0050167D">
        <w:rPr>
          <w:rFonts w:ascii="Times New Roman" w:hAnsi="Times New Roman"/>
          <w:sz w:val="24"/>
          <w:szCs w:val="24"/>
        </w:rPr>
        <w:fldChar w:fldCharType="end"/>
      </w:r>
    </w:p>
    <w:p w14:paraId="1434B8E4" w14:textId="77777777" w:rsidR="00C30BD6" w:rsidRPr="0050167D" w:rsidRDefault="00C30BD6" w:rsidP="0050167D">
      <w:pPr>
        <w:spacing w:line="480" w:lineRule="auto"/>
        <w:ind w:left="720" w:hanging="720"/>
        <w:rPr>
          <w:rFonts w:ascii="Times New Roman" w:hAnsi="Times New Roman"/>
          <w:sz w:val="24"/>
          <w:szCs w:val="24"/>
        </w:rPr>
      </w:pPr>
      <w:r w:rsidRPr="0050167D">
        <w:rPr>
          <w:rFonts w:ascii="Times New Roman" w:hAnsi="Times New Roman"/>
          <w:i/>
          <w:iCs/>
          <w:sz w:val="24"/>
          <w:szCs w:val="24"/>
        </w:rPr>
        <w:t>Goal 9 | Department of Economic and Social Affairs</w:t>
      </w:r>
      <w:r w:rsidRPr="0050167D">
        <w:rPr>
          <w:rFonts w:ascii="Times New Roman" w:hAnsi="Times New Roman"/>
          <w:sz w:val="24"/>
          <w:szCs w:val="24"/>
        </w:rPr>
        <w:t xml:space="preserve">. (n.d.). Retrieved </w:t>
      </w:r>
      <w:r w:rsidR="0050167D">
        <w:rPr>
          <w:rFonts w:ascii="Times New Roman" w:hAnsi="Times New Roman"/>
          <w:sz w:val="24"/>
          <w:szCs w:val="24"/>
        </w:rPr>
        <w:t>Septem</w:t>
      </w:r>
      <w:r w:rsidR="0050167D" w:rsidRPr="0050167D">
        <w:rPr>
          <w:rFonts w:ascii="Times New Roman" w:hAnsi="Times New Roman"/>
          <w:sz w:val="24"/>
          <w:szCs w:val="24"/>
        </w:rPr>
        <w:t xml:space="preserve">ber </w:t>
      </w:r>
      <w:r w:rsidR="0050167D">
        <w:rPr>
          <w:rFonts w:ascii="Times New Roman" w:hAnsi="Times New Roman"/>
          <w:sz w:val="24"/>
          <w:szCs w:val="24"/>
        </w:rPr>
        <w:t>25</w:t>
      </w:r>
      <w:r w:rsidRPr="0050167D">
        <w:rPr>
          <w:rFonts w:ascii="Times New Roman" w:hAnsi="Times New Roman"/>
          <w:sz w:val="24"/>
          <w:szCs w:val="24"/>
        </w:rPr>
        <w:t xml:space="preserve">, 2024, from </w:t>
      </w:r>
      <w:r w:rsidR="0050167D" w:rsidRPr="0050167D">
        <w:rPr>
          <w:rFonts w:ascii="Times New Roman" w:hAnsi="Times New Roman"/>
          <w:sz w:val="24"/>
          <w:szCs w:val="24"/>
        </w:rPr>
        <w:t xml:space="preserve"> </w:t>
      </w:r>
      <w:hyperlink r:id="rId15" w:history="1">
        <w:r w:rsidR="0050167D" w:rsidRPr="0050167D">
          <w:rPr>
            <w:rStyle w:val="Hyperlink"/>
            <w:rFonts w:ascii="Times New Roman" w:hAnsi="Times New Roman"/>
            <w:sz w:val="24"/>
            <w:szCs w:val="24"/>
          </w:rPr>
          <w:t>https://sdgs.un.org/goals/goal9</w:t>
        </w:r>
      </w:hyperlink>
      <w:r w:rsidR="0050167D" w:rsidRPr="0050167D">
        <w:rPr>
          <w:rFonts w:ascii="Times New Roman" w:hAnsi="Times New Roman"/>
          <w:sz w:val="24"/>
          <w:szCs w:val="24"/>
        </w:rPr>
        <w:t xml:space="preserve"> </w:t>
      </w:r>
    </w:p>
    <w:p w14:paraId="45A5C9DC" w14:textId="77777777" w:rsidR="00C30BD6" w:rsidRPr="0050167D" w:rsidRDefault="00C30BD6" w:rsidP="0050167D">
      <w:pPr>
        <w:pStyle w:val="Bibliography"/>
        <w:rPr>
          <w:rFonts w:ascii="Times New Roman" w:hAnsi="Times New Roman"/>
          <w:sz w:val="24"/>
          <w:szCs w:val="24"/>
        </w:rPr>
      </w:pPr>
      <w:r w:rsidRPr="0050167D">
        <w:rPr>
          <w:rFonts w:ascii="Times New Roman" w:hAnsi="Times New Roman"/>
          <w:i/>
          <w:iCs/>
          <w:sz w:val="24"/>
          <w:szCs w:val="24"/>
        </w:rPr>
        <w:t>Goal 13 | Department of Economic and Social Affairs</w:t>
      </w:r>
      <w:r w:rsidRPr="0050167D">
        <w:rPr>
          <w:rFonts w:ascii="Times New Roman" w:hAnsi="Times New Roman"/>
          <w:sz w:val="24"/>
          <w:szCs w:val="24"/>
        </w:rPr>
        <w:t xml:space="preserve">. (n.d.). Retrieved </w:t>
      </w:r>
      <w:r w:rsidR="0050167D">
        <w:rPr>
          <w:rFonts w:ascii="Times New Roman" w:hAnsi="Times New Roman"/>
          <w:sz w:val="24"/>
          <w:szCs w:val="24"/>
        </w:rPr>
        <w:t>Septem</w:t>
      </w:r>
      <w:r w:rsidR="0050167D" w:rsidRPr="0050167D">
        <w:rPr>
          <w:rFonts w:ascii="Times New Roman" w:hAnsi="Times New Roman"/>
          <w:sz w:val="24"/>
          <w:szCs w:val="24"/>
        </w:rPr>
        <w:t xml:space="preserve">ber </w:t>
      </w:r>
      <w:r w:rsidR="0050167D">
        <w:rPr>
          <w:rFonts w:ascii="Times New Roman" w:hAnsi="Times New Roman"/>
          <w:sz w:val="24"/>
          <w:szCs w:val="24"/>
        </w:rPr>
        <w:t>25</w:t>
      </w:r>
      <w:r w:rsidRPr="0050167D">
        <w:rPr>
          <w:rFonts w:ascii="Times New Roman" w:hAnsi="Times New Roman"/>
          <w:sz w:val="24"/>
          <w:szCs w:val="24"/>
        </w:rPr>
        <w:t xml:space="preserve">, 2024, from </w:t>
      </w:r>
      <w:hyperlink r:id="rId16" w:history="1">
        <w:r w:rsidR="0050167D" w:rsidRPr="0050167D">
          <w:rPr>
            <w:rStyle w:val="Hyperlink"/>
            <w:rFonts w:ascii="Times New Roman" w:hAnsi="Times New Roman"/>
            <w:sz w:val="24"/>
            <w:szCs w:val="24"/>
          </w:rPr>
          <w:t>https://sdgs.un.org/goals/goal13</w:t>
        </w:r>
      </w:hyperlink>
    </w:p>
    <w:p w14:paraId="043DDE42" w14:textId="77777777" w:rsidR="00C30BD6" w:rsidRPr="0050167D" w:rsidRDefault="00C30BD6" w:rsidP="0050167D">
      <w:pPr>
        <w:spacing w:line="480" w:lineRule="auto"/>
        <w:ind w:left="720" w:hanging="720"/>
        <w:rPr>
          <w:rFonts w:ascii="Times New Roman" w:hAnsi="Times New Roman"/>
          <w:sz w:val="24"/>
          <w:szCs w:val="24"/>
        </w:rPr>
      </w:pPr>
      <w:r w:rsidRPr="0050167D">
        <w:rPr>
          <w:rFonts w:ascii="Times New Roman" w:hAnsi="Times New Roman"/>
          <w:sz w:val="24"/>
          <w:szCs w:val="24"/>
        </w:rPr>
        <w:t xml:space="preserve">Nations, U. (n.d.). </w:t>
      </w:r>
      <w:r w:rsidRPr="0050167D">
        <w:rPr>
          <w:rFonts w:ascii="Times New Roman" w:hAnsi="Times New Roman"/>
          <w:i/>
          <w:iCs/>
          <w:sz w:val="24"/>
          <w:szCs w:val="24"/>
        </w:rPr>
        <w:t>Terms of Use</w:t>
      </w:r>
      <w:r w:rsidRPr="0050167D">
        <w:rPr>
          <w:rFonts w:ascii="Times New Roman" w:hAnsi="Times New Roman"/>
          <w:sz w:val="24"/>
          <w:szCs w:val="24"/>
        </w:rPr>
        <w:t xml:space="preserve">. United Nations; United Nations. Retrieved November </w:t>
      </w:r>
      <w:r w:rsidR="0050167D">
        <w:rPr>
          <w:rFonts w:ascii="Times New Roman" w:hAnsi="Times New Roman"/>
          <w:sz w:val="24"/>
          <w:szCs w:val="24"/>
        </w:rPr>
        <w:t>1</w:t>
      </w:r>
      <w:r w:rsidRPr="0050167D">
        <w:rPr>
          <w:rFonts w:ascii="Times New Roman" w:hAnsi="Times New Roman"/>
          <w:sz w:val="24"/>
          <w:szCs w:val="24"/>
        </w:rPr>
        <w:t>, 2024, from</w:t>
      </w:r>
      <w:r w:rsidR="0050167D" w:rsidRPr="0050167D">
        <w:rPr>
          <w:rFonts w:ascii="Times New Roman" w:hAnsi="Times New Roman"/>
          <w:sz w:val="24"/>
          <w:szCs w:val="24"/>
        </w:rPr>
        <w:t xml:space="preserve"> </w:t>
      </w:r>
      <w:hyperlink r:id="rId17" w:history="1">
        <w:r w:rsidR="0050167D" w:rsidRPr="0050167D">
          <w:rPr>
            <w:rStyle w:val="Hyperlink"/>
            <w:rFonts w:ascii="Times New Roman" w:hAnsi="Times New Roman"/>
            <w:sz w:val="24"/>
            <w:szCs w:val="24"/>
          </w:rPr>
          <w:t>https://www.un.org/en/about-us/terms-of-use</w:t>
        </w:r>
      </w:hyperlink>
      <w:r w:rsidR="0050167D" w:rsidRPr="0050167D">
        <w:rPr>
          <w:rFonts w:ascii="Times New Roman" w:hAnsi="Times New Roman"/>
          <w:sz w:val="24"/>
          <w:szCs w:val="24"/>
        </w:rPr>
        <w:t xml:space="preserve"> </w:t>
      </w:r>
    </w:p>
    <w:p w14:paraId="54843B94" w14:textId="77777777" w:rsidR="00C30BD6" w:rsidRPr="0050167D" w:rsidRDefault="00C30BD6" w:rsidP="0050167D">
      <w:pPr>
        <w:spacing w:line="480" w:lineRule="auto"/>
        <w:ind w:left="720" w:hanging="720"/>
        <w:rPr>
          <w:rFonts w:ascii="Times New Roman" w:hAnsi="Times New Roman"/>
          <w:sz w:val="24"/>
          <w:szCs w:val="24"/>
        </w:rPr>
      </w:pPr>
      <w:r w:rsidRPr="0050167D">
        <w:rPr>
          <w:rFonts w:ascii="Times New Roman" w:hAnsi="Times New Roman"/>
          <w:i/>
          <w:iCs/>
          <w:sz w:val="24"/>
          <w:szCs w:val="24"/>
        </w:rPr>
        <w:t>Sustainability in Ireland, Sustainable Finance Ireland</w:t>
      </w:r>
      <w:r w:rsidRPr="0050167D">
        <w:rPr>
          <w:rFonts w:ascii="Times New Roman" w:hAnsi="Times New Roman"/>
          <w:sz w:val="24"/>
          <w:szCs w:val="24"/>
        </w:rPr>
        <w:t>. (n.d.). AIB. Retrieved November 3, 2024, from</w:t>
      </w:r>
      <w:r w:rsidR="0050167D" w:rsidRPr="0050167D">
        <w:rPr>
          <w:rFonts w:ascii="Times New Roman" w:hAnsi="Times New Roman"/>
          <w:sz w:val="24"/>
          <w:szCs w:val="24"/>
        </w:rPr>
        <w:t xml:space="preserve"> </w:t>
      </w:r>
      <w:hyperlink r:id="rId18" w:history="1">
        <w:r w:rsidR="0050167D" w:rsidRPr="0050167D">
          <w:rPr>
            <w:rStyle w:val="Hyperlink"/>
            <w:rFonts w:ascii="Times New Roman" w:hAnsi="Times New Roman"/>
            <w:sz w:val="24"/>
            <w:szCs w:val="24"/>
          </w:rPr>
          <w:t>https://aib.ie</w:t>
        </w:r>
      </w:hyperlink>
      <w:r w:rsidR="0050167D" w:rsidRPr="0050167D">
        <w:rPr>
          <w:rFonts w:ascii="Times New Roman" w:hAnsi="Times New Roman"/>
          <w:sz w:val="24"/>
          <w:szCs w:val="24"/>
        </w:rPr>
        <w:t xml:space="preserve"> </w:t>
      </w:r>
    </w:p>
    <w:p w14:paraId="6FEE800B" w14:textId="77777777" w:rsidR="00C30BD6" w:rsidRPr="0050167D" w:rsidRDefault="00C30BD6" w:rsidP="0050167D">
      <w:pPr>
        <w:spacing w:line="480" w:lineRule="auto"/>
        <w:ind w:left="720" w:hanging="720"/>
        <w:rPr>
          <w:rFonts w:ascii="Times New Roman" w:hAnsi="Times New Roman"/>
          <w:sz w:val="24"/>
          <w:szCs w:val="24"/>
        </w:rPr>
      </w:pPr>
      <w:r w:rsidRPr="0050167D">
        <w:rPr>
          <w:rFonts w:ascii="Times New Roman" w:hAnsi="Times New Roman"/>
          <w:i/>
          <w:iCs/>
          <w:sz w:val="24"/>
          <w:szCs w:val="24"/>
        </w:rPr>
        <w:t>Sustainability-strategy-2023-progress.pdf</w:t>
      </w:r>
      <w:r w:rsidRPr="0050167D">
        <w:rPr>
          <w:rFonts w:ascii="Times New Roman" w:hAnsi="Times New Roman"/>
          <w:sz w:val="24"/>
          <w:szCs w:val="24"/>
        </w:rPr>
        <w:t xml:space="preserve">. (n.d.). Retrieved </w:t>
      </w:r>
      <w:r w:rsidR="0050167D">
        <w:rPr>
          <w:rFonts w:ascii="Times New Roman" w:hAnsi="Times New Roman"/>
          <w:sz w:val="24"/>
          <w:szCs w:val="24"/>
        </w:rPr>
        <w:t>Septem</w:t>
      </w:r>
      <w:r w:rsidRPr="0050167D">
        <w:rPr>
          <w:rFonts w:ascii="Times New Roman" w:hAnsi="Times New Roman"/>
          <w:sz w:val="24"/>
          <w:szCs w:val="24"/>
        </w:rPr>
        <w:t xml:space="preserve">ber </w:t>
      </w:r>
      <w:r w:rsidR="0050167D">
        <w:rPr>
          <w:rFonts w:ascii="Times New Roman" w:hAnsi="Times New Roman"/>
          <w:sz w:val="24"/>
          <w:szCs w:val="24"/>
        </w:rPr>
        <w:t>24</w:t>
      </w:r>
      <w:r w:rsidRPr="0050167D">
        <w:rPr>
          <w:rFonts w:ascii="Times New Roman" w:hAnsi="Times New Roman"/>
          <w:sz w:val="24"/>
          <w:szCs w:val="24"/>
        </w:rPr>
        <w:t xml:space="preserve">, 2024, from </w:t>
      </w:r>
      <w:hyperlink r:id="rId19" w:history="1">
        <w:r w:rsidR="0050167D" w:rsidRPr="0050167D">
          <w:rPr>
            <w:rStyle w:val="Hyperlink"/>
            <w:rFonts w:ascii="Times New Roman" w:hAnsi="Times New Roman"/>
            <w:sz w:val="24"/>
            <w:szCs w:val="24"/>
          </w:rPr>
          <w:t>https://aib.ie/content/dam/frontdoor/sustainability/sustainability-strategy-2023-progress.pdf</w:t>
        </w:r>
      </w:hyperlink>
      <w:r w:rsidR="0050167D" w:rsidRPr="0050167D">
        <w:rPr>
          <w:rFonts w:ascii="Times New Roman" w:hAnsi="Times New Roman"/>
          <w:sz w:val="24"/>
          <w:szCs w:val="24"/>
        </w:rPr>
        <w:t xml:space="preserve"> </w:t>
      </w:r>
    </w:p>
    <w:p w14:paraId="2BB319B0" w14:textId="77777777" w:rsidR="00C30BD6" w:rsidRPr="0050167D" w:rsidRDefault="00C30BD6" w:rsidP="0050167D">
      <w:pPr>
        <w:spacing w:line="480" w:lineRule="auto"/>
        <w:ind w:left="720" w:hanging="720"/>
        <w:rPr>
          <w:rFonts w:ascii="Times New Roman" w:hAnsi="Times New Roman"/>
          <w:sz w:val="24"/>
          <w:szCs w:val="24"/>
        </w:rPr>
      </w:pPr>
      <w:r w:rsidRPr="0050167D">
        <w:rPr>
          <w:rFonts w:ascii="Times New Roman" w:hAnsi="Times New Roman"/>
          <w:i/>
          <w:iCs/>
          <w:sz w:val="24"/>
          <w:szCs w:val="24"/>
        </w:rPr>
        <w:t>THE 17 GOALS | Sustainable Development</w:t>
      </w:r>
      <w:r w:rsidRPr="0050167D">
        <w:rPr>
          <w:rFonts w:ascii="Times New Roman" w:hAnsi="Times New Roman"/>
          <w:sz w:val="24"/>
          <w:szCs w:val="24"/>
        </w:rPr>
        <w:t xml:space="preserve">. (n.d.). Retrieved </w:t>
      </w:r>
      <w:r w:rsidR="0050167D">
        <w:rPr>
          <w:rFonts w:ascii="Times New Roman" w:hAnsi="Times New Roman"/>
          <w:sz w:val="24"/>
          <w:szCs w:val="24"/>
        </w:rPr>
        <w:t>Septem</w:t>
      </w:r>
      <w:r w:rsidRPr="0050167D">
        <w:rPr>
          <w:rFonts w:ascii="Times New Roman" w:hAnsi="Times New Roman"/>
          <w:sz w:val="24"/>
          <w:szCs w:val="24"/>
        </w:rPr>
        <w:t xml:space="preserve">ber </w:t>
      </w:r>
      <w:r w:rsidR="0050167D">
        <w:rPr>
          <w:rFonts w:ascii="Times New Roman" w:hAnsi="Times New Roman"/>
          <w:sz w:val="24"/>
          <w:szCs w:val="24"/>
        </w:rPr>
        <w:t>25</w:t>
      </w:r>
      <w:r w:rsidRPr="0050167D">
        <w:rPr>
          <w:rFonts w:ascii="Times New Roman" w:hAnsi="Times New Roman"/>
          <w:sz w:val="24"/>
          <w:szCs w:val="24"/>
        </w:rPr>
        <w:t xml:space="preserve">, 2024, from </w:t>
      </w:r>
      <w:hyperlink r:id="rId20" w:history="1">
        <w:r w:rsidR="0050167D" w:rsidRPr="0050167D">
          <w:rPr>
            <w:rStyle w:val="Hyperlink"/>
            <w:rFonts w:ascii="Times New Roman" w:hAnsi="Times New Roman"/>
            <w:sz w:val="24"/>
            <w:szCs w:val="24"/>
          </w:rPr>
          <w:t>https://sdgs.un.org/goals</w:t>
        </w:r>
      </w:hyperlink>
      <w:r w:rsidR="0050167D" w:rsidRPr="0050167D">
        <w:rPr>
          <w:rFonts w:ascii="Times New Roman" w:hAnsi="Times New Roman"/>
          <w:sz w:val="24"/>
          <w:szCs w:val="24"/>
        </w:rPr>
        <w:t xml:space="preserve"> </w:t>
      </w:r>
    </w:p>
    <w:p w14:paraId="10ED39CD" w14:textId="77777777" w:rsidR="00C30BD6" w:rsidRPr="0050167D" w:rsidRDefault="00C30BD6" w:rsidP="0050167D">
      <w:pPr>
        <w:spacing w:line="480" w:lineRule="auto"/>
        <w:ind w:left="720" w:hanging="720"/>
        <w:rPr>
          <w:rFonts w:ascii="Times New Roman" w:hAnsi="Times New Roman"/>
          <w:sz w:val="24"/>
          <w:szCs w:val="24"/>
        </w:rPr>
      </w:pPr>
      <w:r w:rsidRPr="0050167D">
        <w:rPr>
          <w:rFonts w:ascii="Times New Roman" w:hAnsi="Times New Roman"/>
          <w:i/>
          <w:iCs/>
          <w:sz w:val="24"/>
          <w:szCs w:val="24"/>
        </w:rPr>
        <w:t>The Paris Agreement | UNFCCC</w:t>
      </w:r>
      <w:r w:rsidRPr="0050167D">
        <w:rPr>
          <w:rFonts w:ascii="Times New Roman" w:hAnsi="Times New Roman"/>
          <w:sz w:val="24"/>
          <w:szCs w:val="24"/>
        </w:rPr>
        <w:t>. (n.d.). Retrieved November 1</w:t>
      </w:r>
      <w:r w:rsidR="0050167D">
        <w:rPr>
          <w:rFonts w:ascii="Times New Roman" w:hAnsi="Times New Roman"/>
          <w:sz w:val="24"/>
          <w:szCs w:val="24"/>
        </w:rPr>
        <w:t>1</w:t>
      </w:r>
      <w:r w:rsidRPr="0050167D">
        <w:rPr>
          <w:rFonts w:ascii="Times New Roman" w:hAnsi="Times New Roman"/>
          <w:sz w:val="24"/>
          <w:szCs w:val="24"/>
        </w:rPr>
        <w:t xml:space="preserve">, 2024, from </w:t>
      </w:r>
      <w:hyperlink r:id="rId21" w:history="1">
        <w:r w:rsidR="0050167D" w:rsidRPr="0050167D">
          <w:rPr>
            <w:rStyle w:val="Hyperlink"/>
            <w:rFonts w:ascii="Times New Roman" w:hAnsi="Times New Roman"/>
            <w:sz w:val="24"/>
            <w:szCs w:val="24"/>
          </w:rPr>
          <w:t>https://unfccc.int/process-and-meetings/the-paris-agreement</w:t>
        </w:r>
      </w:hyperlink>
      <w:r w:rsidR="0050167D" w:rsidRPr="0050167D">
        <w:rPr>
          <w:rFonts w:ascii="Times New Roman" w:hAnsi="Times New Roman"/>
          <w:sz w:val="24"/>
          <w:szCs w:val="24"/>
        </w:rPr>
        <w:t xml:space="preserve"> </w:t>
      </w:r>
    </w:p>
    <w:p w14:paraId="77CF1E2C" w14:textId="77777777" w:rsidR="0050167D" w:rsidRPr="0050167D" w:rsidRDefault="00C30BD6" w:rsidP="0050167D">
      <w:pPr>
        <w:spacing w:line="480" w:lineRule="auto"/>
        <w:ind w:left="720" w:hanging="720"/>
        <w:rPr>
          <w:rFonts w:ascii="Times New Roman" w:hAnsi="Times New Roman"/>
          <w:sz w:val="24"/>
          <w:szCs w:val="24"/>
        </w:rPr>
      </w:pPr>
      <w:r w:rsidRPr="0050167D">
        <w:rPr>
          <w:rFonts w:ascii="Times New Roman" w:hAnsi="Times New Roman"/>
          <w:i/>
          <w:iCs/>
          <w:sz w:val="24"/>
          <w:szCs w:val="24"/>
        </w:rPr>
        <w:t>UNSDG</w:t>
      </w:r>
      <w:r w:rsidRPr="0050167D">
        <w:rPr>
          <w:rFonts w:ascii="Times New Roman" w:hAnsi="Times New Roman"/>
          <w:sz w:val="24"/>
          <w:szCs w:val="24"/>
        </w:rPr>
        <w:t xml:space="preserve">. (n.d.). Retrieved </w:t>
      </w:r>
      <w:r w:rsidR="0050167D">
        <w:rPr>
          <w:rFonts w:ascii="Times New Roman" w:hAnsi="Times New Roman"/>
          <w:sz w:val="24"/>
          <w:szCs w:val="24"/>
        </w:rPr>
        <w:t>Octo</w:t>
      </w:r>
      <w:r w:rsidRPr="0050167D">
        <w:rPr>
          <w:rFonts w:ascii="Times New Roman" w:hAnsi="Times New Roman"/>
          <w:sz w:val="24"/>
          <w:szCs w:val="24"/>
        </w:rPr>
        <w:t xml:space="preserve">ber 3, 2024, from </w:t>
      </w:r>
      <w:hyperlink r:id="rId22" w:history="1">
        <w:r w:rsidR="0050167D" w:rsidRPr="0050167D">
          <w:rPr>
            <w:rStyle w:val="Hyperlink"/>
            <w:rFonts w:ascii="Times New Roman" w:hAnsi="Times New Roman"/>
            <w:sz w:val="24"/>
            <w:szCs w:val="24"/>
          </w:rPr>
          <w:t>https://unstats.un.org/sdgs/dataportal/analytics/CompareTrendsOneSeries</w:t>
        </w:r>
      </w:hyperlink>
      <w:r w:rsidR="0050167D" w:rsidRPr="0050167D">
        <w:rPr>
          <w:rFonts w:ascii="Times New Roman" w:hAnsi="Times New Roman"/>
          <w:sz w:val="24"/>
          <w:szCs w:val="24"/>
        </w:rPr>
        <w:t xml:space="preserve"> </w:t>
      </w:r>
    </w:p>
    <w:p w14:paraId="5FC580BC" w14:textId="77777777" w:rsidR="00C30BD6" w:rsidRPr="0050167D" w:rsidRDefault="00C30BD6" w:rsidP="0050167D">
      <w:pPr>
        <w:pStyle w:val="Bibliography"/>
        <w:rPr>
          <w:rFonts w:ascii="Times New Roman" w:hAnsi="Times New Roman"/>
          <w:sz w:val="24"/>
          <w:szCs w:val="24"/>
        </w:rPr>
      </w:pPr>
    </w:p>
    <w:p w14:paraId="3C39F545" w14:textId="5AEB83DA" w:rsidR="009622EB" w:rsidRPr="000330E4" w:rsidRDefault="00C30BD6" w:rsidP="009622EB">
      <w:pPr>
        <w:pStyle w:val="BodyText"/>
        <w:spacing w:line="480" w:lineRule="auto"/>
        <w:jc w:val="center"/>
        <w:rPr>
          <w:rFonts w:ascii="Times New Roman" w:hAnsi="Times New Roman" w:cs="Times New Roman"/>
          <w:b/>
          <w:bCs/>
          <w:sz w:val="24"/>
          <w:szCs w:val="24"/>
          <w:lang w:val="en-IN"/>
        </w:rPr>
      </w:pPr>
      <w:r w:rsidRPr="0050167D">
        <w:rPr>
          <w:rFonts w:ascii="Times New Roman" w:hAnsi="Times New Roman"/>
          <w:b/>
          <w:bCs/>
          <w:sz w:val="24"/>
          <w:szCs w:val="24"/>
        </w:rPr>
        <w:lastRenderedPageBreak/>
        <w:fldChar w:fldCharType="end"/>
      </w:r>
      <w:r w:rsidR="009622EB" w:rsidRPr="009622EB">
        <w:rPr>
          <w:rFonts w:ascii="Times New Roman" w:hAnsi="Times New Roman"/>
          <w:b/>
          <w:bCs/>
          <w:sz w:val="24"/>
          <w:szCs w:val="24"/>
        </w:rPr>
        <w:t xml:space="preserve"> </w:t>
      </w:r>
      <w:r w:rsidR="009622EB" w:rsidRPr="000330E4">
        <w:rPr>
          <w:rFonts w:ascii="Times New Roman" w:hAnsi="Times New Roman" w:cs="Times New Roman"/>
          <w:b/>
          <w:bCs/>
          <w:sz w:val="24"/>
          <w:szCs w:val="24"/>
          <w:lang w:val="en-IN"/>
        </w:rPr>
        <w:t>Appendix: Use of Artificial Intelligence (AI) Tools</w:t>
      </w:r>
    </w:p>
    <w:p w14:paraId="16831D27" w14:textId="77777777" w:rsidR="009622EB" w:rsidRDefault="009622EB" w:rsidP="009622EB">
      <w:pPr>
        <w:pStyle w:val="BodyText"/>
        <w:spacing w:line="480" w:lineRule="auto"/>
        <w:jc w:val="both"/>
        <w:rPr>
          <w:rFonts w:ascii="Times New Roman" w:hAnsi="Times New Roman" w:cs="Times New Roman"/>
          <w:sz w:val="24"/>
          <w:szCs w:val="24"/>
          <w:lang w:val="en-IN"/>
        </w:rPr>
      </w:pPr>
    </w:p>
    <w:p w14:paraId="3F0226C7" w14:textId="77777777" w:rsidR="009622EB" w:rsidRPr="000C6E8E" w:rsidRDefault="009622EB" w:rsidP="009622EB">
      <w:pPr>
        <w:pStyle w:val="BodyText"/>
        <w:spacing w:line="480" w:lineRule="auto"/>
        <w:jc w:val="both"/>
        <w:rPr>
          <w:rFonts w:ascii="Times New Roman" w:hAnsi="Times New Roman" w:cs="Times New Roman"/>
          <w:sz w:val="24"/>
          <w:szCs w:val="24"/>
        </w:rPr>
      </w:pPr>
      <w:r w:rsidRPr="000330E4">
        <w:rPr>
          <w:rFonts w:ascii="Times New Roman" w:hAnsi="Times New Roman" w:cs="Times New Roman"/>
          <w:sz w:val="24"/>
          <w:szCs w:val="24"/>
          <w:lang w:val="en-IN"/>
        </w:rPr>
        <w:t xml:space="preserve">In this research, the AI tool ChatGPT by OpenAI was used to assist in </w:t>
      </w:r>
      <w:r>
        <w:rPr>
          <w:rFonts w:ascii="Times New Roman" w:hAnsi="Times New Roman" w:cs="Times New Roman"/>
          <w:sz w:val="24"/>
          <w:szCs w:val="24"/>
          <w:lang w:val="en-IN"/>
        </w:rPr>
        <w:t>brainstorming</w:t>
      </w:r>
      <w:r w:rsidRPr="000330E4">
        <w:rPr>
          <w:rFonts w:ascii="Times New Roman" w:hAnsi="Times New Roman" w:cs="Times New Roman"/>
          <w:sz w:val="24"/>
          <w:szCs w:val="24"/>
          <w:lang w:val="en-IN"/>
        </w:rPr>
        <w:t xml:space="preserve"> ideas, refining arguments, and enhancing the clarity of specific sections. The use of AI was limited to providing suggestions for language refinement and structural organization. All content was verified and edited by the author to ensure accuracy and integrity of the </w:t>
      </w:r>
      <w:r>
        <w:rPr>
          <w:rFonts w:ascii="Times New Roman" w:hAnsi="Times New Roman" w:cs="Times New Roman"/>
          <w:sz w:val="24"/>
          <w:szCs w:val="24"/>
          <w:lang w:val="en-IN"/>
        </w:rPr>
        <w:t>work.</w:t>
      </w:r>
    </w:p>
    <w:p w14:paraId="50967051" w14:textId="77777777" w:rsidR="009622EB" w:rsidRPr="000C6E8E" w:rsidRDefault="009622EB" w:rsidP="009622EB">
      <w:pPr>
        <w:pStyle w:val="BodyText"/>
        <w:spacing w:line="480" w:lineRule="auto"/>
        <w:jc w:val="both"/>
        <w:rPr>
          <w:rFonts w:ascii="Times New Roman" w:hAnsi="Times New Roman" w:cs="Times New Roman"/>
          <w:sz w:val="24"/>
          <w:szCs w:val="24"/>
        </w:rPr>
      </w:pPr>
    </w:p>
    <w:p w14:paraId="365FACF7" w14:textId="3E2C56D5" w:rsidR="009622EB" w:rsidRPr="000C6E8E" w:rsidRDefault="009622EB" w:rsidP="009622EB">
      <w:pPr>
        <w:pStyle w:val="Bibliography"/>
        <w:rPr>
          <w:rFonts w:ascii="Times New Roman" w:hAnsi="Times New Roman"/>
          <w:kern w:val="0"/>
          <w:sz w:val="24"/>
          <w:szCs w:val="24"/>
        </w:rPr>
      </w:pPr>
      <w:r w:rsidRPr="000C6E8E">
        <w:rPr>
          <w:rFonts w:ascii="Times New Roman" w:hAnsi="Times New Roman"/>
          <w:i/>
          <w:iCs/>
          <w:kern w:val="0"/>
          <w:sz w:val="24"/>
          <w:szCs w:val="24"/>
        </w:rPr>
        <w:t>ChatGPT</w:t>
      </w:r>
      <w:r w:rsidRPr="000C6E8E">
        <w:rPr>
          <w:rFonts w:ascii="Times New Roman" w:hAnsi="Times New Roman"/>
          <w:kern w:val="0"/>
          <w:sz w:val="24"/>
          <w:szCs w:val="24"/>
        </w:rPr>
        <w:t>. (n.d.). Retrieved November 2</w:t>
      </w:r>
      <w:r>
        <w:rPr>
          <w:rFonts w:ascii="Times New Roman" w:hAnsi="Times New Roman"/>
          <w:kern w:val="0"/>
          <w:sz w:val="24"/>
          <w:szCs w:val="24"/>
        </w:rPr>
        <w:t>2</w:t>
      </w:r>
      <w:r w:rsidRPr="000C6E8E">
        <w:rPr>
          <w:rFonts w:ascii="Times New Roman" w:hAnsi="Times New Roman"/>
          <w:kern w:val="0"/>
          <w:sz w:val="24"/>
          <w:szCs w:val="24"/>
        </w:rPr>
        <w:t xml:space="preserve">, 2024, from </w:t>
      </w:r>
      <w:hyperlink r:id="rId23" w:history="1">
        <w:r w:rsidRPr="000C6E8E">
          <w:rPr>
            <w:rStyle w:val="Hyperlink"/>
            <w:rFonts w:ascii="Times New Roman" w:eastAsiaTheme="majorEastAsia" w:hAnsi="Times New Roman"/>
            <w:kern w:val="0"/>
            <w:sz w:val="24"/>
            <w:szCs w:val="24"/>
          </w:rPr>
          <w:t>https://chatgpt.com/c/67277e73-3e98-8013-88bf-9305e9922610</w:t>
        </w:r>
      </w:hyperlink>
      <w:r w:rsidRPr="000C6E8E">
        <w:rPr>
          <w:rFonts w:ascii="Times New Roman" w:hAnsi="Times New Roman"/>
          <w:kern w:val="0"/>
          <w:sz w:val="24"/>
          <w:szCs w:val="24"/>
        </w:rPr>
        <w:t xml:space="preserve"> </w:t>
      </w:r>
    </w:p>
    <w:p w14:paraId="36E884CA" w14:textId="0F7B5BE5" w:rsidR="00C30BD6" w:rsidRPr="00C30BD6" w:rsidRDefault="00C30BD6" w:rsidP="0050167D">
      <w:pPr>
        <w:spacing w:after="0" w:line="480" w:lineRule="auto"/>
        <w:ind w:left="720" w:hanging="720"/>
        <w:rPr>
          <w:rFonts w:ascii="Times New Roman" w:hAnsi="Times New Roman"/>
          <w:b/>
          <w:bCs/>
          <w:sz w:val="24"/>
          <w:szCs w:val="24"/>
        </w:rPr>
      </w:pPr>
    </w:p>
    <w:sectPr w:rsidR="00C30BD6" w:rsidRPr="00C30B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DAD4B" w14:textId="77777777" w:rsidR="006D798D" w:rsidRDefault="006D798D" w:rsidP="000D4703">
      <w:pPr>
        <w:spacing w:after="0" w:line="240" w:lineRule="auto"/>
      </w:pPr>
      <w:r>
        <w:separator/>
      </w:r>
    </w:p>
  </w:endnote>
  <w:endnote w:type="continuationSeparator" w:id="0">
    <w:p w14:paraId="2EF04F91" w14:textId="77777777" w:rsidR="006D798D" w:rsidRDefault="006D798D" w:rsidP="000D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E0EE2" w14:textId="77777777" w:rsidR="006D798D" w:rsidRDefault="006D798D" w:rsidP="000D4703">
      <w:pPr>
        <w:spacing w:after="0" w:line="240" w:lineRule="auto"/>
      </w:pPr>
      <w:r>
        <w:separator/>
      </w:r>
    </w:p>
  </w:footnote>
  <w:footnote w:type="continuationSeparator" w:id="0">
    <w:p w14:paraId="501A5FF2" w14:textId="77777777" w:rsidR="006D798D" w:rsidRDefault="006D798D" w:rsidP="000D4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426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069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117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B796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6703345">
    <w:abstractNumId w:val="3"/>
  </w:num>
  <w:num w:numId="2" w16cid:durableId="713237389">
    <w:abstractNumId w:val="2"/>
  </w:num>
  <w:num w:numId="3" w16cid:durableId="174345535">
    <w:abstractNumId w:val="1"/>
  </w:num>
  <w:num w:numId="4" w16cid:durableId="905721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41D4E"/>
    <w:rsid w:val="000179B8"/>
    <w:rsid w:val="00053982"/>
    <w:rsid w:val="00086846"/>
    <w:rsid w:val="000D4703"/>
    <w:rsid w:val="000F3403"/>
    <w:rsid w:val="00121363"/>
    <w:rsid w:val="0014102E"/>
    <w:rsid w:val="001449A8"/>
    <w:rsid w:val="001A352A"/>
    <w:rsid w:val="001A3C10"/>
    <w:rsid w:val="00202DCF"/>
    <w:rsid w:val="002238E1"/>
    <w:rsid w:val="0027691D"/>
    <w:rsid w:val="0029034C"/>
    <w:rsid w:val="003A0318"/>
    <w:rsid w:val="003B01BB"/>
    <w:rsid w:val="003C1B99"/>
    <w:rsid w:val="003C5A18"/>
    <w:rsid w:val="004005FB"/>
    <w:rsid w:val="00435ECE"/>
    <w:rsid w:val="00475351"/>
    <w:rsid w:val="004878C3"/>
    <w:rsid w:val="004A3D74"/>
    <w:rsid w:val="0050167D"/>
    <w:rsid w:val="00506BD2"/>
    <w:rsid w:val="00515777"/>
    <w:rsid w:val="005458E8"/>
    <w:rsid w:val="00554A68"/>
    <w:rsid w:val="0057716B"/>
    <w:rsid w:val="005F1CDE"/>
    <w:rsid w:val="00632B06"/>
    <w:rsid w:val="006379BF"/>
    <w:rsid w:val="006A0EAD"/>
    <w:rsid w:val="006C13A9"/>
    <w:rsid w:val="006D798D"/>
    <w:rsid w:val="00736DCF"/>
    <w:rsid w:val="00775540"/>
    <w:rsid w:val="007A3B8B"/>
    <w:rsid w:val="007A7B43"/>
    <w:rsid w:val="007D6AFD"/>
    <w:rsid w:val="00813351"/>
    <w:rsid w:val="00833663"/>
    <w:rsid w:val="00841C7D"/>
    <w:rsid w:val="00841D4E"/>
    <w:rsid w:val="008808ED"/>
    <w:rsid w:val="008B21D4"/>
    <w:rsid w:val="008C0D02"/>
    <w:rsid w:val="009622EB"/>
    <w:rsid w:val="00970A28"/>
    <w:rsid w:val="00985AB7"/>
    <w:rsid w:val="009B1BD2"/>
    <w:rsid w:val="009D482F"/>
    <w:rsid w:val="009D79CE"/>
    <w:rsid w:val="009E4BBA"/>
    <w:rsid w:val="00A43073"/>
    <w:rsid w:val="00A66E28"/>
    <w:rsid w:val="00AD3238"/>
    <w:rsid w:val="00AD46CA"/>
    <w:rsid w:val="00AD7FE2"/>
    <w:rsid w:val="00AE619A"/>
    <w:rsid w:val="00AF1377"/>
    <w:rsid w:val="00B65BF1"/>
    <w:rsid w:val="00B65CA4"/>
    <w:rsid w:val="00BE22DD"/>
    <w:rsid w:val="00C30BD6"/>
    <w:rsid w:val="00C3799F"/>
    <w:rsid w:val="00C87F13"/>
    <w:rsid w:val="00C9163E"/>
    <w:rsid w:val="00CB19A3"/>
    <w:rsid w:val="00D06F1B"/>
    <w:rsid w:val="00D1277D"/>
    <w:rsid w:val="00D6015A"/>
    <w:rsid w:val="00DE161C"/>
    <w:rsid w:val="00DE2AA5"/>
    <w:rsid w:val="00DE3BDE"/>
    <w:rsid w:val="00E32891"/>
    <w:rsid w:val="00E43E8D"/>
    <w:rsid w:val="00F201E9"/>
    <w:rsid w:val="00F408D7"/>
    <w:rsid w:val="00F53AB5"/>
    <w:rsid w:val="00F62FC7"/>
    <w:rsid w:val="00F72478"/>
    <w:rsid w:val="00F80968"/>
    <w:rsid w:val="00F86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D38932"/>
  <w14:defaultImageDpi w14:val="0"/>
  <w15:docId w15:val="{A1816D38-6BB8-496D-B664-452FF979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841D4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41D4E"/>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4">
    <w:name w:val="heading 4"/>
    <w:basedOn w:val="Normal"/>
    <w:next w:val="Normal"/>
    <w:link w:val="Heading4Char"/>
    <w:uiPriority w:val="9"/>
    <w:semiHidden/>
    <w:unhideWhenUsed/>
    <w:qFormat/>
    <w:rsid w:val="00DE2AA5"/>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D4E"/>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rsid w:val="00841D4E"/>
    <w:rPr>
      <w:rFonts w:asciiTheme="majorHAnsi" w:eastAsiaTheme="majorEastAsia" w:hAnsiTheme="majorHAnsi" w:cs="Times New Roman"/>
      <w:color w:val="2F5496" w:themeColor="accent1" w:themeShade="BF"/>
      <w:sz w:val="26"/>
      <w:szCs w:val="26"/>
    </w:rPr>
  </w:style>
  <w:style w:type="character" w:customStyle="1" w:styleId="Heading4Char">
    <w:name w:val="Heading 4 Char"/>
    <w:basedOn w:val="DefaultParagraphFont"/>
    <w:link w:val="Heading4"/>
    <w:uiPriority w:val="9"/>
    <w:semiHidden/>
    <w:rsid w:val="00DE2AA5"/>
    <w:rPr>
      <w:rFonts w:asciiTheme="majorHAnsi" w:eastAsiaTheme="majorEastAsia" w:hAnsiTheme="majorHAnsi" w:cs="Times New Roman"/>
      <w:i/>
      <w:iCs/>
      <w:color w:val="2F5496" w:themeColor="accent1" w:themeShade="BF"/>
    </w:rPr>
  </w:style>
  <w:style w:type="paragraph" w:styleId="Subtitle">
    <w:name w:val="Subtitle"/>
    <w:basedOn w:val="Normal"/>
    <w:next w:val="Normal"/>
    <w:link w:val="SubtitleChar"/>
    <w:uiPriority w:val="11"/>
    <w:qFormat/>
    <w:rsid w:val="00841D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1D4E"/>
    <w:rPr>
      <w:rFonts w:eastAsiaTheme="minorEastAsia"/>
      <w:color w:val="5A5A5A" w:themeColor="text1" w:themeTint="A5"/>
      <w:spacing w:val="15"/>
    </w:rPr>
  </w:style>
  <w:style w:type="character" w:styleId="Hyperlink">
    <w:name w:val="Hyperlink"/>
    <w:basedOn w:val="DefaultParagraphFont"/>
    <w:uiPriority w:val="99"/>
    <w:unhideWhenUsed/>
    <w:rsid w:val="00841D4E"/>
    <w:rPr>
      <w:color w:val="0563C1" w:themeColor="hyperlink"/>
      <w:u w:val="single"/>
    </w:rPr>
  </w:style>
  <w:style w:type="character" w:styleId="UnresolvedMention">
    <w:name w:val="Unresolved Mention"/>
    <w:basedOn w:val="DefaultParagraphFont"/>
    <w:uiPriority w:val="99"/>
    <w:semiHidden/>
    <w:unhideWhenUsed/>
    <w:rsid w:val="00841D4E"/>
    <w:rPr>
      <w:color w:val="605E5C"/>
      <w:shd w:val="clear" w:color="auto" w:fill="E1DFDD"/>
    </w:rPr>
  </w:style>
  <w:style w:type="character" w:styleId="SubtleReference">
    <w:name w:val="Subtle Reference"/>
    <w:basedOn w:val="DefaultParagraphFont"/>
    <w:uiPriority w:val="31"/>
    <w:qFormat/>
    <w:rsid w:val="00841D4E"/>
    <w:rPr>
      <w:smallCaps/>
      <w:color w:val="5A5A5A" w:themeColor="text1" w:themeTint="A5"/>
    </w:rPr>
  </w:style>
  <w:style w:type="character" w:styleId="SubtleEmphasis">
    <w:name w:val="Subtle Emphasis"/>
    <w:basedOn w:val="DefaultParagraphFont"/>
    <w:uiPriority w:val="19"/>
    <w:qFormat/>
    <w:rsid w:val="00841D4E"/>
    <w:rPr>
      <w:i/>
      <w:iCs/>
      <w:color w:val="404040" w:themeColor="text1" w:themeTint="BF"/>
    </w:rPr>
  </w:style>
  <w:style w:type="character" w:styleId="Emphasis">
    <w:name w:val="Emphasis"/>
    <w:basedOn w:val="DefaultParagraphFont"/>
    <w:uiPriority w:val="20"/>
    <w:qFormat/>
    <w:rsid w:val="00841D4E"/>
    <w:rPr>
      <w:i/>
      <w:iCs/>
    </w:rPr>
  </w:style>
  <w:style w:type="paragraph" w:styleId="Header">
    <w:name w:val="header"/>
    <w:basedOn w:val="Normal"/>
    <w:link w:val="HeaderChar"/>
    <w:uiPriority w:val="99"/>
    <w:unhideWhenUsed/>
    <w:rsid w:val="000D4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703"/>
  </w:style>
  <w:style w:type="paragraph" w:styleId="Footer">
    <w:name w:val="footer"/>
    <w:basedOn w:val="Normal"/>
    <w:link w:val="FooterChar"/>
    <w:uiPriority w:val="99"/>
    <w:unhideWhenUsed/>
    <w:rsid w:val="000D4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703"/>
  </w:style>
  <w:style w:type="paragraph" w:styleId="ListParagraph">
    <w:name w:val="List Paragraph"/>
    <w:basedOn w:val="Normal"/>
    <w:uiPriority w:val="1"/>
    <w:qFormat/>
    <w:rsid w:val="00C3799F"/>
    <w:pPr>
      <w:ind w:left="720"/>
      <w:contextualSpacing/>
    </w:pPr>
  </w:style>
  <w:style w:type="paragraph" w:styleId="Bibliography">
    <w:name w:val="Bibliography"/>
    <w:basedOn w:val="Normal"/>
    <w:next w:val="Normal"/>
    <w:uiPriority w:val="37"/>
    <w:unhideWhenUsed/>
    <w:rsid w:val="00C30BD6"/>
    <w:pPr>
      <w:spacing w:after="0" w:line="480" w:lineRule="auto"/>
      <w:ind w:left="720" w:hanging="720"/>
    </w:pPr>
  </w:style>
  <w:style w:type="paragraph" w:styleId="BodyText">
    <w:name w:val="Body Text"/>
    <w:basedOn w:val="Normal"/>
    <w:link w:val="BodyTextChar"/>
    <w:uiPriority w:val="1"/>
    <w:qFormat/>
    <w:rsid w:val="009622EB"/>
    <w:pPr>
      <w:widowControl w:val="0"/>
      <w:autoSpaceDE w:val="0"/>
      <w:autoSpaceDN w:val="0"/>
      <w:spacing w:after="0" w:line="240" w:lineRule="auto"/>
    </w:pPr>
    <w:rPr>
      <w:rFonts w:ascii="Calibri" w:eastAsia="Calibri" w:hAnsi="Calibri" w:cs="Calibri"/>
      <w:kern w:val="0"/>
      <w:lang w:val="en-US"/>
    </w:rPr>
  </w:style>
  <w:style w:type="character" w:customStyle="1" w:styleId="BodyTextChar">
    <w:name w:val="Body Text Char"/>
    <w:basedOn w:val="DefaultParagraphFont"/>
    <w:link w:val="BodyText"/>
    <w:uiPriority w:val="1"/>
    <w:rsid w:val="009622EB"/>
    <w:rPr>
      <w:rFonts w:ascii="Calibri" w:eastAsia="Calibri" w:hAnsi="Calibri" w:cs="Calibri"/>
      <w:kern w:val="0"/>
      <w:lang w:val="en-US"/>
    </w:rPr>
  </w:style>
  <w:style w:type="character" w:styleId="PlaceholderText">
    <w:name w:val="Placeholder Text"/>
    <w:basedOn w:val="DefaultParagraphFont"/>
    <w:uiPriority w:val="99"/>
    <w:semiHidden/>
    <w:rsid w:val="000F340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923017">
      <w:marLeft w:val="0"/>
      <w:marRight w:val="0"/>
      <w:marTop w:val="0"/>
      <w:marBottom w:val="0"/>
      <w:divBdr>
        <w:top w:val="none" w:sz="0" w:space="0" w:color="auto"/>
        <w:left w:val="none" w:sz="0" w:space="0" w:color="auto"/>
        <w:bottom w:val="none" w:sz="0" w:space="0" w:color="auto"/>
        <w:right w:val="none" w:sz="0" w:space="0" w:color="auto"/>
      </w:divBdr>
    </w:div>
    <w:div w:id="979923018">
      <w:marLeft w:val="0"/>
      <w:marRight w:val="0"/>
      <w:marTop w:val="0"/>
      <w:marBottom w:val="0"/>
      <w:divBdr>
        <w:top w:val="none" w:sz="0" w:space="0" w:color="auto"/>
        <w:left w:val="none" w:sz="0" w:space="0" w:color="auto"/>
        <w:bottom w:val="none" w:sz="0" w:space="0" w:color="auto"/>
        <w:right w:val="none" w:sz="0" w:space="0" w:color="auto"/>
      </w:divBdr>
    </w:div>
    <w:div w:id="979923019">
      <w:marLeft w:val="0"/>
      <w:marRight w:val="0"/>
      <w:marTop w:val="0"/>
      <w:marBottom w:val="0"/>
      <w:divBdr>
        <w:top w:val="none" w:sz="0" w:space="0" w:color="auto"/>
        <w:left w:val="none" w:sz="0" w:space="0" w:color="auto"/>
        <w:bottom w:val="none" w:sz="0" w:space="0" w:color="auto"/>
        <w:right w:val="none" w:sz="0" w:space="0" w:color="auto"/>
      </w:divBdr>
    </w:div>
    <w:div w:id="979923020">
      <w:marLeft w:val="0"/>
      <w:marRight w:val="0"/>
      <w:marTop w:val="0"/>
      <w:marBottom w:val="0"/>
      <w:divBdr>
        <w:top w:val="none" w:sz="0" w:space="0" w:color="auto"/>
        <w:left w:val="none" w:sz="0" w:space="0" w:color="auto"/>
        <w:bottom w:val="none" w:sz="0" w:space="0" w:color="auto"/>
        <w:right w:val="none" w:sz="0" w:space="0" w:color="auto"/>
      </w:divBdr>
    </w:div>
    <w:div w:id="979923021">
      <w:marLeft w:val="0"/>
      <w:marRight w:val="0"/>
      <w:marTop w:val="0"/>
      <w:marBottom w:val="0"/>
      <w:divBdr>
        <w:top w:val="none" w:sz="0" w:space="0" w:color="auto"/>
        <w:left w:val="none" w:sz="0" w:space="0" w:color="auto"/>
        <w:bottom w:val="none" w:sz="0" w:space="0" w:color="auto"/>
        <w:right w:val="none" w:sz="0" w:space="0" w:color="auto"/>
      </w:divBdr>
    </w:div>
    <w:div w:id="979923022">
      <w:marLeft w:val="0"/>
      <w:marRight w:val="0"/>
      <w:marTop w:val="0"/>
      <w:marBottom w:val="0"/>
      <w:divBdr>
        <w:top w:val="none" w:sz="0" w:space="0" w:color="auto"/>
        <w:left w:val="none" w:sz="0" w:space="0" w:color="auto"/>
        <w:bottom w:val="none" w:sz="0" w:space="0" w:color="auto"/>
        <w:right w:val="none" w:sz="0" w:space="0" w:color="auto"/>
      </w:divBdr>
    </w:div>
    <w:div w:id="979923023">
      <w:marLeft w:val="0"/>
      <w:marRight w:val="0"/>
      <w:marTop w:val="0"/>
      <w:marBottom w:val="0"/>
      <w:divBdr>
        <w:top w:val="none" w:sz="0" w:space="0" w:color="auto"/>
        <w:left w:val="none" w:sz="0" w:space="0" w:color="auto"/>
        <w:bottom w:val="none" w:sz="0" w:space="0" w:color="auto"/>
        <w:right w:val="none" w:sz="0" w:space="0" w:color="auto"/>
      </w:divBdr>
    </w:div>
    <w:div w:id="979923024">
      <w:marLeft w:val="0"/>
      <w:marRight w:val="0"/>
      <w:marTop w:val="0"/>
      <w:marBottom w:val="0"/>
      <w:divBdr>
        <w:top w:val="none" w:sz="0" w:space="0" w:color="auto"/>
        <w:left w:val="none" w:sz="0" w:space="0" w:color="auto"/>
        <w:bottom w:val="none" w:sz="0" w:space="0" w:color="auto"/>
        <w:right w:val="none" w:sz="0" w:space="0" w:color="auto"/>
      </w:divBdr>
    </w:div>
    <w:div w:id="979923025">
      <w:marLeft w:val="0"/>
      <w:marRight w:val="0"/>
      <w:marTop w:val="0"/>
      <w:marBottom w:val="0"/>
      <w:divBdr>
        <w:top w:val="none" w:sz="0" w:space="0" w:color="auto"/>
        <w:left w:val="none" w:sz="0" w:space="0" w:color="auto"/>
        <w:bottom w:val="none" w:sz="0" w:space="0" w:color="auto"/>
        <w:right w:val="none" w:sz="0" w:space="0" w:color="auto"/>
      </w:divBdr>
    </w:div>
    <w:div w:id="979923026">
      <w:marLeft w:val="0"/>
      <w:marRight w:val="0"/>
      <w:marTop w:val="0"/>
      <w:marBottom w:val="0"/>
      <w:divBdr>
        <w:top w:val="none" w:sz="0" w:space="0" w:color="auto"/>
        <w:left w:val="none" w:sz="0" w:space="0" w:color="auto"/>
        <w:bottom w:val="none" w:sz="0" w:space="0" w:color="auto"/>
        <w:right w:val="none" w:sz="0" w:space="0" w:color="auto"/>
      </w:divBdr>
    </w:div>
    <w:div w:id="979923027">
      <w:marLeft w:val="0"/>
      <w:marRight w:val="0"/>
      <w:marTop w:val="0"/>
      <w:marBottom w:val="0"/>
      <w:divBdr>
        <w:top w:val="none" w:sz="0" w:space="0" w:color="auto"/>
        <w:left w:val="none" w:sz="0" w:space="0" w:color="auto"/>
        <w:bottom w:val="none" w:sz="0" w:space="0" w:color="auto"/>
        <w:right w:val="none" w:sz="0" w:space="0" w:color="auto"/>
      </w:divBdr>
    </w:div>
    <w:div w:id="979923028">
      <w:marLeft w:val="0"/>
      <w:marRight w:val="0"/>
      <w:marTop w:val="0"/>
      <w:marBottom w:val="0"/>
      <w:divBdr>
        <w:top w:val="none" w:sz="0" w:space="0" w:color="auto"/>
        <w:left w:val="none" w:sz="0" w:space="0" w:color="auto"/>
        <w:bottom w:val="none" w:sz="0" w:space="0" w:color="auto"/>
        <w:right w:val="none" w:sz="0" w:space="0" w:color="auto"/>
      </w:divBdr>
    </w:div>
    <w:div w:id="979923029">
      <w:marLeft w:val="0"/>
      <w:marRight w:val="0"/>
      <w:marTop w:val="0"/>
      <w:marBottom w:val="0"/>
      <w:divBdr>
        <w:top w:val="none" w:sz="0" w:space="0" w:color="auto"/>
        <w:left w:val="none" w:sz="0" w:space="0" w:color="auto"/>
        <w:bottom w:val="none" w:sz="0" w:space="0" w:color="auto"/>
        <w:right w:val="none" w:sz="0" w:space="0" w:color="auto"/>
      </w:divBdr>
      <w:divsChild>
        <w:div w:id="979923032">
          <w:marLeft w:val="0"/>
          <w:marRight w:val="0"/>
          <w:marTop w:val="0"/>
          <w:marBottom w:val="0"/>
          <w:divBdr>
            <w:top w:val="none" w:sz="0" w:space="0" w:color="auto"/>
            <w:left w:val="none" w:sz="0" w:space="0" w:color="auto"/>
            <w:bottom w:val="none" w:sz="0" w:space="0" w:color="auto"/>
            <w:right w:val="none" w:sz="0" w:space="0" w:color="auto"/>
          </w:divBdr>
          <w:divsChild>
            <w:div w:id="9799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3030">
      <w:marLeft w:val="0"/>
      <w:marRight w:val="0"/>
      <w:marTop w:val="0"/>
      <w:marBottom w:val="0"/>
      <w:divBdr>
        <w:top w:val="none" w:sz="0" w:space="0" w:color="auto"/>
        <w:left w:val="none" w:sz="0" w:space="0" w:color="auto"/>
        <w:bottom w:val="none" w:sz="0" w:space="0" w:color="auto"/>
        <w:right w:val="none" w:sz="0" w:space="0" w:color="auto"/>
      </w:divBdr>
    </w:div>
    <w:div w:id="979923034">
      <w:marLeft w:val="0"/>
      <w:marRight w:val="0"/>
      <w:marTop w:val="0"/>
      <w:marBottom w:val="0"/>
      <w:divBdr>
        <w:top w:val="none" w:sz="0" w:space="0" w:color="auto"/>
        <w:left w:val="none" w:sz="0" w:space="0" w:color="auto"/>
        <w:bottom w:val="none" w:sz="0" w:space="0" w:color="auto"/>
        <w:right w:val="none" w:sz="0" w:space="0" w:color="auto"/>
      </w:divBdr>
    </w:div>
    <w:div w:id="979923035">
      <w:marLeft w:val="0"/>
      <w:marRight w:val="0"/>
      <w:marTop w:val="0"/>
      <w:marBottom w:val="0"/>
      <w:divBdr>
        <w:top w:val="none" w:sz="0" w:space="0" w:color="auto"/>
        <w:left w:val="none" w:sz="0" w:space="0" w:color="auto"/>
        <w:bottom w:val="none" w:sz="0" w:space="0" w:color="auto"/>
        <w:right w:val="none" w:sz="0" w:space="0" w:color="auto"/>
      </w:divBdr>
      <w:divsChild>
        <w:div w:id="979923033">
          <w:marLeft w:val="0"/>
          <w:marRight w:val="0"/>
          <w:marTop w:val="0"/>
          <w:marBottom w:val="0"/>
          <w:divBdr>
            <w:top w:val="none" w:sz="0" w:space="0" w:color="auto"/>
            <w:left w:val="none" w:sz="0" w:space="0" w:color="auto"/>
            <w:bottom w:val="none" w:sz="0" w:space="0" w:color="auto"/>
            <w:right w:val="none" w:sz="0" w:space="0" w:color="auto"/>
          </w:divBdr>
          <w:divsChild>
            <w:div w:id="9799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aib.ie" TargetMode="External"/><Relationship Id="rId3" Type="http://schemas.openxmlformats.org/officeDocument/2006/relationships/settings" Target="settings.xml"/><Relationship Id="rId21" Type="http://schemas.openxmlformats.org/officeDocument/2006/relationships/hyperlink" Target="https://unfccc.int/process-and-meetings/the-paris-agreemen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un.org/en/about-us/terms-of-u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dgs.un.org/goals/goal13" TargetMode="External"/><Relationship Id="rId20" Type="http://schemas.openxmlformats.org/officeDocument/2006/relationships/hyperlink" Target="https://sdgs.un.org/go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dgs.un.org/goals/goal9" TargetMode="External"/><Relationship Id="rId23" Type="http://schemas.openxmlformats.org/officeDocument/2006/relationships/hyperlink" Target="https://chatgpt.com/c/67277e73-3e98-8013-88bf-9305e9922610" TargetMode="External"/><Relationship Id="rId10" Type="http://schemas.openxmlformats.org/officeDocument/2006/relationships/image" Target="media/image4.png"/><Relationship Id="rId19" Type="http://schemas.openxmlformats.org/officeDocument/2006/relationships/hyperlink" Target="https://aib.ie/content/dam/frontdoor/sustainability/sustainability-strategy-2023-progress.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ib.ie" TargetMode="External"/><Relationship Id="rId22" Type="http://schemas.openxmlformats.org/officeDocument/2006/relationships/hyperlink" Target="https://unstats.un.org/sdgs/dataportal/analytics/CompareTrendsOne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26</Pages>
  <Words>8009</Words>
  <Characters>45656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Rohitash Mishra</dc:creator>
  <cp:keywords/>
  <dc:description/>
  <cp:lastModifiedBy>Rohitash Mishra</cp:lastModifiedBy>
  <cp:revision>30</cp:revision>
  <dcterms:created xsi:type="dcterms:W3CDTF">2024-11-30T19:40:00Z</dcterms:created>
  <dcterms:modified xsi:type="dcterms:W3CDTF">2024-11-30T20:25:00Z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id="MVKoEuiT"/&gt;&lt;style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