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10k_in_30_days_organic_substa_ea8ae6"/>
      <w:r>
        <w:rPr>
          <w:rFonts w:eastAsia="source serif 4" w:cs="source serif 4" w:ascii="source serif 4" w:hAnsi="source serif 4"/>
          <w:b/>
          <w:color w:val="000000"/>
          <w:sz w:val="39"/>
        </w:rPr>
        <w:t xml:space="preserve">The 10K-in-30-Days Organic Substack Growth Operating System</w:t>
      </w:r>
      <w:bookmarkEnd w:id="0"/>
    </w:p>
    <w:p>
      <w:pPr>
        <w:spacing w:line="360" w:before="315" w:after="105" w:lineRule="auto"/>
        <w:ind w:left="-30"/>
        <w:jc w:val="left"/>
      </w:pPr>
      <w:bookmarkStart w:id="1" w:name="executive_directive"/>
      <w:r>
        <w:rPr>
          <w:rFonts w:eastAsia="source serif 4" w:cs="source serif 4" w:ascii="source serif 4" w:hAnsi="source serif 4"/>
          <w:b/>
          <w:color w:val="000000"/>
          <w:sz w:val="24"/>
        </w:rPr>
        <w:t xml:space="preserve">Executive directive</w:t>
      </w:r>
      <w:bookmarkEnd w:id="1"/>
    </w:p>
    <w:p>
      <w:pPr>
        <w:spacing w:line="360" w:after="210" w:lineRule="auto"/>
      </w:pPr>
      <w:r>
        <w:rPr>
          <w:rFonts w:eastAsia="source serif 4" w:cs="source serif 4" w:ascii="source serif 4" w:hAnsi="source serif 4"/>
          <w:color w:val="000000"/>
        </w:rPr>
        <w:t xml:space="preserve">This is not a channel audit. It is a launch-and-growth operating system synthesized from newsletter and Substack success stories, platform documentation, and repeatable audience-building mechanics. Its goal is to give an existing multi-platform creator the best plausible shot at adding 10,000 free Substack subscribers in 30 days, while building the foundations for paid conversion.</w:t>
      </w:r>
    </w:p>
    <w:p>
      <w:pPr>
        <w:spacing w:line="360" w:after="210" w:lineRule="auto"/>
      </w:pPr>
      <w:r>
        <w:rPr>
          <w:rFonts w:eastAsia="source serif 4" w:cs="source serif 4" w:ascii="source serif 4" w:hAnsi="source serif 4"/>
          <w:color w:val="000000"/>
        </w:rPr>
        <w:t xml:space="preserve">The target is deliberately extreme. Ten thousand net subscribers in one month means averaging 334 net subscribers every day. Organic case studies show that this can happen, but typically only when several advantages coincide: an existing audience, a timely and distinctive proposition, concentrated promotion, access to other people’s audiences, highly shareable flagship content, and a conversion path with little friction. Codie Sanchez is the clearest documented 30-day example: she combined her personal network, LinkedIn and other social channels, roughly 10 podcast appearances in two weeks, webinars, partner lists, a lead magnet, and direct asks; her account says the fourth week took the list beyond 11,000.[</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operating principle is therefore:</w:t>
      </w:r>
    </w:p>
    <w:p>
      <w:pPr>
        <w:spacing w:line="360" w:after="210" w:lineRule="auto"/>
        <w:ind w:left="630"/>
      </w:pPr>
      <w:r>
        <w:rPr>
          <w:rFonts w:eastAsia="source serif 4" w:cs="source serif 4" w:ascii="source serif 4" w:hAnsi="source serif 4"/>
          <w:b/>
          <w:color w:val="000000"/>
        </w:rPr>
        <w:t xml:space="preserve">Do not try to post your way to 10,000. Engineer a 30-day media event in which every channel, collaborator, reader and content asset feeds one owned destination.</w:t>
      </w:r>
    </w:p>
    <w:p>
      <w:pPr>
        <w:spacing w:line="360" w:after="210" w:lineRule="auto"/>
      </w:pPr>
      <w:r>
        <w:rPr>
          <w:rFonts w:eastAsia="source serif 4" w:cs="source serif 4" w:ascii="source serif 4" w:hAnsi="source serif 4"/>
          <w:color w:val="000000"/>
        </w:rPr>
        <w:t xml:space="preserve">The system has seven connected engines:</w:t>
      </w:r>
    </w:p>
    <w:p>
      <w:pPr>
        <w:numPr>
          <w:ilvl w:val="0"/>
          <w:numId w:val="1"/>
        </w:numPr>
        <w:spacing w:line="360" w:before="105" w:after="105" w:lineRule="auto"/>
      </w:pPr>
      <w:r>
        <w:rPr>
          <w:rFonts w:eastAsia="source serif 4" w:cs="source serif 4" w:ascii="source serif 4" w:hAnsi="source serif 4"/>
          <w:b/>
          <w:color w:val="000000"/>
          <w:sz w:val="21"/>
        </w:rPr>
        <w:t xml:space="preserve">A sharp media promise</w:t>
      </w:r>
      <w:r>
        <w:rPr>
          <w:rFonts w:eastAsia="source serif 4" w:cs="source serif 4" w:ascii="source serif 4" w:hAnsi="source serif 4"/>
          <w:color w:val="000000"/>
          <w:sz w:val="21"/>
        </w:rPr>
        <w:t xml:space="preserve"> that makes subscribing an obvious identity or utility decision.</w:t>
      </w:r>
    </w:p>
    <w:p>
      <w:pPr>
        <w:numPr>
          <w:ilvl w:val="0"/>
          <w:numId w:val="1"/>
        </w:numPr>
        <w:spacing w:line="360" w:before="105" w:after="105" w:lineRule="auto"/>
      </w:pPr>
      <w:r>
        <w:rPr>
          <w:rFonts w:eastAsia="source serif 4" w:cs="source serif 4" w:ascii="source serif 4" w:hAnsi="source serif 4"/>
          <w:b/>
          <w:color w:val="000000"/>
          <w:sz w:val="21"/>
        </w:rPr>
        <w:t xml:space="preserve">A flagship content franchise</w:t>
      </w:r>
      <w:r>
        <w:rPr>
          <w:rFonts w:eastAsia="source serif 4" w:cs="source serif 4" w:ascii="source serif 4" w:hAnsi="source serif 4"/>
          <w:color w:val="000000"/>
          <w:sz w:val="21"/>
        </w:rPr>
        <w:t xml:space="preserve"> that creates anticipation and a recurring habit.</w:t>
      </w:r>
    </w:p>
    <w:p>
      <w:pPr>
        <w:numPr>
          <w:ilvl w:val="0"/>
          <w:numId w:val="1"/>
        </w:numPr>
        <w:spacing w:line="360" w:before="105" w:after="105" w:lineRule="auto"/>
      </w:pPr>
      <w:r>
        <w:rPr>
          <w:rFonts w:eastAsia="source serif 4" w:cs="source serif 4" w:ascii="source serif 4" w:hAnsi="source serif 4"/>
          <w:b/>
          <w:color w:val="000000"/>
          <w:sz w:val="21"/>
        </w:rPr>
        <w:t xml:space="preserve">A conversion spine</w:t>
      </w:r>
      <w:r>
        <w:rPr>
          <w:rFonts w:eastAsia="source serif 4" w:cs="source serif 4" w:ascii="source serif 4" w:hAnsi="source serif 4"/>
          <w:color w:val="000000"/>
          <w:sz w:val="21"/>
        </w:rPr>
        <w:t xml:space="preserve"> connecting every public surface to one compelling Substack entry point.</w:t>
      </w:r>
    </w:p>
    <w:p>
      <w:pPr>
        <w:numPr>
          <w:ilvl w:val="0"/>
          <w:numId w:val="1"/>
        </w:numPr>
        <w:spacing w:line="360" w:before="105" w:after="105" w:lineRule="auto"/>
      </w:pPr>
      <w:r>
        <w:rPr>
          <w:rFonts w:eastAsia="source serif 4" w:cs="source serif 4" w:ascii="source serif 4" w:hAnsi="source serif 4"/>
          <w:b/>
          <w:color w:val="000000"/>
          <w:sz w:val="21"/>
        </w:rPr>
        <w:t xml:space="preserve">Native distribution</w:t>
      </w:r>
      <w:r>
        <w:rPr>
          <w:rFonts w:eastAsia="source serif 4" w:cs="source serif 4" w:ascii="source serif 4" w:hAnsi="source serif 4"/>
          <w:color w:val="000000"/>
          <w:sz w:val="21"/>
        </w:rPr>
        <w:t xml:space="preserve"> on Substack through Notes, recommendations, guest contributors and reader activity.</w:t>
      </w:r>
    </w:p>
    <w:p>
      <w:pPr>
        <w:numPr>
          <w:ilvl w:val="0"/>
          <w:numId w:val="1"/>
        </w:numPr>
        <w:spacing w:line="360" w:before="105" w:after="105" w:lineRule="auto"/>
      </w:pPr>
      <w:r>
        <w:rPr>
          <w:rFonts w:eastAsia="source serif 4" w:cs="source serif 4" w:ascii="source serif 4" w:hAnsi="source serif 4"/>
          <w:b/>
          <w:color w:val="000000"/>
          <w:sz w:val="21"/>
        </w:rPr>
        <w:t xml:space="preserve">Borrowed distribution</w:t>
      </w:r>
      <w:r>
        <w:rPr>
          <w:rFonts w:eastAsia="source serif 4" w:cs="source serif 4" w:ascii="source serif 4" w:hAnsi="source serif 4"/>
          <w:color w:val="000000"/>
          <w:sz w:val="21"/>
        </w:rPr>
        <w:t xml:space="preserve"> through creators, guests, communities, partners and earned media.</w:t>
      </w:r>
    </w:p>
    <w:p>
      <w:pPr>
        <w:numPr>
          <w:ilvl w:val="0"/>
          <w:numId w:val="1"/>
        </w:numPr>
        <w:spacing w:line="360" w:before="105" w:after="105" w:lineRule="auto"/>
      </w:pPr>
      <w:r>
        <w:rPr>
          <w:rFonts w:eastAsia="source serif 4" w:cs="source serif 4" w:ascii="source serif 4" w:hAnsi="source serif 4"/>
          <w:b/>
          <w:color w:val="000000"/>
          <w:sz w:val="21"/>
        </w:rPr>
        <w:t xml:space="preserve">Constructed word of mouth</w:t>
      </w:r>
      <w:r>
        <w:rPr>
          <w:rFonts w:eastAsia="source serif 4" w:cs="source serif 4" w:ascii="source serif 4" w:hAnsi="source serif 4"/>
          <w:color w:val="000000"/>
          <w:sz w:val="21"/>
        </w:rPr>
        <w:t xml:space="preserve"> through referrals, shareable artefacts and explicit forwarding prompts.</w:t>
      </w:r>
    </w:p>
    <w:p>
      <w:pPr>
        <w:numPr>
          <w:ilvl w:val="0"/>
          <w:numId w:val="1"/>
        </w:numPr>
        <w:spacing w:line="360" w:before="105" w:after="105" w:lineRule="auto"/>
      </w:pPr>
      <w:r>
        <w:rPr>
          <w:rFonts w:eastAsia="source serif 4" w:cs="source serif 4" w:ascii="source serif 4" w:hAnsi="source serif 4"/>
          <w:b/>
          <w:color w:val="000000"/>
          <w:sz w:val="21"/>
        </w:rPr>
        <w:t xml:space="preserve">A daily measurement loop</w:t>
      </w:r>
      <w:r>
        <w:rPr>
          <w:rFonts w:eastAsia="source serif 4" w:cs="source serif 4" w:ascii="source serif 4" w:hAnsi="source serif 4"/>
          <w:color w:val="000000"/>
          <w:sz w:val="21"/>
        </w:rPr>
        <w:t xml:space="preserve"> that reallocates effort to subscriber-producing actions rather than vanity metrics.</w:t>
      </w:r>
    </w:p>
    <w:p>
      <w:pPr>
        <w:spacing w:line="360" w:before="315" w:after="105" w:lineRule="auto"/>
        <w:ind w:left="-30"/>
        <w:jc w:val="left"/>
      </w:pPr>
      <w:bookmarkStart w:id="2" w:name="the_evidence_base"/>
      <w:r>
        <w:rPr>
          <w:rFonts w:eastAsia="source serif 4" w:cs="source serif 4" w:ascii="source serif 4" w:hAnsi="source serif 4"/>
          <w:b/>
          <w:color w:val="000000"/>
          <w:sz w:val="24"/>
        </w:rPr>
        <w:t xml:space="preserve">The evidence base</w:t>
      </w:r>
      <w:bookmarkEnd w:id="2"/>
    </w:p>
    <w:p>
      <w:pPr>
        <w:spacing w:line="360" w:before="315" w:after="105" w:lineRule="auto"/>
        <w:ind w:left="-30"/>
        <w:jc w:val="left"/>
      </w:pPr>
      <w:bookmarkStart w:id="3" w:name="what_the_exceptional_stories_actu_a0a751"/>
      <w:r>
        <w:rPr>
          <w:rFonts w:eastAsia="source serif 4" w:cs="source serif 4" w:ascii="source serif 4" w:hAnsi="source serif 4"/>
          <w:b/>
          <w:color w:val="000000"/>
          <w:sz w:val="24"/>
        </w:rPr>
        <w:t xml:space="preserve">What the exceptional stories actually did</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Reported result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mechanism worth copying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not to misread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Codie Sanchez / Contrarian Thinking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10,000+ subscribers in 30 days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Activated more than 1,000 prior contacts; directly asked friends to forward; posted across LinkedIn, X and Instagram; hosted webinars; appeared on about 10 podcasts in two weeks; used partner email lists; created a lead magnet; sharpened appearances around one specific topic and CTA.[</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3][^4]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This was not “purely content going viral.” It was a coordinated launch using existing relationships and borrowed audiences.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Mike Sowden / Everything Is Amazing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6,000 free signups and 100+ paid in about four days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Twitter thread about the Zanclean megaflood reportedly reached 10 million people and converted attention into newsletter subscriptions.[^5]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breakout social artefact can compress time, but virality cannot be scheduled; it can only be made more likely.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Suleika Jaouad / The Isolation Journals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More than 100,000 subscribers by the end of a 100-day launch project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finite, urgent daily challenge; a culturally resonant need; contributions from admired writers and artists; prompts that made readers participants rather than consumers.[</w:t>
            </w:r>
            <w:r>
              <w:rPr>
                <w:rFonts w:eastAsia="source serif 4" w:cs="source serif 4" w:ascii="source serif 4" w:hAnsi="source serif 4"/>
                <w:color w:val="000000"/>
                <w:sz w:val="17"/>
                <w:vertAlign w:val="superscript"/>
              </w:rPr>
              <w:t xml:space="preserve">6][</w:t>
            </w:r>
            <w:r>
              <w:rPr>
                <w:rFonts w:eastAsia="source sans 3" w:cs="source sans 3" w:ascii="source sans 3" w:hAnsi="source sans 3"/>
                <w:color w:val="000000"/>
                <w:sz w:val="17"/>
              </w:rPr>
              <w:t xml:space="preserve">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pandemic created extraordinary timing. Copy the participatory format and coalition, not the historical circumstance.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Ali Slagle / 40 Ingredients Forever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More than 1,900 subscribers in the first launch month from Notes amplification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members liked, replied to and restacked a launch Note, carrying it beyond the creator’s immediate network.[^8]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Native amplification requires a compelling launch premise and people ready to mobilize.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Gergely Orosz / The Pragmatic Engineer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180,000+ free subscribers by October 2022; no ad spend reported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Substack recommendations and Discover supplied 70% of new monthly subscribers; blog visitors converted at 15%, YouTube clickers at 10%, LinkedIn visitors at 8%, and X visitors at 5% in the period described.[^9]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“overnight” Substack success rested on years of prior publishing, audience trust and a strong professional niche.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Lenny Rachitsky / Lenny’s Newsletter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First 500 from a launch tweet; next 500 from one aligned guest post; about 9,000 after repeated high-value weekly posts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network, precisely matched guest distribution, consistent differentiated work, social sharing, SEO, recommendations and a clear paid launch.[^10]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Quality and consistency compound, but the first accelerants came from an audience and a partner with the right readers.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Anne Kadet / CAFÉ ANNE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100 to 700 in a week from a guest prompt and plug; then doubled to 1,800 in under a month after a resonant story spread through Reddit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 contribution, newsletter endorsement, community-native distribution and a story with unusual resonance.[^11]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Different spikes came from different engines; no single channel sustained the whole curve.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Morning Brew</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First 10,000 through direct campus acquisition and an ambassador system; later millions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Founders first recruited manually in concentrated audience hubs; then trained and incentivized ambassadors; then gave every reader a unique referral link and escalating rewards.[</w:t>
            </w:r>
            <w:r>
              <w:rPr>
                <w:rFonts w:eastAsia="source serif 4" w:cs="source serif 4" w:ascii="source serif 4" w:hAnsi="source serif 4"/>
                <w:color w:val="000000"/>
                <w:sz w:val="17"/>
                <w:vertAlign w:val="superscript"/>
              </w:rPr>
              <w:t xml:space="preserve">12][</w:t>
            </w:r>
            <w:r>
              <w:rPr>
                <w:rFonts w:eastAsia="source sans 3" w:cs="source sans 3" w:ascii="source sans 3" w:hAnsi="source sans 3"/>
                <w:color w:val="000000"/>
                <w:sz w:val="17"/>
              </w:rPr>
              <w:t xml:space="preserve">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 was field distribution before software virality. Referral mechanics amplified an already useful product.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Not Boring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Roughly 1,885 to 3,850 around a Product Hunt launch; 12,000 by August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Tightened the editorial niche, wrote consistently, mobilized the existing list for a launch moment, and profiled companies whose teams enthusiastically shared the coverage.[</w:t>
            </w:r>
            <w:r>
              <w:rPr>
                <w:rFonts w:eastAsia="source serif 4" w:cs="source serif 4" w:ascii="source serif 4" w:hAnsi="source serif 4"/>
                <w:color w:val="000000"/>
                <w:sz w:val="17"/>
                <w:vertAlign w:val="superscript"/>
              </w:rPr>
              <w:t xml:space="preserve">14][</w:t>
            </w:r>
            <w:r>
              <w:rPr>
                <w:rFonts w:eastAsia="source sans 3" w:cs="source sans 3" w:ascii="source sans 3" w:hAnsi="source sans 3"/>
                <w:color w:val="000000"/>
                <w:sz w:val="17"/>
              </w:rPr>
              <w:t xml:space="preserve">15][^16]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Hunt was an event layered on months of publishing, not an isolated trick.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Jakob Nielsen / UX Tigers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Zero to 10,000 in roughly six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Specialist authority, consistent insight-rich content and forwarding by readers created compounding growth.[^17]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 a globally recognized expert did not normally achieve 10,000 in one 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Rachel Karten / Link in Bio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More than 100,000 subscribers reported by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Served an under-recognized professional identity, produced useful industry artefacts and surveys, used LinkedIn for practical resources, X for discourse, and Substack depth to drive advocacy.[</w:t>
            </w:r>
            <w:r>
              <w:rPr>
                <w:rFonts w:eastAsia="source serif 4" w:cs="source serif 4" w:ascii="source serif 4" w:hAnsi="source serif 4"/>
                <w:color w:val="000000"/>
                <w:sz w:val="17"/>
                <w:vertAlign w:val="superscript"/>
              </w:rPr>
              <w:t xml:space="preserve">18][</w:t>
            </w:r>
            <w:r>
              <w:rPr>
                <w:rFonts w:eastAsia="source sans 3" w:cs="source sans 3" w:ascii="source sans 3" w:hAnsi="source sans 3"/>
                <w:color w:val="000000"/>
                <w:sz w:val="17"/>
              </w:rPr>
              <w:t xml:space="preserve">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Community-market fit and a multi-year body of work came before scale.</w:t>
            </w:r>
          </w:p>
        </w:tc>
      </w:tr>
    </w:tbl>
    <w:p>
      <w:pPr>
        <w:spacing w:lineRule="auto"/>
      </w:pPr>
    </w:p>
    <w:p>
      <w:pPr>
        <w:spacing w:line="360" w:before="315" w:after="105" w:lineRule="auto"/>
        <w:ind w:left="-30"/>
        <w:jc w:val="left"/>
      </w:pPr>
      <w:bookmarkStart w:id="4" w:name="the_repeatable_pattern"/>
      <w:r>
        <w:rPr>
          <w:rFonts w:eastAsia="source serif 4" w:cs="source serif 4" w:ascii="source serif 4" w:hAnsi="source serif 4"/>
          <w:b/>
          <w:color w:val="000000"/>
          <w:sz w:val="24"/>
        </w:rPr>
        <w:t xml:space="preserve">The repeatable pattern</w:t>
      </w:r>
      <w:bookmarkEnd w:id="4"/>
    </w:p>
    <w:p>
      <w:pPr>
        <w:spacing w:line="360" w:after="210" w:lineRule="auto"/>
      </w:pPr>
      <w:r>
        <w:rPr>
          <w:rFonts w:eastAsia="source serif 4" w:cs="source serif 4" w:ascii="source serif 4" w:hAnsi="source serif 4"/>
          <w:color w:val="000000"/>
        </w:rPr>
        <w:t xml:space="preserve">Across these cases, the strongest pattern is not “post more.” It is </w:t>
      </w:r>
      <w:r>
        <w:rPr>
          <w:rFonts w:eastAsia="source serif 4" w:cs="source serif 4" w:ascii="source serif 4" w:hAnsi="source serif 4"/>
          <w:b/>
          <w:color w:val="000000"/>
        </w:rPr>
        <w:t xml:space="preserve">stacked distribution</w:t>
      </w:r>
      <w:r>
        <w:rPr>
          <w:rFonts w:eastAsia="source serif 4" w:cs="source serif 4" w:ascii="source serif 4" w:hAnsi="source serif 4"/>
          <w:color w:val="000000"/>
        </w:rPr>
        <w:t xml:space="preserve">:</w:t>
      </w:r>
    </w:p>
    <w:p>
      <w:pPr>
        <w:numPr>
          <w:ilvl w:val="0"/>
          <w:numId w:val="2"/>
        </w:numPr>
        <w:spacing w:line="360" w:before="105" w:after="105" w:lineRule="auto"/>
      </w:pPr>
      <w:r>
        <w:rPr>
          <w:rFonts w:eastAsia="source serif 4" w:cs="source serif 4" w:ascii="source serif 4" w:hAnsi="source serif 4"/>
          <w:b/>
          <w:color w:val="000000"/>
          <w:sz w:val="21"/>
        </w:rPr>
        <w:t xml:space="preserve">Owned audience activation:</w:t>
      </w:r>
      <w:r>
        <w:rPr>
          <w:rFonts w:eastAsia="source serif 4" w:cs="source serif 4" w:ascii="source serif 4" w:hAnsi="source serif 4"/>
          <w:color w:val="000000"/>
          <w:sz w:val="21"/>
        </w:rPr>
        <w:t xml:space="preserve"> email contacts, existing followers, podcast listeners, site visitors and professional networks.</w:t>
      </w:r>
    </w:p>
    <w:p>
      <w:pPr>
        <w:numPr>
          <w:ilvl w:val="0"/>
          <w:numId w:val="2"/>
        </w:numPr>
        <w:spacing w:line="360" w:before="105" w:after="105" w:lineRule="auto"/>
      </w:pPr>
      <w:r>
        <w:rPr>
          <w:rFonts w:eastAsia="source serif 4" w:cs="source serif 4" w:ascii="source serif 4" w:hAnsi="source serif 4"/>
          <w:b/>
          <w:color w:val="000000"/>
          <w:sz w:val="21"/>
        </w:rPr>
        <w:t xml:space="preserve">Borrowed audience access:</w:t>
      </w:r>
      <w:r>
        <w:rPr>
          <w:rFonts w:eastAsia="source serif 4" w:cs="source serif 4" w:ascii="source serif 4" w:hAnsi="source serif 4"/>
          <w:color w:val="000000"/>
          <w:sz w:val="21"/>
        </w:rPr>
        <w:t xml:space="preserve"> guest posts, podcast appearances, webinars, collaborators, communities and publication recommendations.</w:t>
      </w:r>
    </w:p>
    <w:p>
      <w:pPr>
        <w:numPr>
          <w:ilvl w:val="0"/>
          <w:numId w:val="2"/>
        </w:numPr>
        <w:spacing w:line="360" w:before="105" w:after="105" w:lineRule="auto"/>
      </w:pPr>
      <w:r>
        <w:rPr>
          <w:rFonts w:eastAsia="source serif 4" w:cs="source serif 4" w:ascii="source serif 4" w:hAnsi="source serif 4"/>
          <w:b/>
          <w:color w:val="000000"/>
          <w:sz w:val="21"/>
        </w:rPr>
        <w:t xml:space="preserve">Network-native discovery:</w:t>
      </w:r>
      <w:r>
        <w:rPr>
          <w:rFonts w:eastAsia="source serif 4" w:cs="source serif 4" w:ascii="source serif 4" w:hAnsi="source serif 4"/>
          <w:color w:val="000000"/>
          <w:sz w:val="21"/>
        </w:rPr>
        <w:t xml:space="preserve"> Substack Notes, recommendations, app discovery, comments and restacks.</w:t>
      </w:r>
    </w:p>
    <w:p>
      <w:pPr>
        <w:numPr>
          <w:ilvl w:val="0"/>
          <w:numId w:val="2"/>
        </w:numPr>
        <w:spacing w:line="360" w:before="105" w:after="105" w:lineRule="auto"/>
      </w:pPr>
      <w:r>
        <w:rPr>
          <w:rFonts w:eastAsia="source serif 4" w:cs="source serif 4" w:ascii="source serif 4" w:hAnsi="source serif 4"/>
          <w:b/>
          <w:color w:val="000000"/>
          <w:sz w:val="21"/>
        </w:rPr>
        <w:t xml:space="preserve">Reader-powered distribution:</w:t>
      </w:r>
      <w:r>
        <w:rPr>
          <w:rFonts w:eastAsia="source serif 4" w:cs="source serif 4" w:ascii="source serif 4" w:hAnsi="source serif 4"/>
          <w:color w:val="000000"/>
          <w:sz w:val="21"/>
        </w:rPr>
        <w:t xml:space="preserve"> forwarding, referrals, ambassadors, share cards and public milestones.</w:t>
      </w:r>
    </w:p>
    <w:p>
      <w:pPr>
        <w:numPr>
          <w:ilvl w:val="0"/>
          <w:numId w:val="2"/>
        </w:numPr>
        <w:spacing w:line="360" w:before="105" w:after="105" w:lineRule="auto"/>
      </w:pPr>
      <w:r>
        <w:rPr>
          <w:rFonts w:eastAsia="source serif 4" w:cs="source serif 4" w:ascii="source serif 4" w:hAnsi="source serif 4"/>
          <w:b/>
          <w:color w:val="000000"/>
          <w:sz w:val="21"/>
        </w:rPr>
        <w:t xml:space="preserve">Breakout artefacts:</w:t>
      </w:r>
      <w:r>
        <w:rPr>
          <w:rFonts w:eastAsia="source serif 4" w:cs="source serif 4" w:ascii="source serif 4" w:hAnsi="source serif 4"/>
          <w:color w:val="000000"/>
          <w:sz w:val="21"/>
        </w:rPr>
        <w:t xml:space="preserve"> original research, provocative frameworks, definitive guides, useful datasets, challenges or stories worth transmitting.</w:t>
      </w:r>
    </w:p>
    <w:p>
      <w:pPr>
        <w:spacing w:line="360" w:after="210" w:lineRule="auto"/>
      </w:pPr>
      <w:r>
        <w:rPr>
          <w:rFonts w:eastAsia="source serif 4" w:cs="source serif 4" w:ascii="source serif 4" w:hAnsi="source serif 4"/>
          <w:color w:val="000000"/>
        </w:rPr>
        <w:t xml:space="preserve">Substack reported in 2024 that its recommendations network and app powered 50% of new subscriptions and 25% of new paid subscriptions; later that year it reported the app alone drove three million subscriptions in one month, compared with two million from recommendations. These are platform-level figures, not a promise for any individual publication, but they establish that Substack itself must be treated as a major channel rather than merely the endpoint for traffic from external networks.[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p>
    <w:p>
      <w:pPr>
        <w:spacing w:line="360" w:before="315" w:after="105" w:lineRule="auto"/>
        <w:ind w:left="-30"/>
        <w:jc w:val="left"/>
      </w:pPr>
      <w:bookmarkStart w:id="5" w:name="the_target_model"/>
      <w:r>
        <w:rPr>
          <w:rFonts w:eastAsia="source serif 4" w:cs="source serif 4" w:ascii="source serif 4" w:hAnsi="source serif 4"/>
          <w:b/>
          <w:color w:val="000000"/>
          <w:sz w:val="24"/>
        </w:rPr>
        <w:t xml:space="preserve">The target model</w:t>
      </w:r>
      <w:bookmarkEnd w:id="5"/>
    </w:p>
    <w:p>
      <w:pPr>
        <w:spacing w:line="360" w:before="315" w:after="105" w:lineRule="auto"/>
        <w:ind w:left="-30"/>
        <w:jc w:val="left"/>
      </w:pPr>
      <w:bookmarkStart w:id="6" w:name="define_the_target_correctly"/>
      <w:r>
        <w:rPr>
          <w:rFonts w:eastAsia="source serif 4" w:cs="source serif 4" w:ascii="source serif 4" w:hAnsi="source serif 4"/>
          <w:b/>
          <w:color w:val="000000"/>
          <w:sz w:val="24"/>
        </w:rPr>
        <w:t xml:space="preserve">Define the target correctly</w:t>
      </w:r>
      <w:bookmarkEnd w:id="6"/>
    </w:p>
    <w:p>
      <w:pPr>
        <w:spacing w:line="360" w:after="210" w:lineRule="auto"/>
      </w:pPr>
      <w:r>
        <w:rPr>
          <w:rFonts w:eastAsia="source serif 4" w:cs="source serif 4" w:ascii="source serif 4" w:hAnsi="source serif 4"/>
          <w:color w:val="000000"/>
        </w:rPr>
        <w:t xml:space="preserve">The 30-day objective is:</w:t>
      </w:r>
    </w:p>
    <w:p>
      <w:pPr>
        <w:numPr>
          <w:ilvl w:val="0"/>
          <w:numId w:val="3"/>
        </w:numPr>
        <w:spacing w:line="360" w:before="105" w:after="105" w:lineRule="auto"/>
      </w:pPr>
      <w:r>
        <w:rPr>
          <w:rFonts w:eastAsia="source serif 4" w:cs="source serif 4" w:ascii="source serif 4" w:hAnsi="source serif 4"/>
          <w:b/>
          <w:color w:val="000000"/>
          <w:sz w:val="21"/>
        </w:rPr>
        <w:t xml:space="preserve">10,000 net-new free email subscribers</w:t>
      </w:r>
      <w:r>
        <w:rPr>
          <w:rFonts w:eastAsia="source serif 4" w:cs="source serif 4" w:ascii="source serif 4" w:hAnsi="source serif 4"/>
          <w:color w:val="000000"/>
          <w:sz w:val="21"/>
        </w:rPr>
        <w:t xml:space="preserve">, not Substack followers.</w:t>
      </w:r>
    </w:p>
    <w:p>
      <w:pPr>
        <w:numPr>
          <w:ilvl w:val="0"/>
          <w:numId w:val="3"/>
        </w:numPr>
        <w:spacing w:line="360" w:before="105" w:after="105" w:lineRule="auto"/>
      </w:pPr>
      <w:r>
        <w:rPr>
          <w:rFonts w:eastAsia="source serif 4" w:cs="source serif 4" w:ascii="source serif 4" w:hAnsi="source serif 4"/>
          <w:b/>
          <w:color w:val="000000"/>
          <w:sz w:val="21"/>
        </w:rPr>
        <w:t xml:space="preserve">An engaged cohort</w:t>
      </w:r>
      <w:r>
        <w:rPr>
          <w:rFonts w:eastAsia="source serif 4" w:cs="source serif 4" w:ascii="source serif 4" w:hAnsi="source serif 4"/>
          <w:color w:val="000000"/>
          <w:sz w:val="21"/>
        </w:rPr>
        <w:t xml:space="preserve">, not a purchased, scraped or silently imported list.</w:t>
      </w:r>
    </w:p>
    <w:p>
      <w:pPr>
        <w:numPr>
          <w:ilvl w:val="0"/>
          <w:numId w:val="3"/>
        </w:numPr>
        <w:spacing w:line="360" w:before="105" w:after="105" w:lineRule="auto"/>
      </w:pPr>
      <w:r>
        <w:rPr>
          <w:rFonts w:eastAsia="source serif 4" w:cs="source serif 4" w:ascii="source serif 4" w:hAnsi="source serif 4"/>
          <w:b/>
          <w:color w:val="000000"/>
          <w:sz w:val="21"/>
        </w:rPr>
        <w:t xml:space="preserve">A repeatable acquisition system</w:t>
      </w:r>
      <w:r>
        <w:rPr>
          <w:rFonts w:eastAsia="source serif 4" w:cs="source serif 4" w:ascii="source serif 4" w:hAnsi="source serif 4"/>
          <w:color w:val="000000"/>
          <w:sz w:val="21"/>
        </w:rPr>
        <w:t xml:space="preserve">, not a one-off giveaway audience with no interest in the publication.</w:t>
      </w:r>
    </w:p>
    <w:p>
      <w:pPr>
        <w:numPr>
          <w:ilvl w:val="0"/>
          <w:numId w:val="3"/>
        </w:numPr>
        <w:spacing w:line="360" w:before="105" w:after="105" w:lineRule="auto"/>
      </w:pPr>
      <w:r>
        <w:rPr>
          <w:rFonts w:eastAsia="source serif 4" w:cs="source serif 4" w:ascii="source serif 4" w:hAnsi="source serif 4"/>
          <w:b/>
          <w:color w:val="000000"/>
          <w:sz w:val="21"/>
        </w:rPr>
        <w:t xml:space="preserve">A paid-conversion base</w:t>
      </w:r>
      <w:r>
        <w:rPr>
          <w:rFonts w:eastAsia="source serif 4" w:cs="source serif 4" w:ascii="source serif 4" w:hAnsi="source serif 4"/>
          <w:color w:val="000000"/>
          <w:sz w:val="21"/>
        </w:rPr>
        <w:t xml:space="preserve">, while accepting that free acquisition and paid conversion are different jobs.</w:t>
      </w:r>
    </w:p>
    <w:p>
      <w:pPr>
        <w:spacing w:line="360" w:after="210" w:lineRule="auto"/>
      </w:pPr>
      <w:r>
        <w:rPr>
          <w:rFonts w:eastAsia="source serif 4" w:cs="source serif 4" w:ascii="source serif 4" w:hAnsi="source serif 4"/>
          <w:color w:val="000000"/>
        </w:rPr>
        <w:t xml:space="preserve">The governing equation is:</w:t>
      </w:r>
    </w:p>
    <w:p>
      <w:pPr>
        <w:spacing w:line="360" w:after="210" w:lineRule="auto"/>
      </w:pPr>
      <w:r>
        <w:rPr>
          <w:rStyle w:val="VerbatimChar"/>
          <w:rFonts w:eastAsia="menlo" w:cs="menlo" w:ascii="menlo" w:hAnsi="menlo"/>
          <w:color w:val="000000"/>
          <w:sz w:val="18"/>
          <w:shd w:val="clear" w:color="auto" w:fill="F8F8FA"/>
        </w:rPr>
        <w:t xml:space="preserve">Net new subscribers = qualified reach × visit rate × subscribe conversion + native Substack subscriptions + referrals − churn</w:t>
      </w:r>
    </w:p>
    <w:p>
      <w:pPr>
        <w:spacing w:line="360" w:after="210" w:lineRule="auto"/>
      </w:pPr>
      <w:r>
        <w:rPr>
          <w:rFonts w:eastAsia="source serif 4" w:cs="source serif 4" w:ascii="source serif 4" w:hAnsi="source serif 4"/>
          <w:color w:val="000000"/>
        </w:rPr>
        <w:t xml:space="preserve">Because 10,000 requires 334 net additions per day, the plan needs a portfolio of sources rather than one heroic bet.</w:t>
      </w:r>
    </w:p>
    <w:p>
      <w:pPr>
        <w:spacing w:line="360" w:before="315" w:after="105" w:lineRule="auto"/>
        <w:ind w:left="-30"/>
        <w:jc w:val="left"/>
      </w:pPr>
      <w:bookmarkStart w:id="7" w:name="the_stretch_portfolio"/>
      <w:r>
        <w:rPr>
          <w:rFonts w:eastAsia="source serif 4" w:cs="source serif 4" w:ascii="source serif 4" w:hAnsi="source serif 4"/>
          <w:b/>
          <w:color w:val="000000"/>
          <w:sz w:val="24"/>
        </w:rPr>
        <w:t xml:space="preserve">The stretch portfolio</w:t>
      </w:r>
      <w:bookmarkEnd w:id="7"/>
    </w:p>
    <w:p>
      <w:pPr>
        <w:spacing w:line="360" w:after="210" w:lineRule="auto"/>
      </w:pPr>
      <w:r>
        <w:rPr>
          <w:rFonts w:eastAsia="source serif 4" w:cs="source serif 4" w:ascii="source serif 4" w:hAnsi="source serif 4"/>
          <w:color w:val="000000"/>
        </w:rPr>
        <w:t xml:space="preserve">The following is an </w:t>
      </w:r>
      <w:r>
        <w:rPr>
          <w:rFonts w:eastAsia="source serif 4" w:cs="source serif 4" w:ascii="source serif 4" w:hAnsi="source serif 4"/>
          <w:b/>
          <w:color w:val="000000"/>
        </w:rPr>
        <w:t xml:space="preserve">operating allocation</w:t>
      </w:r>
      <w:r>
        <w:rPr>
          <w:rFonts w:eastAsia="source serif 4" w:cs="source serif 4" w:ascii="source serif 4" w:hAnsi="source serif 4"/>
          <w:color w:val="000000"/>
        </w:rPr>
        <w:t xml:space="preserve">, not a forecast or industry benchmark: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30-day stretch contribution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audience conversion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Coordinated launch, profile optimization, pinned posts, repeated campaign CTAs and direct outreach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Collaborations and borrowed audiences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10–15 podcast/live/guest appearances, 10 cross-promotions, 4 flagship collaborations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Breakout social artefacts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Four high-conviction “tentpole” packages designed for sharing across all platforms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Substack Notes and recommendations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Notes, genuine engagement, reciprocal relevance, launch coalition and recommendation placements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Referral and forwarding loop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Native referral rewards, subscriber launch email, issue-level prompts and milestone campaign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Communities, earned media and search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Value-first community posts, news hooks, specialist press outreach, searchable YouTube and evergreen posts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Conversion improvement and recovery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welcome page, direct landing links, retargeting through content, welcome email and high-intent follow-ups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jc w:val="right"/>
            </w:pPr>
            <w:r>
              <w:rPr>
                <w:rFonts w:eastAsia="source serif 4" w:cs="source serif 4" w:ascii="source serif 4" w:hAnsi="source serif 4"/>
                <w:b/>
                <w:color w:val="000000"/>
                <w:sz w:val="17"/>
              </w:rPr>
              <w:t xml:space="preserve">10,000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engines operating together</w:t>
            </w:r>
          </w:p>
        </w:tc>
      </w:tr>
    </w:tbl>
    <w:p>
      <w:pPr>
        <w:spacing w:lineRule="auto"/>
      </w:pPr>
    </w:p>
    <w:p>
      <w:pPr>
        <w:spacing w:line="360" w:after="210" w:lineRule="auto"/>
      </w:pPr>
      <w:r>
        <w:rPr>
          <w:rFonts w:eastAsia="source serif 4" w:cs="source serif 4" w:ascii="source serif 4" w:hAnsi="source serif 4"/>
          <w:color w:val="000000"/>
        </w:rPr>
        <w:t xml:space="preserve">If existing combined reach is modest, 10,000 in a month is not a controllable outcome. The controllable goal becomes: execute the system, discover the actual conversion coefficients, and build the fastest credible path to 10,000. Case studies outside exceptional launches commonly place the organic journey in the six-to-18-month range.[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before="315" w:after="105" w:lineRule="auto"/>
        <w:ind w:left="-30"/>
        <w:jc w:val="left"/>
      </w:pPr>
      <w:bookmarkStart w:id="8" w:name="the_strategic_core"/>
      <w:r>
        <w:rPr>
          <w:rFonts w:eastAsia="source serif 4" w:cs="source serif 4" w:ascii="source serif 4" w:hAnsi="source serif 4"/>
          <w:b/>
          <w:color w:val="000000"/>
          <w:sz w:val="24"/>
        </w:rPr>
        <w:t xml:space="preserve">The strategic core</w:t>
      </w:r>
      <w:bookmarkEnd w:id="8"/>
    </w:p>
    <w:p>
      <w:pPr>
        <w:spacing w:line="360" w:before="315" w:after="105" w:lineRule="auto"/>
        <w:ind w:left="-30"/>
        <w:jc w:val="left"/>
      </w:pPr>
      <w:bookmarkStart w:id="9" w:name="choose_one_audience"/>
      <w:r>
        <w:rPr>
          <w:rFonts w:eastAsia="source serif 4" w:cs="source serif 4" w:ascii="source serif 4" w:hAnsi="source serif 4"/>
          <w:b/>
          <w:color w:val="000000"/>
          <w:sz w:val="24"/>
        </w:rPr>
        <w:t xml:space="preserve">Choose one audience</w:t>
      </w:r>
      <w:bookmarkEnd w:id="9"/>
    </w:p>
    <w:p>
      <w:pPr>
        <w:spacing w:line="360" w:after="210" w:lineRule="auto"/>
      </w:pPr>
      <w:r>
        <w:rPr>
          <w:rFonts w:eastAsia="source serif 4" w:cs="source serif 4" w:ascii="source serif 4" w:hAnsi="source serif 4"/>
          <w:color w:val="000000"/>
        </w:rPr>
        <w:t xml:space="preserve">A media channel grows faster when a reader can instantly answer four questions:</w:t>
      </w:r>
    </w:p>
    <w:p>
      <w:pPr>
        <w:numPr>
          <w:ilvl w:val="0"/>
          <w:numId w:val="4"/>
        </w:numPr>
        <w:spacing w:line="360" w:before="105" w:after="105" w:lineRule="auto"/>
      </w:pPr>
      <w:r>
        <w:rPr>
          <w:rFonts w:eastAsia="source serif 4" w:cs="source serif 4" w:ascii="source serif 4" w:hAnsi="source serif 4"/>
          <w:b/>
          <w:color w:val="000000"/>
          <w:sz w:val="21"/>
        </w:rPr>
        <w:t xml:space="preserve">Is this for someone like me?</w:t>
      </w:r>
    </w:p>
    <w:p>
      <w:pPr>
        <w:numPr>
          <w:ilvl w:val="0"/>
          <w:numId w:val="4"/>
        </w:numPr>
        <w:spacing w:line="360" w:before="105" w:after="105" w:lineRule="auto"/>
      </w:pPr>
      <w:r>
        <w:rPr>
          <w:rFonts w:eastAsia="source serif 4" w:cs="source serif 4" w:ascii="source serif 4" w:hAnsi="source serif 4"/>
          <w:b/>
          <w:color w:val="000000"/>
          <w:sz w:val="21"/>
        </w:rPr>
        <w:t xml:space="preserve">What recurring job does it do for me?</w:t>
      </w:r>
    </w:p>
    <w:p>
      <w:pPr>
        <w:numPr>
          <w:ilvl w:val="0"/>
          <w:numId w:val="4"/>
        </w:numPr>
        <w:spacing w:line="360" w:before="105" w:after="105" w:lineRule="auto"/>
      </w:pPr>
      <w:r>
        <w:rPr>
          <w:rFonts w:eastAsia="source serif 4" w:cs="source serif 4" w:ascii="source serif 4" w:hAnsi="source serif 4"/>
          <w:b/>
          <w:color w:val="000000"/>
          <w:sz w:val="21"/>
        </w:rPr>
        <w:t xml:space="preserve">Why is this source meaningfully different?</w:t>
      </w:r>
    </w:p>
    <w:p>
      <w:pPr>
        <w:numPr>
          <w:ilvl w:val="0"/>
          <w:numId w:val="4"/>
        </w:numPr>
        <w:spacing w:line="360" w:before="105" w:after="105" w:lineRule="auto"/>
      </w:pPr>
      <w:r>
        <w:rPr>
          <w:rFonts w:eastAsia="source serif 4" w:cs="source serif 4" w:ascii="source serif 4" w:hAnsi="source serif 4"/>
          <w:b/>
          <w:color w:val="000000"/>
          <w:sz w:val="21"/>
        </w:rPr>
        <w:t xml:space="preserve">Why should I subscribe now rather than merely follow?</w:t>
      </w:r>
    </w:p>
    <w:p>
      <w:pPr>
        <w:spacing w:line="360" w:after="210" w:lineRule="auto"/>
      </w:pPr>
      <w:r>
        <w:rPr>
          <w:rFonts w:eastAsia="source serif 4" w:cs="source serif 4" w:ascii="source serif 4" w:hAnsi="source serif 4"/>
          <w:color w:val="000000"/>
        </w:rPr>
        <w:t xml:space="preserve">Use this positioning sentence:</w:t>
      </w:r>
    </w:p>
    <w:p>
      <w:pPr>
        <w:spacing w:line="360" w:after="210" w:lineRule="auto"/>
        <w:ind w:left="630"/>
      </w:pPr>
      <w:r>
        <w:rPr>
          <w:rFonts w:eastAsia="source serif 4" w:cs="source serif 4" w:ascii="source serif 4" w:hAnsi="source serif 4"/>
          <w:b/>
          <w:color w:val="000000"/>
        </w:rPr>
        <w:t xml:space="preserve">For [specific audience], [publication] is the [category or format] that delivers [recurring transformation] through [distinctive mechanism], every [cadence].</w:t>
      </w:r>
    </w:p>
    <w:p>
      <w:pPr>
        <w:spacing w:line="360" w:after="210" w:lineRule="auto"/>
      </w:pPr>
      <w:r>
        <w:rPr>
          <w:rFonts w:eastAsia="source serif 4" w:cs="source serif 4" w:ascii="source serif 4" w:hAnsi="source serif 4"/>
          <w:color w:val="000000"/>
        </w:rPr>
        <w:t xml:space="preserve">Weak: “Insights on AI, business and the future.”</w:t>
      </w:r>
    </w:p>
    <w:p>
      <w:pPr>
        <w:spacing w:line="360" w:after="210" w:lineRule="auto"/>
      </w:pPr>
      <w:r>
        <w:rPr>
          <w:rFonts w:eastAsia="source serif 4" w:cs="source serif 4" w:ascii="source serif 4" w:hAnsi="source serif 4"/>
          <w:color w:val="000000"/>
        </w:rPr>
        <w:t xml:space="preserve">Strong: “A twice-weekly field guide for leaders turning AI noise into operating decisions—one evidence-backed shift, one playbook and one move to make before everyone else.”</w:t>
      </w:r>
    </w:p>
    <w:p>
      <w:pPr>
        <w:spacing w:line="360" w:after="210" w:lineRule="auto"/>
      </w:pPr>
      <w:r>
        <w:rPr>
          <w:rFonts w:eastAsia="source serif 4" w:cs="source serif 4" w:ascii="source serif 4" w:hAnsi="source serif 4"/>
          <w:color w:val="000000"/>
        </w:rPr>
        <w:t xml:space="preserve">Casey Newton frames a successful newsletter as performing a specific job better than alternatives: reading, synthesizing, reporting and convening for its audience. Rachel Karten’s growth similarly rested on serving an under-recognized professional community with tools and evidence it could use at work.[</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19]</w:t>
      </w:r>
    </w:p>
    <w:p>
      <w:pPr>
        <w:spacing w:line="360" w:before="315" w:after="105" w:lineRule="auto"/>
        <w:ind w:left="-30"/>
        <w:jc w:val="left"/>
      </w:pPr>
      <w:bookmarkStart w:id="10" w:name="build_a_category_not_a_feed"/>
      <w:r>
        <w:rPr>
          <w:rFonts w:eastAsia="source serif 4" w:cs="source serif 4" w:ascii="source serif 4" w:hAnsi="source serif 4"/>
          <w:b/>
          <w:color w:val="000000"/>
          <w:sz w:val="24"/>
        </w:rPr>
        <w:t xml:space="preserve">Build a category, not a feed</w:t>
      </w:r>
      <w:bookmarkEnd w:id="10"/>
    </w:p>
    <w:p>
      <w:pPr>
        <w:spacing w:line="360" w:after="210" w:lineRule="auto"/>
      </w:pPr>
      <w:r>
        <w:rPr>
          <w:rFonts w:eastAsia="source serif 4" w:cs="source serif 4" w:ascii="source serif 4" w:hAnsi="source serif 4"/>
          <w:color w:val="000000"/>
        </w:rPr>
        <w:t xml:space="preserve">The publication requires three layers:</w:t>
      </w:r>
    </w:p>
    <w:p>
      <w:pPr>
        <w:numPr>
          <w:ilvl w:val="0"/>
          <w:numId w:val="5"/>
        </w:numPr>
        <w:spacing w:line="360" w:before="105" w:after="105" w:lineRule="auto"/>
      </w:pPr>
      <w:r>
        <w:rPr>
          <w:rFonts w:eastAsia="source serif 4" w:cs="source serif 4" w:ascii="source serif 4" w:hAnsi="source serif 4"/>
          <w:b/>
          <w:color w:val="000000"/>
          <w:sz w:val="21"/>
        </w:rPr>
        <w:t xml:space="preserve">Promise:</w:t>
      </w:r>
      <w:r>
        <w:rPr>
          <w:rFonts w:eastAsia="source serif 4" w:cs="source serif 4" w:ascii="source serif 4" w:hAnsi="source serif 4"/>
          <w:color w:val="000000"/>
          <w:sz w:val="21"/>
        </w:rPr>
        <w:t xml:space="preserve"> the outcome readers repeatedly receive.</w:t>
      </w:r>
    </w:p>
    <w:p>
      <w:pPr>
        <w:numPr>
          <w:ilvl w:val="0"/>
          <w:numId w:val="5"/>
        </w:numPr>
        <w:spacing w:line="360" w:before="105" w:after="105" w:lineRule="auto"/>
      </w:pPr>
      <w:r>
        <w:rPr>
          <w:rFonts w:eastAsia="source serif 4" w:cs="source serif 4" w:ascii="source serif 4" w:hAnsi="source serif 4"/>
          <w:b/>
          <w:color w:val="000000"/>
          <w:sz w:val="21"/>
        </w:rPr>
        <w:t xml:space="preserve">Point of view:</w:t>
      </w:r>
      <w:r>
        <w:rPr>
          <w:rFonts w:eastAsia="source serif 4" w:cs="source serif 4" w:ascii="source serif 4" w:hAnsi="source serif 4"/>
          <w:color w:val="000000"/>
          <w:sz w:val="21"/>
        </w:rPr>
        <w:t xml:space="preserve"> the lens through which the channel interprets events.</w:t>
      </w:r>
    </w:p>
    <w:p>
      <w:pPr>
        <w:numPr>
          <w:ilvl w:val="0"/>
          <w:numId w:val="5"/>
        </w:numPr>
        <w:spacing w:line="360" w:before="105" w:after="105" w:lineRule="auto"/>
      </w:pPr>
      <w:r>
        <w:rPr>
          <w:rFonts w:eastAsia="source serif 4" w:cs="source serif 4" w:ascii="source serif 4" w:hAnsi="source serif 4"/>
          <w:b/>
          <w:color w:val="000000"/>
          <w:sz w:val="21"/>
        </w:rPr>
        <w:t xml:space="preserve">Proof:</w:t>
      </w:r>
      <w:r>
        <w:rPr>
          <w:rFonts w:eastAsia="source serif 4" w:cs="source serif 4" w:ascii="source serif 4" w:hAnsi="source serif 4"/>
          <w:color w:val="000000"/>
          <w:sz w:val="21"/>
        </w:rPr>
        <w:t xml:space="preserve"> original research, operator experience, reporting, data, interviews or examples unavailable in generic summaries.</w:t>
      </w:r>
    </w:p>
    <w:p>
      <w:pPr>
        <w:spacing w:line="360" w:after="210" w:lineRule="auto"/>
      </w:pPr>
      <w:r>
        <w:rPr>
          <w:rFonts w:eastAsia="source serif 4" w:cs="source serif 4" w:ascii="source serif 4" w:hAnsi="source serif 4"/>
          <w:color w:val="000000"/>
        </w:rPr>
        <w:t xml:space="preserve">Every issue should contain at least one “forwardable unit”: a named framework, visual, checklist, finding, quote, dataset, contrarian claim or template that makes the sender look useful or perceptive.</w:t>
      </w:r>
    </w:p>
    <w:p>
      <w:pPr>
        <w:spacing w:line="360" w:before="315" w:after="105" w:lineRule="auto"/>
        <w:ind w:left="-30"/>
        <w:jc w:val="left"/>
      </w:pPr>
      <w:bookmarkStart w:id="11" w:name="create_a_signature_franchise"/>
      <w:r>
        <w:rPr>
          <w:rFonts w:eastAsia="source serif 4" w:cs="source serif 4" w:ascii="source serif 4" w:hAnsi="source serif 4"/>
          <w:b/>
          <w:color w:val="000000"/>
          <w:sz w:val="24"/>
        </w:rPr>
        <w:t xml:space="preserve">Create a signature franchise</w:t>
      </w:r>
      <w:bookmarkEnd w:id="11"/>
    </w:p>
    <w:p>
      <w:pPr>
        <w:spacing w:line="360" w:after="210" w:lineRule="auto"/>
      </w:pPr>
      <w:r>
        <w:rPr>
          <w:rFonts w:eastAsia="source serif 4" w:cs="source serif 4" w:ascii="source serif 4" w:hAnsi="source serif 4"/>
          <w:color w:val="000000"/>
        </w:rPr>
        <w:t xml:space="preserve">Choose one flagship format and make it recognizable. Examples:</w:t>
      </w:r>
    </w:p>
    <w:p>
      <w:pPr>
        <w:numPr>
          <w:ilvl w:val="0"/>
          <w:numId w:val="6"/>
        </w:numPr>
        <w:spacing w:line="360" w:before="105" w:after="105" w:lineRule="auto"/>
      </w:pPr>
      <w:r>
        <w:rPr>
          <w:rFonts w:eastAsia="source serif 4" w:cs="source serif 4" w:ascii="source serif 4" w:hAnsi="source serif 4"/>
          <w:b/>
          <w:color w:val="000000"/>
          <w:sz w:val="21"/>
        </w:rPr>
        <w:t xml:space="preserve">The Early Signal:</w:t>
      </w:r>
      <w:r>
        <w:rPr>
          <w:rFonts w:eastAsia="source serif 4" w:cs="source serif 4" w:ascii="source serif 4" w:hAnsi="source serif 4"/>
          <w:color w:val="000000"/>
          <w:sz w:val="21"/>
        </w:rPr>
        <w:t xml:space="preserve"> one change before it becomes consensus.</w:t>
      </w:r>
    </w:p>
    <w:p>
      <w:pPr>
        <w:numPr>
          <w:ilvl w:val="0"/>
          <w:numId w:val="6"/>
        </w:numPr>
        <w:spacing w:line="360" w:before="105" w:after="105" w:lineRule="auto"/>
      </w:pPr>
      <w:r>
        <w:rPr>
          <w:rFonts w:eastAsia="source serif 4" w:cs="source serif 4" w:ascii="source serif 4" w:hAnsi="source serif 4"/>
          <w:b/>
          <w:color w:val="000000"/>
          <w:sz w:val="21"/>
        </w:rPr>
        <w:t xml:space="preserve">The Decision Memo:</w:t>
      </w:r>
      <w:r>
        <w:rPr>
          <w:rFonts w:eastAsia="source serif 4" w:cs="source serif 4" w:ascii="source serif 4" w:hAnsi="source serif 4"/>
          <w:color w:val="000000"/>
          <w:sz w:val="21"/>
        </w:rPr>
        <w:t xml:space="preserve"> what happened, what it means, what leaders should do Monday.</w:t>
      </w:r>
    </w:p>
    <w:p>
      <w:pPr>
        <w:numPr>
          <w:ilvl w:val="0"/>
          <w:numId w:val="6"/>
        </w:numPr>
        <w:spacing w:line="360" w:before="105" w:after="105" w:lineRule="auto"/>
      </w:pPr>
      <w:r>
        <w:rPr>
          <w:rFonts w:eastAsia="source serif 4" w:cs="source serif 4" w:ascii="source serif 4" w:hAnsi="source serif 4"/>
          <w:b/>
          <w:color w:val="000000"/>
          <w:sz w:val="21"/>
        </w:rPr>
        <w:t xml:space="preserve">The Operator File:</w:t>
      </w:r>
      <w:r>
        <w:rPr>
          <w:rFonts w:eastAsia="source serif 4" w:cs="source serif 4" w:ascii="source serif 4" w:hAnsi="source serif 4"/>
          <w:color w:val="000000"/>
          <w:sz w:val="21"/>
        </w:rPr>
        <w:t xml:space="preserve"> teardown of one company, workflow or campaign.</w:t>
      </w:r>
    </w:p>
    <w:p>
      <w:pPr>
        <w:numPr>
          <w:ilvl w:val="0"/>
          <w:numId w:val="6"/>
        </w:numPr>
        <w:spacing w:line="360" w:before="105" w:after="105" w:lineRule="auto"/>
      </w:pPr>
      <w:r>
        <w:rPr>
          <w:rFonts w:eastAsia="source serif 4" w:cs="source serif 4" w:ascii="source serif 4" w:hAnsi="source serif 4"/>
          <w:b/>
          <w:color w:val="000000"/>
          <w:sz w:val="21"/>
        </w:rPr>
        <w:t xml:space="preserve">The Field Test:</w:t>
      </w:r>
      <w:r>
        <w:rPr>
          <w:rFonts w:eastAsia="source serif 4" w:cs="source serif 4" w:ascii="source serif 4" w:hAnsi="source serif 4"/>
          <w:color w:val="000000"/>
          <w:sz w:val="21"/>
        </w:rPr>
        <w:t xml:space="preserve"> a real experiment, evidence, result and reusable protocol.</w:t>
      </w:r>
    </w:p>
    <w:p>
      <w:pPr>
        <w:numPr>
          <w:ilvl w:val="0"/>
          <w:numId w:val="6"/>
        </w:numPr>
        <w:spacing w:line="360" w:before="105" w:after="105" w:lineRule="auto"/>
      </w:pPr>
      <w:r>
        <w:rPr>
          <w:rFonts w:eastAsia="source serif 4" w:cs="source serif 4" w:ascii="source serif 4" w:hAnsi="source serif 4"/>
          <w:b/>
          <w:color w:val="000000"/>
          <w:sz w:val="21"/>
        </w:rPr>
        <w:t xml:space="preserve">The Uncomfortable Chart:</w:t>
      </w:r>
      <w:r>
        <w:rPr>
          <w:rFonts w:eastAsia="source serif 4" w:cs="source serif 4" w:ascii="source serif 4" w:hAnsi="source serif 4"/>
          <w:color w:val="000000"/>
          <w:sz w:val="21"/>
        </w:rPr>
        <w:t xml:space="preserve"> one data point that changes the prevailing story.</w:t>
      </w:r>
    </w:p>
    <w:p>
      <w:pPr>
        <w:numPr>
          <w:ilvl w:val="0"/>
          <w:numId w:val="6"/>
        </w:numPr>
        <w:spacing w:line="360" w:before="105" w:after="105" w:lineRule="auto"/>
      </w:pPr>
      <w:r>
        <w:rPr>
          <w:rFonts w:eastAsia="source serif 4" w:cs="source serif 4" w:ascii="source serif 4" w:hAnsi="source serif 4"/>
          <w:b/>
          <w:color w:val="000000"/>
          <w:sz w:val="21"/>
        </w:rPr>
        <w:t xml:space="preserve">The 10-Minute Briefing:</w:t>
      </w:r>
      <w:r>
        <w:rPr>
          <w:rFonts w:eastAsia="source serif 4" w:cs="source serif 4" w:ascii="source serif 4" w:hAnsi="source serif 4"/>
          <w:color w:val="000000"/>
          <w:sz w:val="21"/>
        </w:rPr>
        <w:t xml:space="preserve"> a fixed sequence readers can scan and forward.</w:t>
      </w:r>
    </w:p>
    <w:p>
      <w:pPr>
        <w:spacing w:line="360" w:after="210" w:lineRule="auto"/>
      </w:pPr>
      <w:r>
        <w:rPr>
          <w:rFonts w:eastAsia="source serif 4" w:cs="source serif 4" w:ascii="source serif 4" w:hAnsi="source serif 4"/>
          <w:color w:val="000000"/>
        </w:rPr>
        <w:t xml:space="preserve">Consistency creates habit and makes the proposition easier to explain. Substack’s analysis of thousands of publications recommends at least one post per week as a benchmark and links publishing activity with opportunities for readers to share and discover the work.[^26]</w:t>
      </w:r>
    </w:p>
    <w:p>
      <w:pPr>
        <w:spacing w:line="360" w:before="315" w:after="105" w:lineRule="auto"/>
        <w:ind w:left="-30"/>
        <w:jc w:val="left"/>
      </w:pPr>
      <w:bookmarkStart w:id="12" w:name="the_offer_architecture"/>
      <w:r>
        <w:rPr>
          <w:rFonts w:eastAsia="source serif 4" w:cs="source serif 4" w:ascii="source serif 4" w:hAnsi="source serif 4"/>
          <w:b/>
          <w:color w:val="000000"/>
          <w:sz w:val="24"/>
        </w:rPr>
        <w:t xml:space="preserve">The offer architecture</w:t>
      </w:r>
      <w:bookmarkEnd w:id="12"/>
    </w:p>
    <w:p>
      <w:pPr>
        <w:spacing w:line="360" w:before="315" w:after="105" w:lineRule="auto"/>
        <w:ind w:left="-30"/>
        <w:jc w:val="left"/>
      </w:pPr>
      <w:bookmarkStart w:id="13" w:name="the_free_offer"/>
      <w:r>
        <w:rPr>
          <w:rFonts w:eastAsia="source serif 4" w:cs="source serif 4" w:ascii="source serif 4" w:hAnsi="source serif 4"/>
          <w:b/>
          <w:color w:val="000000"/>
          <w:sz w:val="24"/>
        </w:rPr>
        <w:t xml:space="preserve">The free offer</w:t>
      </w:r>
      <w:bookmarkEnd w:id="13"/>
    </w:p>
    <w:p>
      <w:pPr>
        <w:spacing w:line="360" w:after="210" w:lineRule="auto"/>
      </w:pPr>
      <w:r>
        <w:rPr>
          <w:rFonts w:eastAsia="source serif 4" w:cs="source serif 4" w:ascii="source serif 4" w:hAnsi="source serif 4"/>
          <w:color w:val="000000"/>
        </w:rPr>
        <w:t xml:space="preserve">The free tier must be complete enough to earn advocacy. It should include:</w:t>
      </w:r>
    </w:p>
    <w:p>
      <w:pPr>
        <w:numPr>
          <w:ilvl w:val="0"/>
          <w:numId w:val="7"/>
        </w:numPr>
        <w:spacing w:line="360" w:before="105" w:after="105" w:lineRule="auto"/>
      </w:pPr>
      <w:r>
        <w:rPr>
          <w:rFonts w:eastAsia="source serif 4" w:cs="source serif 4" w:ascii="source serif 4" w:hAnsi="source serif 4"/>
          <w:color w:val="000000"/>
          <w:sz w:val="21"/>
        </w:rPr>
        <w:t xml:space="preserve">One flagship issue every week.</w:t>
      </w:r>
    </w:p>
    <w:p>
      <w:pPr>
        <w:numPr>
          <w:ilvl w:val="0"/>
          <w:numId w:val="7"/>
        </w:numPr>
        <w:spacing w:line="360" w:before="105" w:after="105" w:lineRule="auto"/>
      </w:pPr>
      <w:r>
        <w:rPr>
          <w:rFonts w:eastAsia="source serif 4" w:cs="source serif 4" w:ascii="source serif 4" w:hAnsi="source serif 4"/>
          <w:color w:val="000000"/>
          <w:sz w:val="21"/>
        </w:rPr>
        <w:t xml:space="preserve">One shorter signal, briefing or interview every week.</w:t>
      </w:r>
    </w:p>
    <w:p>
      <w:pPr>
        <w:numPr>
          <w:ilvl w:val="0"/>
          <w:numId w:val="7"/>
        </w:numPr>
        <w:spacing w:line="360" w:before="105" w:after="105" w:lineRule="auto"/>
      </w:pPr>
      <w:r>
        <w:rPr>
          <w:rFonts w:eastAsia="source serif 4" w:cs="source serif 4" w:ascii="source serif 4" w:hAnsi="source serif 4"/>
          <w:color w:val="000000"/>
          <w:sz w:val="21"/>
        </w:rPr>
        <w:t xml:space="preserve">Notes and community conversation between issues.</w:t>
      </w:r>
    </w:p>
    <w:p>
      <w:pPr>
        <w:numPr>
          <w:ilvl w:val="0"/>
          <w:numId w:val="7"/>
        </w:numPr>
        <w:spacing w:line="360" w:before="105" w:after="105" w:lineRule="auto"/>
      </w:pPr>
      <w:r>
        <w:rPr>
          <w:rFonts w:eastAsia="source serif 4" w:cs="source serif 4" w:ascii="source serif 4" w:hAnsi="source serif 4"/>
          <w:color w:val="000000"/>
          <w:sz w:val="21"/>
        </w:rPr>
        <w:t xml:space="preserve">A searchable public archive of selected cornerstone work.</w:t>
      </w:r>
    </w:p>
    <w:p>
      <w:pPr>
        <w:numPr>
          <w:ilvl w:val="0"/>
          <w:numId w:val="7"/>
        </w:numPr>
        <w:spacing w:line="360" w:before="105" w:after="105" w:lineRule="auto"/>
      </w:pPr>
      <w:r>
        <w:rPr>
          <w:rFonts w:eastAsia="source serif 4" w:cs="source serif 4" w:ascii="source serif 4" w:hAnsi="source serif 4"/>
          <w:color w:val="000000"/>
          <w:sz w:val="21"/>
        </w:rPr>
        <w:t xml:space="preserve">A launch asset or “starter pack” that solves one immediate problem.</w:t>
      </w:r>
    </w:p>
    <w:p>
      <w:pPr>
        <w:spacing w:line="360" w:after="210" w:lineRule="auto"/>
      </w:pPr>
      <w:r>
        <w:rPr>
          <w:rFonts w:eastAsia="source serif 4" w:cs="source serif 4" w:ascii="source serif 4" w:hAnsi="source serif 4"/>
          <w:color w:val="000000"/>
        </w:rPr>
        <w:t xml:space="preserve">Do not make the free tier a sequence of advertisements for the paid tier. Free content is the acquisition product.</w:t>
      </w:r>
    </w:p>
    <w:p>
      <w:pPr>
        <w:spacing w:line="360" w:before="315" w:after="105" w:lineRule="auto"/>
        <w:ind w:left="-30"/>
        <w:jc w:val="left"/>
      </w:pPr>
      <w:bookmarkStart w:id="14" w:name="the_paid_offer"/>
      <w:r>
        <w:rPr>
          <w:rFonts w:eastAsia="source serif 4" w:cs="source serif 4" w:ascii="source serif 4" w:hAnsi="source serif 4"/>
          <w:b/>
          <w:color w:val="000000"/>
          <w:sz w:val="24"/>
        </w:rPr>
        <w:t xml:space="preserve">The paid offer</w:t>
      </w:r>
      <w:bookmarkEnd w:id="14"/>
    </w:p>
    <w:p>
      <w:pPr>
        <w:spacing w:line="360" w:after="210" w:lineRule="auto"/>
      </w:pPr>
      <w:r>
        <w:rPr>
          <w:rFonts w:eastAsia="source serif 4" w:cs="source serif 4" w:ascii="source serif 4" w:hAnsi="source serif 4"/>
          <w:color w:val="000000"/>
        </w:rPr>
        <w:t xml:space="preserve">Paid membership should provide a different </w:t>
      </w:r>
      <w:r>
        <w:rPr>
          <w:rFonts w:eastAsia="source serif 4" w:cs="source serif 4" w:ascii="source serif 4" w:hAnsi="source serif 4"/>
          <w:b/>
          <w:color w:val="000000"/>
        </w:rPr>
        <w:t xml:space="preserve">degree of utility</w:t>
      </w:r>
      <w:r>
        <w:rPr>
          <w:rFonts w:eastAsia="source serif 4" w:cs="source serif 4" w:ascii="source serif 4" w:hAnsi="source serif 4"/>
          <w:color w:val="000000"/>
        </w:rPr>
        <w:t xml:space="preserve">, not simply more words:</w:t>
      </w:r>
    </w:p>
    <w:p>
      <w:pPr>
        <w:numPr>
          <w:ilvl w:val="0"/>
          <w:numId w:val="8"/>
        </w:numPr>
        <w:spacing w:line="360" w:before="105" w:after="105" w:lineRule="auto"/>
      </w:pPr>
      <w:r>
        <w:rPr>
          <w:rFonts w:eastAsia="source serif 4" w:cs="source serif 4" w:ascii="source serif 4" w:hAnsi="source serif 4"/>
          <w:color w:val="000000"/>
          <w:sz w:val="21"/>
        </w:rPr>
        <w:t xml:space="preserve">Decision-ready dossiers, databases or templates.</w:t>
      </w:r>
    </w:p>
    <w:p>
      <w:pPr>
        <w:numPr>
          <w:ilvl w:val="0"/>
          <w:numId w:val="8"/>
        </w:numPr>
        <w:spacing w:line="360" w:before="105" w:after="105" w:lineRule="auto"/>
      </w:pPr>
      <w:r>
        <w:rPr>
          <w:rFonts w:eastAsia="source serif 4" w:cs="source serif 4" w:ascii="source serif 4" w:hAnsi="source serif 4"/>
          <w:color w:val="000000"/>
          <w:sz w:val="21"/>
        </w:rPr>
        <w:t xml:space="preserve">Full research notes, evidence packs and source maps.</w:t>
      </w:r>
    </w:p>
    <w:p>
      <w:pPr>
        <w:numPr>
          <w:ilvl w:val="0"/>
          <w:numId w:val="8"/>
        </w:numPr>
        <w:spacing w:line="360" w:before="105" w:after="105" w:lineRule="auto"/>
      </w:pPr>
      <w:r>
        <w:rPr>
          <w:rFonts w:eastAsia="source serif 4" w:cs="source serif 4" w:ascii="source serif 4" w:hAnsi="source serif 4"/>
          <w:color w:val="000000"/>
          <w:sz w:val="21"/>
        </w:rPr>
        <w:t xml:space="preserve">Tactical implementation playbooks.</w:t>
      </w:r>
    </w:p>
    <w:p>
      <w:pPr>
        <w:numPr>
          <w:ilvl w:val="0"/>
          <w:numId w:val="8"/>
        </w:numPr>
        <w:spacing w:line="360" w:before="105" w:after="105" w:lineRule="auto"/>
      </w:pPr>
      <w:r>
        <w:rPr>
          <w:rFonts w:eastAsia="source serif 4" w:cs="source serif 4" w:ascii="source serif 4" w:hAnsi="source serif 4"/>
          <w:color w:val="000000"/>
          <w:sz w:val="21"/>
        </w:rPr>
        <w:t xml:space="preserve">Member-only live briefings, office hours or salons.</w:t>
      </w:r>
    </w:p>
    <w:p>
      <w:pPr>
        <w:numPr>
          <w:ilvl w:val="0"/>
          <w:numId w:val="8"/>
        </w:numPr>
        <w:spacing w:line="360" w:before="105" w:after="105" w:lineRule="auto"/>
      </w:pPr>
      <w:r>
        <w:rPr>
          <w:rFonts w:eastAsia="source serif 4" w:cs="source serif 4" w:ascii="source serif 4" w:hAnsi="source serif 4"/>
          <w:color w:val="000000"/>
          <w:sz w:val="21"/>
        </w:rPr>
        <w:t xml:space="preserve">Early access to reports and private Q&amp;A.</w:t>
      </w:r>
    </w:p>
    <w:p>
      <w:pPr>
        <w:numPr>
          <w:ilvl w:val="0"/>
          <w:numId w:val="8"/>
        </w:numPr>
        <w:spacing w:line="360" w:before="105" w:after="105" w:lineRule="auto"/>
      </w:pPr>
      <w:r>
        <w:rPr>
          <w:rFonts w:eastAsia="source serif 4" w:cs="source serif 4" w:ascii="source serif 4" w:hAnsi="source serif 4"/>
          <w:color w:val="000000"/>
          <w:sz w:val="21"/>
        </w:rPr>
        <w:t xml:space="preserve">A member archive organized by job to be done.</w:t>
      </w:r>
    </w:p>
    <w:p>
      <w:pPr>
        <w:numPr>
          <w:ilvl w:val="0"/>
          <w:numId w:val="8"/>
        </w:numPr>
        <w:spacing w:line="360" w:before="105" w:after="105" w:lineRule="auto"/>
      </w:pPr>
      <w:r>
        <w:rPr>
          <w:rFonts w:eastAsia="source serif 4" w:cs="source serif 4" w:ascii="source serif 4" w:hAnsi="source serif 4"/>
          <w:color w:val="000000"/>
          <w:sz w:val="21"/>
        </w:rPr>
        <w:t xml:space="preserve">Community access where peers are themselves valuable.</w:t>
      </w:r>
    </w:p>
    <w:p>
      <w:pPr>
        <w:spacing w:line="360" w:after="210" w:lineRule="auto"/>
      </w:pPr>
      <w:r>
        <w:rPr>
          <w:rFonts w:eastAsia="source serif 4" w:cs="source serif 4" w:ascii="source serif 4" w:hAnsi="source serif 4"/>
          <w:color w:val="000000"/>
        </w:rPr>
        <w:t xml:space="preserve">Substack advises new publications to keep much of the work free while learning what the audience values, then use flexible previews, clear benefits, headers, footers and repeated pitches to convert. It also supports a quieter path: enable payments, allow early supporters to pay, but delay aggressive paywalling until editorial rhythm and demand are established.[</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p>
    <w:p>
      <w:pPr>
        <w:spacing w:line="360" w:before="315" w:after="105" w:lineRule="auto"/>
        <w:ind w:left="-30"/>
        <w:jc w:val="left"/>
      </w:pPr>
      <w:bookmarkStart w:id="15" w:name="the_30_day_monetization_rule"/>
      <w:r>
        <w:rPr>
          <w:rFonts w:eastAsia="source serif 4" w:cs="source serif 4" w:ascii="source serif 4" w:hAnsi="source serif 4"/>
          <w:b/>
          <w:color w:val="000000"/>
          <w:sz w:val="24"/>
        </w:rPr>
        <w:t xml:space="preserve">The 30-day monetization rule</w:t>
      </w:r>
      <w:bookmarkEnd w:id="15"/>
    </w:p>
    <w:p>
      <w:pPr>
        <w:spacing w:line="360" w:after="210" w:lineRule="auto"/>
      </w:pPr>
      <w:r>
        <w:rPr>
          <w:rFonts w:eastAsia="source serif 4" w:cs="source serif 4" w:ascii="source serif 4" w:hAnsi="source serif 4"/>
          <w:color w:val="000000"/>
        </w:rPr>
        <w:t xml:space="preserve">During the acquisition sprint:</w:t>
      </w:r>
    </w:p>
    <w:p>
      <w:pPr>
        <w:numPr>
          <w:ilvl w:val="0"/>
          <w:numId w:val="9"/>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70–90% of launch content freely accessible</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Put the </w:t>
      </w:r>
      <w:r>
        <w:rPr>
          <w:rFonts w:eastAsia="source serif 4" w:cs="source serif 4" w:ascii="source serif 4" w:hAnsi="source serif 4"/>
          <w:b/>
          <w:color w:val="000000"/>
          <w:sz w:val="21"/>
        </w:rPr>
        <w:t xml:space="preserve">implementation layer</w:t>
      </w:r>
      <w:r>
        <w:rPr>
          <w:rFonts w:eastAsia="source serif 4" w:cs="source serif 4" w:ascii="source serif 4" w:hAnsi="source serif 4"/>
          <w:color w:val="000000"/>
          <w:sz w:val="21"/>
        </w:rPr>
        <w:t xml:space="preserve"> behind paid, not the central insight needed for sharing.</w:t>
      </w:r>
    </w:p>
    <w:p>
      <w:pPr>
        <w:numPr>
          <w:ilvl w:val="0"/>
          <w:numId w:val="9"/>
        </w:numPr>
        <w:spacing w:line="360" w:before="105" w:after="105" w:lineRule="auto"/>
      </w:pPr>
      <w:r>
        <w:rPr>
          <w:rFonts w:eastAsia="source serif 4" w:cs="source serif 4" w:ascii="source serif 4" w:hAnsi="source serif 4"/>
          <w:color w:val="000000"/>
          <w:sz w:val="21"/>
        </w:rPr>
        <w:t xml:space="preserve">Offer a </w:t>
      </w:r>
      <w:r>
        <w:rPr>
          <w:rFonts w:eastAsia="source serif 4" w:cs="source serif 4" w:ascii="source serif 4" w:hAnsi="source serif 4"/>
          <w:b/>
          <w:color w:val="000000"/>
          <w:sz w:val="21"/>
        </w:rPr>
        <w:t xml:space="preserve">founding-member identity</w:t>
      </w:r>
      <w:r>
        <w:rPr>
          <w:rFonts w:eastAsia="source serif 4" w:cs="source serif 4" w:ascii="source serif 4" w:hAnsi="source serif 4"/>
          <w:color w:val="000000"/>
          <w:sz w:val="21"/>
        </w:rPr>
        <w:t xml:space="preserve"> and clear reason support matters.</w:t>
      </w:r>
    </w:p>
    <w:p>
      <w:pPr>
        <w:numPr>
          <w:ilvl w:val="0"/>
          <w:numId w:val="9"/>
        </w:numPr>
        <w:spacing w:line="360" w:before="105" w:after="105" w:lineRule="auto"/>
      </w:pPr>
      <w:r>
        <w:rPr>
          <w:rFonts w:eastAsia="source serif 4" w:cs="source serif 4" w:ascii="source serif 4" w:hAnsi="source serif 4"/>
          <w:color w:val="000000"/>
          <w:sz w:val="21"/>
        </w:rPr>
        <w:t xml:space="preserve">Use one paid conversion campaign after the strongest proof of value, not a paywall on every new reader’s first encounter.</w:t>
      </w:r>
    </w:p>
    <w:p>
      <w:pPr>
        <w:numPr>
          <w:ilvl w:val="0"/>
          <w:numId w:val="9"/>
        </w:numPr>
        <w:spacing w:line="360" w:before="105" w:after="105" w:lineRule="auto"/>
      </w:pPr>
      <w:r>
        <w:rPr>
          <w:rFonts w:eastAsia="source serif 4" w:cs="source serif 4" w:ascii="source serif 4" w:hAnsi="source serif 4"/>
          <w:color w:val="000000"/>
          <w:sz w:val="21"/>
        </w:rPr>
        <w:t xml:space="preserve">Track free-to-paid by source; do not judge a source solely on free volume.</w:t>
      </w:r>
    </w:p>
    <w:p>
      <w:pPr>
        <w:spacing w:line="360" w:after="210" w:lineRule="auto"/>
      </w:pPr>
      <w:r>
        <w:rPr>
          <w:rFonts w:eastAsia="source serif 4" w:cs="source serif 4" w:ascii="source serif 4" w:hAnsi="source serif 4"/>
          <w:color w:val="000000"/>
        </w:rPr>
        <w:t xml:space="preserve">The Pragmatic Engineer’s historical data illustrates why: sources ranked differently for free and paid conversion. Recommendations dominated free acquisition, while the creator’s own site and X were more prominent paid sources.[^9]</w:t>
      </w:r>
    </w:p>
    <w:p>
      <w:pPr>
        <w:spacing w:line="360" w:before="315" w:after="105" w:lineRule="auto"/>
        <w:ind w:left="-30"/>
        <w:jc w:val="left"/>
      </w:pPr>
      <w:bookmarkStart w:id="16" w:name="the_conversion_spine"/>
      <w:r>
        <w:rPr>
          <w:rFonts w:eastAsia="source serif 4" w:cs="source serif 4" w:ascii="source serif 4" w:hAnsi="source serif 4"/>
          <w:b/>
          <w:color w:val="000000"/>
          <w:sz w:val="24"/>
        </w:rPr>
        <w:t xml:space="preserve">The conversion spine</w:t>
      </w:r>
      <w:bookmarkEnd w:id="16"/>
    </w:p>
    <w:p>
      <w:pPr>
        <w:spacing w:line="360" w:before="315" w:after="105" w:lineRule="auto"/>
        <w:ind w:left="-30"/>
        <w:jc w:val="left"/>
      </w:pPr>
      <w:bookmarkStart w:id="17" w:name="one_destination_many_doors"/>
      <w:r>
        <w:rPr>
          <w:rFonts w:eastAsia="source serif 4" w:cs="source serif 4" w:ascii="source serif 4" w:hAnsi="source serif 4"/>
          <w:b/>
          <w:color w:val="000000"/>
          <w:sz w:val="24"/>
        </w:rPr>
        <w:t xml:space="preserve">One destination, many doors</w:t>
      </w:r>
      <w:bookmarkEnd w:id="17"/>
    </w:p>
    <w:p>
      <w:pPr>
        <w:spacing w:line="360" w:after="210" w:lineRule="auto"/>
      </w:pPr>
      <w:r>
        <w:rPr>
          <w:rFonts w:eastAsia="source serif 4" w:cs="source serif 4" w:ascii="source serif 4" w:hAnsi="source serif 4"/>
          <w:color w:val="000000"/>
        </w:rPr>
        <w:t xml:space="preserve">Every channel should send people to a landing destination matched to the content they just consumed. Do not use a generic link hub as the default campaign destination if it adds an extra decision.</w:t>
      </w:r>
    </w:p>
    <w:p>
      <w:pPr>
        <w:spacing w:line="360" w:after="210" w:lineRule="auto"/>
      </w:pPr>
      <w:r>
        <w:rPr>
          <w:rFonts w:eastAsia="source serif 4" w:cs="source serif 4" w:ascii="source serif 4" w:hAnsi="source serif 4"/>
          <w:color w:val="000000"/>
        </w:rPr>
        <w:t xml:space="preserve">Create four Substack entry pages or posts:</w:t>
      </w:r>
    </w:p>
    <w:p>
      <w:pPr>
        <w:numPr>
          <w:ilvl w:val="0"/>
          <w:numId w:val="10"/>
        </w:numPr>
        <w:spacing w:line="360" w:before="105" w:after="105" w:lineRule="auto"/>
      </w:pPr>
      <w:r>
        <w:rPr>
          <w:rFonts w:eastAsia="source serif 4" w:cs="source serif 4" w:ascii="source serif 4" w:hAnsi="source serif 4"/>
          <w:b/>
          <w:color w:val="000000"/>
          <w:sz w:val="21"/>
        </w:rPr>
        <w:t xml:space="preserve">The main welcome page:</w:t>
      </w:r>
      <w:r>
        <w:rPr>
          <w:rFonts w:eastAsia="source serif 4" w:cs="source serif 4" w:ascii="source serif 4" w:hAnsi="source serif 4"/>
          <w:color w:val="000000"/>
          <w:sz w:val="21"/>
        </w:rPr>
        <w:t xml:space="preserve"> broad promise and subscribe action.</w:t>
      </w:r>
    </w:p>
    <w:p>
      <w:pPr>
        <w:numPr>
          <w:ilvl w:val="0"/>
          <w:numId w:val="10"/>
        </w:numPr>
        <w:spacing w:line="360" w:before="105" w:after="105" w:lineRule="auto"/>
      </w:pPr>
      <w:r>
        <w:rPr>
          <w:rFonts w:eastAsia="source serif 4" w:cs="source serif 4" w:ascii="source serif 4" w:hAnsi="source serif 4"/>
          <w:b/>
          <w:color w:val="000000"/>
          <w:sz w:val="21"/>
        </w:rPr>
        <w:t xml:space="preserve">The flagship manifesto:</w:t>
      </w:r>
      <w:r>
        <w:rPr>
          <w:rFonts w:eastAsia="source serif 4" w:cs="source serif 4" w:ascii="source serif 4" w:hAnsi="source serif 4"/>
          <w:color w:val="000000"/>
          <w:sz w:val="21"/>
        </w:rPr>
        <w:t xml:space="preserve"> why the publication exists and what is coming.</w:t>
      </w:r>
    </w:p>
    <w:p>
      <w:pPr>
        <w:numPr>
          <w:ilvl w:val="0"/>
          <w:numId w:val="10"/>
        </w:numPr>
        <w:spacing w:line="360" w:before="105" w:after="105" w:lineRule="auto"/>
      </w:pPr>
      <w:r>
        <w:rPr>
          <w:rFonts w:eastAsia="source serif 4" w:cs="source serif 4" w:ascii="source serif 4" w:hAnsi="source serif 4"/>
          <w:b/>
          <w:color w:val="000000"/>
          <w:sz w:val="21"/>
        </w:rPr>
        <w:t xml:space="preserve">The starter pack:</w:t>
      </w:r>
      <w:r>
        <w:rPr>
          <w:rFonts w:eastAsia="source serif 4" w:cs="source serif 4" w:ascii="source serif 4" w:hAnsi="source serif 4"/>
          <w:color w:val="000000"/>
          <w:sz w:val="21"/>
        </w:rPr>
        <w:t xml:space="preserve"> the five best pieces in a deliberate sequence.</w:t>
      </w:r>
    </w:p>
    <w:p>
      <w:pPr>
        <w:numPr>
          <w:ilvl w:val="0"/>
          <w:numId w:val="10"/>
        </w:numPr>
        <w:spacing w:line="360" w:before="105" w:after="105" w:lineRule="auto"/>
      </w:pPr>
      <w:r>
        <w:rPr>
          <w:rFonts w:eastAsia="source serif 4" w:cs="source serif 4" w:ascii="source serif 4" w:hAnsi="source serif 4"/>
          <w:b/>
          <w:color w:val="000000"/>
          <w:sz w:val="21"/>
        </w:rPr>
        <w:t xml:space="preserve">The campaign asset:</w:t>
      </w:r>
      <w:r>
        <w:rPr>
          <w:rFonts w:eastAsia="source serif 4" w:cs="source serif 4" w:ascii="source serif 4" w:hAnsi="source serif 4"/>
          <w:color w:val="000000"/>
          <w:sz w:val="21"/>
        </w:rPr>
        <w:t xml:space="preserve"> the specific report, checklist, challenge or resource promised in the social content.</w:t>
      </w:r>
    </w:p>
    <w:p>
      <w:pPr>
        <w:spacing w:line="360" w:after="210" w:lineRule="auto"/>
      </w:pPr>
      <w:r>
        <w:rPr>
          <w:rFonts w:eastAsia="source serif 4" w:cs="source serif 4" w:ascii="source serif 4" w:hAnsi="source serif 4"/>
          <w:color w:val="000000"/>
        </w:rPr>
        <w:t xml:space="preserve">Use UTM parameters or Substack source tracking for every platform, campaign and partner. Naming convention:</w:t>
      </w:r>
    </w:p>
    <w:p>
      <w:pPr>
        <w:spacing w:line="360" w:after="210" w:lineRule="auto"/>
      </w:pPr>
      <w:r>
        <w:rPr>
          <w:rStyle w:val="VerbatimChar"/>
          <w:rFonts w:eastAsia="menlo" w:cs="menlo" w:ascii="menlo" w:hAnsi="menlo"/>
          <w:color w:val="000000"/>
          <w:sz w:val="18"/>
          <w:shd w:val="clear" w:color="auto" w:fill="F8F8FA"/>
        </w:rPr>
        <w:t xml:space="preserve">utm_source=[platform]&amp;utm_medium=organic&amp;utm_campaign=10k30&amp;utm_content=[asset-hook-version]</w:t>
      </w:r>
    </w:p>
    <w:p>
      <w:pPr>
        <w:spacing w:line="360" w:before="315" w:after="105" w:lineRule="auto"/>
        <w:ind w:left="-30"/>
        <w:jc w:val="left"/>
      </w:pPr>
      <w:bookmarkStart w:id="18" w:name="the_minimum_viable_welcome_page"/>
      <w:r>
        <w:rPr>
          <w:rFonts w:eastAsia="source serif 4" w:cs="source serif 4" w:ascii="source serif 4" w:hAnsi="source serif 4"/>
          <w:b/>
          <w:color w:val="000000"/>
          <w:sz w:val="24"/>
        </w:rPr>
        <w:t xml:space="preserve">The minimum viable welcome page</w:t>
      </w:r>
      <w:bookmarkEnd w:id="18"/>
    </w:p>
    <w:p>
      <w:pPr>
        <w:spacing w:line="360" w:after="210" w:lineRule="auto"/>
      </w:pPr>
      <w:r>
        <w:rPr>
          <w:rFonts w:eastAsia="source serif 4" w:cs="source serif 4" w:ascii="source serif 4" w:hAnsi="source serif 4"/>
          <w:color w:val="000000"/>
        </w:rPr>
        <w:t xml:space="preserve">Above the fold:</w:t>
      </w:r>
    </w:p>
    <w:p>
      <w:pPr>
        <w:numPr>
          <w:ilvl w:val="0"/>
          <w:numId w:val="11"/>
        </w:numPr>
        <w:spacing w:line="360" w:before="105" w:after="105" w:lineRule="auto"/>
      </w:pPr>
      <w:r>
        <w:rPr>
          <w:rFonts w:eastAsia="source serif 4" w:cs="source serif 4" w:ascii="source serif 4" w:hAnsi="source serif 4"/>
          <w:b/>
          <w:color w:val="000000"/>
          <w:sz w:val="21"/>
        </w:rPr>
        <w:t xml:space="preserve">Outcome-led headline:</w:t>
      </w:r>
      <w:r>
        <w:rPr>
          <w:rFonts w:eastAsia="source serif 4" w:cs="source serif 4" w:ascii="source serif 4" w:hAnsi="source serif 4"/>
          <w:color w:val="000000"/>
          <w:sz w:val="21"/>
        </w:rPr>
        <w:t xml:space="preserve"> what changes for the subscriber.</w:t>
      </w:r>
    </w:p>
    <w:p>
      <w:pPr>
        <w:numPr>
          <w:ilvl w:val="0"/>
          <w:numId w:val="11"/>
        </w:numPr>
        <w:spacing w:line="360" w:before="105" w:after="105" w:lineRule="auto"/>
      </w:pPr>
      <w:r>
        <w:rPr>
          <w:rFonts w:eastAsia="source serif 4" w:cs="source serif 4" w:ascii="source serif 4" w:hAnsi="source serif 4"/>
          <w:b/>
          <w:color w:val="000000"/>
          <w:sz w:val="21"/>
        </w:rPr>
        <w:t xml:space="preserve">One-sentence mechanism:</w:t>
      </w:r>
      <w:r>
        <w:rPr>
          <w:rFonts w:eastAsia="source serif 4" w:cs="source serif 4" w:ascii="source serif 4" w:hAnsi="source serif 4"/>
          <w:color w:val="000000"/>
          <w:sz w:val="21"/>
        </w:rPr>
        <w:t xml:space="preserve"> how the publication delivers that outcome.</w:t>
      </w:r>
    </w:p>
    <w:p>
      <w:pPr>
        <w:numPr>
          <w:ilvl w:val="0"/>
          <w:numId w:val="11"/>
        </w:numPr>
        <w:spacing w:line="360" w:before="105" w:after="105" w:lineRule="auto"/>
      </w:pPr>
      <w:r>
        <w:rPr>
          <w:rFonts w:eastAsia="source serif 4" w:cs="source serif 4" w:ascii="source serif 4" w:hAnsi="source serif 4"/>
          <w:b/>
          <w:color w:val="000000"/>
          <w:sz w:val="21"/>
        </w:rPr>
        <w:t xml:space="preserve">Email field and one primary button.</w:t>
      </w:r>
    </w:p>
    <w:p>
      <w:pPr>
        <w:numPr>
          <w:ilvl w:val="0"/>
          <w:numId w:val="11"/>
        </w:numPr>
        <w:spacing w:line="360" w:before="105" w:after="105" w:lineRule="auto"/>
      </w:pPr>
      <w:r>
        <w:rPr>
          <w:rFonts w:eastAsia="source serif 4" w:cs="source serif 4" w:ascii="source serif 4" w:hAnsi="source serif 4"/>
          <w:b/>
          <w:color w:val="000000"/>
          <w:sz w:val="21"/>
        </w:rPr>
        <w:t xml:space="preserve">Specific cadence:</w:t>
      </w:r>
      <w:r>
        <w:rPr>
          <w:rFonts w:eastAsia="source serif 4" w:cs="source serif 4" w:ascii="source serif 4" w:hAnsi="source serif 4"/>
          <w:color w:val="000000"/>
          <w:sz w:val="21"/>
        </w:rPr>
        <w:t xml:space="preserve"> when and how often.</w:t>
      </w:r>
    </w:p>
    <w:p>
      <w:pPr>
        <w:numPr>
          <w:ilvl w:val="0"/>
          <w:numId w:val="11"/>
        </w:numPr>
        <w:spacing w:line="360" w:before="105" w:after="105" w:lineRule="auto"/>
      </w:pPr>
      <w:r>
        <w:rPr>
          <w:rFonts w:eastAsia="source serif 4" w:cs="source serif 4" w:ascii="source serif 4" w:hAnsi="source serif 4"/>
          <w:b/>
          <w:color w:val="000000"/>
          <w:sz w:val="21"/>
        </w:rPr>
        <w:t xml:space="preserve">Compact proof:</w:t>
      </w:r>
      <w:r>
        <w:rPr>
          <w:rFonts w:eastAsia="source serif 4" w:cs="source serif 4" w:ascii="source serif 4" w:hAnsi="source serif 4"/>
          <w:color w:val="000000"/>
          <w:sz w:val="21"/>
        </w:rPr>
        <w:t xml:space="preserve"> notable readers, recommendation blurbs, outcomes or a transparent early-stage claim.</w:t>
      </w:r>
    </w:p>
    <w:p>
      <w:pPr>
        <w:spacing w:line="360" w:after="210" w:lineRule="auto"/>
      </w:pPr>
      <w:r>
        <w:rPr>
          <w:rFonts w:eastAsia="source serif 4" w:cs="source serif 4" w:ascii="source serif 4" w:hAnsi="source serif 4"/>
          <w:color w:val="000000"/>
        </w:rPr>
        <w:t xml:space="preserve">Immediately below:</w:t>
      </w:r>
    </w:p>
    <w:p>
      <w:pPr>
        <w:numPr>
          <w:ilvl w:val="0"/>
          <w:numId w:val="12"/>
        </w:numPr>
        <w:spacing w:line="360" w:before="105" w:after="105" w:lineRule="auto"/>
      </w:pPr>
      <w:r>
        <w:rPr>
          <w:rFonts w:eastAsia="source serif 4" w:cs="source serif 4" w:ascii="source serif 4" w:hAnsi="source serif 4"/>
          <w:color w:val="000000"/>
          <w:sz w:val="21"/>
        </w:rPr>
        <w:t xml:space="preserve">Three bullets: what subscribers receive.</w:t>
      </w:r>
    </w:p>
    <w:p>
      <w:pPr>
        <w:numPr>
          <w:ilvl w:val="0"/>
          <w:numId w:val="12"/>
        </w:numPr>
        <w:spacing w:line="360" w:before="105" w:after="105" w:lineRule="auto"/>
      </w:pPr>
      <w:r>
        <w:rPr>
          <w:rFonts w:eastAsia="source serif 4" w:cs="source serif 4" w:ascii="source serif 4" w:hAnsi="source serif 4"/>
          <w:color w:val="000000"/>
          <w:sz w:val="21"/>
        </w:rPr>
        <w:t xml:space="preserve">Three examples: strongest issues or artefacts.</w:t>
      </w:r>
    </w:p>
    <w:p>
      <w:pPr>
        <w:numPr>
          <w:ilvl w:val="0"/>
          <w:numId w:val="12"/>
        </w:numPr>
        <w:spacing w:line="360" w:before="105" w:after="105" w:lineRule="auto"/>
      </w:pPr>
      <w:r>
        <w:rPr>
          <w:rFonts w:eastAsia="source serif 4" w:cs="source serif 4" w:ascii="source serif 4" w:hAnsi="source serif 4"/>
          <w:color w:val="000000"/>
          <w:sz w:val="21"/>
        </w:rPr>
        <w:t xml:space="preserve">One section: who it is for and who it is not for.</w:t>
      </w:r>
    </w:p>
    <w:p>
      <w:pPr>
        <w:numPr>
          <w:ilvl w:val="0"/>
          <w:numId w:val="12"/>
        </w:numPr>
        <w:spacing w:line="360" w:before="105" w:after="105" w:lineRule="auto"/>
      </w:pPr>
      <w:r>
        <w:rPr>
          <w:rFonts w:eastAsia="source serif 4" w:cs="source serif 4" w:ascii="source serif 4" w:hAnsi="source serif 4"/>
          <w:color w:val="000000"/>
          <w:sz w:val="21"/>
        </w:rPr>
        <w:t xml:space="preserve">A clear free-versus-paid comparison.</w:t>
      </w:r>
    </w:p>
    <w:p>
      <w:pPr>
        <w:numPr>
          <w:ilvl w:val="0"/>
          <w:numId w:val="12"/>
        </w:numPr>
        <w:spacing w:line="360" w:before="105" w:after="105" w:lineRule="auto"/>
      </w:pPr>
      <w:r>
        <w:rPr>
          <w:rFonts w:eastAsia="source serif 4" w:cs="source serif 4" w:ascii="source serif 4" w:hAnsi="source serif 4"/>
          <w:color w:val="000000"/>
          <w:sz w:val="21"/>
        </w:rPr>
        <w:t xml:space="preserve">Testimonials or recommendation blurbs.</w:t>
      </w:r>
    </w:p>
    <w:p>
      <w:pPr>
        <w:numPr>
          <w:ilvl w:val="0"/>
          <w:numId w:val="12"/>
        </w:numPr>
        <w:spacing w:line="360" w:before="105" w:after="105" w:lineRule="auto"/>
      </w:pPr>
      <w:r>
        <w:rPr>
          <w:rFonts w:eastAsia="source serif 4" w:cs="source serif 4" w:ascii="source serif 4" w:hAnsi="source serif 4"/>
          <w:color w:val="000000"/>
          <w:sz w:val="21"/>
        </w:rPr>
        <w:t xml:space="preserve">FAQ covering frequency, price, cancellation and privacy.</w:t>
      </w:r>
    </w:p>
    <w:p>
      <w:pPr>
        <w:numPr>
          <w:ilvl w:val="0"/>
          <w:numId w:val="12"/>
        </w:numPr>
        <w:spacing w:line="360" w:before="105" w:after="105" w:lineRule="auto"/>
      </w:pPr>
      <w:r>
        <w:rPr>
          <w:rFonts w:eastAsia="source serif 4" w:cs="source serif 4" w:ascii="source serif 4" w:hAnsi="source serif 4"/>
          <w:color w:val="000000"/>
          <w:sz w:val="21"/>
        </w:rPr>
        <w:t xml:space="preserve">Repeated subscribe action after each major section.</w:t>
      </w:r>
    </w:p>
    <w:p>
      <w:pPr>
        <w:spacing w:line="360" w:after="210" w:lineRule="auto"/>
      </w:pPr>
      <w:r>
        <w:rPr>
          <w:rFonts w:eastAsia="source serif 4" w:cs="source serif 4" w:ascii="source serif 4" w:hAnsi="source serif 4"/>
          <w:color w:val="000000"/>
        </w:rPr>
        <w:t xml:space="preserve">Substack says its About pages convert visitors to free subscribers at a higher rate than other key surfaces in its data, while welcome-page recommendation blurbs improved conversion during testing. The About page is therefore a conversion asset, not an administrative page.[</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p>
    <w:p>
      <w:pPr>
        <w:spacing w:line="360" w:before="315" w:after="105" w:lineRule="auto"/>
        <w:ind w:left="-30"/>
        <w:jc w:val="left"/>
      </w:pPr>
      <w:bookmarkStart w:id="19" w:name="the_subscribe_copy"/>
      <w:r>
        <w:rPr>
          <w:rFonts w:eastAsia="source serif 4" w:cs="source serif 4" w:ascii="source serif 4" w:hAnsi="source serif 4"/>
          <w:b/>
          <w:color w:val="000000"/>
          <w:sz w:val="24"/>
        </w:rPr>
        <w:t xml:space="preserve">The subscribe copy</w:t>
      </w:r>
      <w:bookmarkEnd w:id="19"/>
    </w:p>
    <w:p>
      <w:pPr>
        <w:spacing w:line="360" w:after="210" w:lineRule="auto"/>
      </w:pPr>
      <w:r>
        <w:rPr>
          <w:rFonts w:eastAsia="source serif 4" w:cs="source serif 4" w:ascii="source serif 4" w:hAnsi="source serif 4"/>
          <w:color w:val="000000"/>
        </w:rPr>
        <w:t xml:space="preserve">Use outcome, specificity and identity:</w:t>
      </w:r>
    </w:p>
    <w:p>
      <w:pPr>
        <w:spacing w:line="360" w:after="210" w:lineRule="auto"/>
      </w:pPr>
      <w:r>
        <w:rPr>
          <w:rFonts w:eastAsia="source serif 4" w:cs="source serif 4" w:ascii="source serif 4" w:hAnsi="source serif 4"/>
          <w:b/>
          <w:color w:val="000000"/>
        </w:rPr>
        <w:t xml:space="preserve">Headline options</w:t>
      </w:r>
    </w:p>
    <w:p>
      <w:pPr>
        <w:numPr>
          <w:ilvl w:val="0"/>
          <w:numId w:val="13"/>
        </w:numPr>
        <w:spacing w:line="360" w:before="105" w:after="105" w:lineRule="auto"/>
      </w:pPr>
      <w:r>
        <w:rPr>
          <w:rFonts w:eastAsia="source serif 4" w:cs="source serif 4" w:ascii="source serif 4" w:hAnsi="source serif 4"/>
          <w:color w:val="000000"/>
          <w:sz w:val="21"/>
        </w:rPr>
        <w:t xml:space="preserve">“See the AI operating shifts before they become obvious.”</w:t>
      </w:r>
    </w:p>
    <w:p>
      <w:pPr>
        <w:numPr>
          <w:ilvl w:val="0"/>
          <w:numId w:val="13"/>
        </w:numPr>
        <w:spacing w:line="360" w:before="105" w:after="105" w:lineRule="auto"/>
      </w:pPr>
      <w:r>
        <w:rPr>
          <w:rFonts w:eastAsia="source serif 4" w:cs="source serif 4" w:ascii="source serif 4" w:hAnsi="source serif 4"/>
          <w:color w:val="000000"/>
          <w:sz w:val="21"/>
        </w:rPr>
        <w:t xml:space="preserve">“The evidence-backed briefing for leaders who have to act, not merely keep up.”</w:t>
      </w:r>
    </w:p>
    <w:p>
      <w:pPr>
        <w:numPr>
          <w:ilvl w:val="0"/>
          <w:numId w:val="13"/>
        </w:numPr>
        <w:spacing w:line="360" w:before="105" w:after="105" w:lineRule="auto"/>
      </w:pPr>
      <w:r>
        <w:rPr>
          <w:rFonts w:eastAsia="source serif 4" w:cs="source serif 4" w:ascii="source serif 4" w:hAnsi="source serif 4"/>
          <w:color w:val="000000"/>
          <w:sz w:val="21"/>
        </w:rPr>
        <w:t xml:space="preserve">“One signal, one decision and one practical move—twice a week.”</w:t>
      </w:r>
    </w:p>
    <w:p>
      <w:pPr>
        <w:spacing w:line="360" w:after="210" w:lineRule="auto"/>
      </w:pPr>
      <w:r>
        <w:rPr>
          <w:rFonts w:eastAsia="source serif 4" w:cs="source serif 4" w:ascii="source serif 4" w:hAnsi="source serif 4"/>
          <w:b/>
          <w:color w:val="000000"/>
        </w:rPr>
        <w:t xml:space="preserve">Button options</w:t>
      </w:r>
    </w:p>
    <w:p>
      <w:pPr>
        <w:numPr>
          <w:ilvl w:val="0"/>
          <w:numId w:val="14"/>
        </w:numPr>
        <w:spacing w:line="360" w:before="105" w:after="105" w:lineRule="auto"/>
      </w:pPr>
      <w:r>
        <w:rPr>
          <w:rFonts w:eastAsia="source serif 4" w:cs="source serif 4" w:ascii="source serif 4" w:hAnsi="source serif 4"/>
          <w:color w:val="000000"/>
          <w:sz w:val="21"/>
        </w:rPr>
        <w:t xml:space="preserve">“Send me the next briefing”</w:t>
      </w:r>
    </w:p>
    <w:p>
      <w:pPr>
        <w:numPr>
          <w:ilvl w:val="0"/>
          <w:numId w:val="14"/>
        </w:numPr>
        <w:spacing w:line="360" w:before="105" w:after="105" w:lineRule="auto"/>
      </w:pPr>
      <w:r>
        <w:rPr>
          <w:rFonts w:eastAsia="source serif 4" w:cs="source serif 4" w:ascii="source serif 4" w:hAnsi="source serif 4"/>
          <w:color w:val="000000"/>
          <w:sz w:val="21"/>
        </w:rPr>
        <w:t xml:space="preserve">“Join 10,000 early movers”</w:t>
      </w:r>
    </w:p>
    <w:p>
      <w:pPr>
        <w:numPr>
          <w:ilvl w:val="0"/>
          <w:numId w:val="14"/>
        </w:numPr>
        <w:spacing w:line="360" w:before="105" w:after="105" w:lineRule="auto"/>
      </w:pPr>
      <w:r>
        <w:rPr>
          <w:rFonts w:eastAsia="source serif 4" w:cs="source serif 4" w:ascii="source serif 4" w:hAnsi="source serif 4"/>
          <w:color w:val="000000"/>
          <w:sz w:val="21"/>
        </w:rPr>
        <w:t xml:space="preserve">“Get the free field guide”</w:t>
      </w:r>
    </w:p>
    <w:p>
      <w:pPr>
        <w:numPr>
          <w:ilvl w:val="0"/>
          <w:numId w:val="14"/>
        </w:numPr>
        <w:spacing w:line="360" w:before="105" w:after="105" w:lineRule="auto"/>
      </w:pPr>
      <w:r>
        <w:rPr>
          <w:rFonts w:eastAsia="source serif 4" w:cs="source serif 4" w:ascii="source serif 4" w:hAnsi="source serif 4"/>
          <w:color w:val="000000"/>
          <w:sz w:val="21"/>
        </w:rPr>
        <w:t xml:space="preserve">“Become an informed operator”</w:t>
      </w:r>
    </w:p>
    <w:p>
      <w:pPr>
        <w:spacing w:line="360" w:after="210" w:lineRule="auto"/>
      </w:pPr>
      <w:r>
        <w:rPr>
          <w:rFonts w:eastAsia="source serif 4" w:cs="source serif 4" w:ascii="source serif 4" w:hAnsi="source serif 4"/>
          <w:b/>
          <w:color w:val="000000"/>
        </w:rPr>
        <w:t xml:space="preserve">Risk reversal</w:t>
      </w:r>
    </w:p>
    <w:p>
      <w:pPr>
        <w:numPr>
          <w:ilvl w:val="0"/>
          <w:numId w:val="15"/>
        </w:numPr>
        <w:spacing w:line="360" w:before="105" w:after="105" w:lineRule="auto"/>
      </w:pPr>
      <w:r>
        <w:rPr>
          <w:rFonts w:eastAsia="source serif 4" w:cs="source serif 4" w:ascii="source serif 4" w:hAnsi="source serif 4"/>
          <w:color w:val="000000"/>
          <w:sz w:val="21"/>
        </w:rPr>
        <w:t xml:space="preserve">“Free to join. Leave in one click.”</w:t>
      </w:r>
    </w:p>
    <w:p>
      <w:pPr>
        <w:numPr>
          <w:ilvl w:val="0"/>
          <w:numId w:val="15"/>
        </w:numPr>
        <w:spacing w:line="360" w:before="105" w:after="105" w:lineRule="auto"/>
      </w:pPr>
      <w:r>
        <w:rPr>
          <w:rFonts w:eastAsia="source serif 4" w:cs="source serif 4" w:ascii="source serif 4" w:hAnsi="source serif 4"/>
          <w:color w:val="000000"/>
          <w:sz w:val="21"/>
        </w:rPr>
        <w:t xml:space="preserve">“No daily noise. Two useful briefings a week.”</w:t>
      </w:r>
    </w:p>
    <w:p>
      <w:pPr>
        <w:spacing w:line="360" w:before="315" w:after="105" w:lineRule="auto"/>
        <w:ind w:left="-30"/>
        <w:jc w:val="left"/>
      </w:pPr>
      <w:bookmarkStart w:id="20" w:name="the_welcome_sequence"/>
      <w:r>
        <w:rPr>
          <w:rFonts w:eastAsia="source serif 4" w:cs="source serif 4" w:ascii="source serif 4" w:hAnsi="source serif 4"/>
          <w:b/>
          <w:color w:val="000000"/>
          <w:sz w:val="24"/>
        </w:rPr>
        <w:t xml:space="preserve">The welcome sequence</w:t>
      </w:r>
      <w:bookmarkEnd w:id="20"/>
    </w:p>
    <w:p>
      <w:pPr>
        <w:spacing w:line="360" w:after="210" w:lineRule="auto"/>
      </w:pPr>
      <w:r>
        <w:rPr>
          <w:rFonts w:eastAsia="source serif 4" w:cs="source serif 4" w:ascii="source serif 4" w:hAnsi="source serif 4"/>
          <w:color w:val="000000"/>
        </w:rPr>
        <w:t xml:space="preserve">Substack provides separate welcome emails for free, paid, imported and founding subscribers. Configure them as follows.[^31]</w:t>
      </w:r>
    </w:p>
    <w:p>
      <w:pPr>
        <w:spacing w:line="360" w:after="210" w:lineRule="auto"/>
      </w:pPr>
      <w:r>
        <w:rPr>
          <w:rFonts w:eastAsia="source serif 4" w:cs="source serif 4" w:ascii="source serif 4" w:hAnsi="source serif 4"/>
          <w:b/>
          <w:color w:val="000000"/>
        </w:rPr>
        <w:t xml:space="preserve">Free welcome email</w:t>
      </w:r>
    </w:p>
    <w:p>
      <w:pPr>
        <w:numPr>
          <w:ilvl w:val="0"/>
          <w:numId w:val="16"/>
        </w:numPr>
        <w:spacing w:line="360" w:before="105" w:after="105" w:lineRule="auto"/>
      </w:pPr>
      <w:r>
        <w:rPr>
          <w:rFonts w:eastAsia="source serif 4" w:cs="source serif 4" w:ascii="source serif 4" w:hAnsi="source serif 4"/>
          <w:color w:val="000000"/>
          <w:sz w:val="21"/>
        </w:rPr>
        <w:t xml:space="preserve">Deliver the promised asset immediately.</w:t>
      </w:r>
    </w:p>
    <w:p>
      <w:pPr>
        <w:numPr>
          <w:ilvl w:val="0"/>
          <w:numId w:val="16"/>
        </w:numPr>
        <w:spacing w:line="360" w:before="105" w:after="105" w:lineRule="auto"/>
      </w:pPr>
      <w:r>
        <w:rPr>
          <w:rFonts w:eastAsia="source serif 4" w:cs="source serif 4" w:ascii="source serif 4" w:hAnsi="source serif 4"/>
          <w:color w:val="000000"/>
          <w:sz w:val="21"/>
        </w:rPr>
        <w:t xml:space="preserve">Restate the publication’s job in one sentence.</w:t>
      </w:r>
    </w:p>
    <w:p>
      <w:pPr>
        <w:numPr>
          <w:ilvl w:val="0"/>
          <w:numId w:val="16"/>
        </w:numPr>
        <w:spacing w:line="360" w:before="105" w:after="105" w:lineRule="auto"/>
      </w:pPr>
      <w:r>
        <w:rPr>
          <w:rFonts w:eastAsia="source serif 4" w:cs="source serif 4" w:ascii="source serif 4" w:hAnsi="source serif 4"/>
          <w:color w:val="000000"/>
          <w:sz w:val="21"/>
        </w:rPr>
        <w:t xml:space="preserve">Link to the three-post starter sequence.</w:t>
      </w:r>
    </w:p>
    <w:p>
      <w:pPr>
        <w:numPr>
          <w:ilvl w:val="0"/>
          <w:numId w:val="16"/>
        </w:numPr>
        <w:spacing w:line="360" w:before="105" w:after="105" w:lineRule="auto"/>
      </w:pPr>
      <w:r>
        <w:rPr>
          <w:rFonts w:eastAsia="source serif 4" w:cs="source serif 4" w:ascii="source serif 4" w:hAnsi="source serif 4"/>
          <w:color w:val="000000"/>
          <w:sz w:val="21"/>
        </w:rPr>
        <w:t xml:space="preserve">Ask one reply question: “What decision or problem would make this indispensable?”</w:t>
      </w:r>
    </w:p>
    <w:p>
      <w:pPr>
        <w:numPr>
          <w:ilvl w:val="0"/>
          <w:numId w:val="16"/>
        </w:numPr>
        <w:spacing w:line="360" w:before="105" w:after="105" w:lineRule="auto"/>
      </w:pPr>
      <w:r>
        <w:rPr>
          <w:rFonts w:eastAsia="source serif 4" w:cs="source serif 4" w:ascii="source serif 4" w:hAnsi="source serif 4"/>
          <w:color w:val="000000"/>
          <w:sz w:val="21"/>
        </w:rPr>
        <w:t xml:space="preserve">Invite one simple action: forward the email to one relevant person.</w:t>
      </w:r>
    </w:p>
    <w:p>
      <w:pPr>
        <w:numPr>
          <w:ilvl w:val="0"/>
          <w:numId w:val="16"/>
        </w:numPr>
        <w:spacing w:line="360" w:before="105" w:after="105" w:lineRule="auto"/>
      </w:pPr>
      <w:r>
        <w:rPr>
          <w:rFonts w:eastAsia="source serif 4" w:cs="source serif 4" w:ascii="source serif 4" w:hAnsi="source serif 4"/>
          <w:color w:val="000000"/>
          <w:sz w:val="21"/>
        </w:rPr>
        <w:t xml:space="preserve">Explain the paid tier in one compact block.</w:t>
      </w:r>
    </w:p>
    <w:p>
      <w:pPr>
        <w:numPr>
          <w:ilvl w:val="0"/>
          <w:numId w:val="16"/>
        </w:numPr>
        <w:spacing w:line="360" w:before="105" w:after="105" w:lineRule="auto"/>
      </w:pPr>
      <w:r>
        <w:rPr>
          <w:rFonts w:eastAsia="source serif 4" w:cs="source serif 4" w:ascii="source serif 4" w:hAnsi="source serif 4"/>
          <w:color w:val="000000"/>
          <w:sz w:val="21"/>
        </w:rPr>
        <w:t xml:space="preserve">Preview the next issue and when it arrives.</w:t>
      </w:r>
    </w:p>
    <w:p>
      <w:pPr>
        <w:spacing w:line="360" w:after="210" w:lineRule="auto"/>
      </w:pPr>
      <w:r>
        <w:rPr>
          <w:rFonts w:eastAsia="source serif 4" w:cs="source serif 4" w:ascii="source serif 4" w:hAnsi="source serif 4"/>
          <w:b/>
          <w:color w:val="000000"/>
        </w:rPr>
        <w:t xml:space="preserve">Paid welcome email</w:t>
      </w:r>
    </w:p>
    <w:p>
      <w:pPr>
        <w:numPr>
          <w:ilvl w:val="0"/>
          <w:numId w:val="17"/>
        </w:numPr>
        <w:spacing w:line="360" w:before="105" w:after="105" w:lineRule="auto"/>
      </w:pPr>
      <w:r>
        <w:rPr>
          <w:rFonts w:eastAsia="source serif 4" w:cs="source serif 4" w:ascii="source serif 4" w:hAnsi="source serif 4"/>
          <w:color w:val="000000"/>
          <w:sz w:val="21"/>
        </w:rPr>
        <w:t xml:space="preserve">Confirm benefits and access links.</w:t>
      </w:r>
    </w:p>
    <w:p>
      <w:pPr>
        <w:numPr>
          <w:ilvl w:val="0"/>
          <w:numId w:val="17"/>
        </w:numPr>
        <w:spacing w:line="360" w:before="105" w:after="105" w:lineRule="auto"/>
      </w:pPr>
      <w:r>
        <w:rPr>
          <w:rFonts w:eastAsia="source serif 4" w:cs="source serif 4" w:ascii="source serif 4" w:hAnsi="source serif 4"/>
          <w:color w:val="000000"/>
          <w:sz w:val="21"/>
        </w:rPr>
        <w:t xml:space="preserve">Show the fastest path to value.</w:t>
      </w:r>
    </w:p>
    <w:p>
      <w:pPr>
        <w:numPr>
          <w:ilvl w:val="0"/>
          <w:numId w:val="17"/>
        </w:numPr>
        <w:spacing w:line="360" w:before="105" w:after="105" w:lineRule="auto"/>
      </w:pPr>
      <w:r>
        <w:rPr>
          <w:rFonts w:eastAsia="source serif 4" w:cs="source serif 4" w:ascii="source serif 4" w:hAnsi="source serif 4"/>
          <w:color w:val="000000"/>
          <w:sz w:val="21"/>
        </w:rPr>
        <w:t xml:space="preserve">Invite the member to reply with their priority.</w:t>
      </w:r>
    </w:p>
    <w:p>
      <w:pPr>
        <w:numPr>
          <w:ilvl w:val="0"/>
          <w:numId w:val="17"/>
        </w:numPr>
        <w:spacing w:line="360" w:before="105" w:after="105" w:lineRule="auto"/>
      </w:pPr>
      <w:r>
        <w:rPr>
          <w:rFonts w:eastAsia="source serif 4" w:cs="source serif 4" w:ascii="source serif 4" w:hAnsi="source serif 4"/>
          <w:color w:val="000000"/>
          <w:sz w:val="21"/>
        </w:rPr>
        <w:t xml:space="preserve">Ask for one referral or gifted introduction only after value delivery.</w:t>
      </w:r>
    </w:p>
    <w:p>
      <w:pPr>
        <w:spacing w:line="360" w:after="210" w:lineRule="auto"/>
      </w:pPr>
      <w:r>
        <w:rPr>
          <w:rFonts w:eastAsia="source serif 4" w:cs="source serif 4" w:ascii="source serif 4" w:hAnsi="source serif 4"/>
          <w:b/>
          <w:color w:val="000000"/>
        </w:rPr>
        <w:t xml:space="preserve">Founding welcome email</w:t>
      </w:r>
    </w:p>
    <w:p>
      <w:pPr>
        <w:numPr>
          <w:ilvl w:val="0"/>
          <w:numId w:val="18"/>
        </w:numPr>
        <w:spacing w:line="360" w:before="105" w:after="105" w:lineRule="auto"/>
      </w:pPr>
      <w:r>
        <w:rPr>
          <w:rFonts w:eastAsia="source serif 4" w:cs="source serif 4" w:ascii="source serif 4" w:hAnsi="source serif 4"/>
          <w:color w:val="000000"/>
          <w:sz w:val="21"/>
        </w:rPr>
        <w:t xml:space="preserve">Recognize status and contribution.</w:t>
      </w:r>
    </w:p>
    <w:p>
      <w:pPr>
        <w:numPr>
          <w:ilvl w:val="0"/>
          <w:numId w:val="18"/>
        </w:numPr>
        <w:spacing w:line="360" w:before="105" w:after="105" w:lineRule="auto"/>
      </w:pPr>
      <w:r>
        <w:rPr>
          <w:rFonts w:eastAsia="source serif 4" w:cs="source serif 4" w:ascii="source serif 4" w:hAnsi="source serif 4"/>
          <w:color w:val="000000"/>
          <w:sz w:val="21"/>
        </w:rPr>
        <w:t xml:space="preserve">Explain what their support unlocks.</w:t>
      </w:r>
    </w:p>
    <w:p>
      <w:pPr>
        <w:numPr>
          <w:ilvl w:val="0"/>
          <w:numId w:val="18"/>
        </w:numPr>
        <w:spacing w:line="360" w:before="105" w:after="105" w:lineRule="auto"/>
      </w:pPr>
      <w:r>
        <w:rPr>
          <w:rFonts w:eastAsia="source serif 4" w:cs="source serif 4" w:ascii="source serif 4" w:hAnsi="source serif 4"/>
          <w:color w:val="000000"/>
          <w:sz w:val="21"/>
        </w:rPr>
        <w:t xml:space="preserve">Give a direct route for feedback or involvement.</w:t>
      </w:r>
    </w:p>
    <w:p>
      <w:pPr>
        <w:numPr>
          <w:ilvl w:val="0"/>
          <w:numId w:val="18"/>
        </w:numPr>
        <w:spacing w:line="360" w:before="105" w:after="105" w:lineRule="auto"/>
      </w:pPr>
      <w:r>
        <w:rPr>
          <w:rFonts w:eastAsia="source serif 4" w:cs="source serif 4" w:ascii="source serif 4" w:hAnsi="source serif 4"/>
          <w:color w:val="000000"/>
          <w:sz w:val="21"/>
        </w:rPr>
        <w:t xml:space="preserve">Provide a shareable founder card or link.</w:t>
      </w:r>
    </w:p>
    <w:p>
      <w:pPr>
        <w:spacing w:line="360" w:before="315" w:after="105" w:lineRule="auto"/>
        <w:ind w:left="-30"/>
        <w:jc w:val="left"/>
      </w:pPr>
      <w:bookmarkStart w:id="21" w:name="the_flagship_launch_campaign"/>
      <w:r>
        <w:rPr>
          <w:rFonts w:eastAsia="source serif 4" w:cs="source serif 4" w:ascii="source serif 4" w:hAnsi="source serif 4"/>
          <w:b/>
          <w:color w:val="000000"/>
          <w:sz w:val="24"/>
        </w:rPr>
        <w:t xml:space="preserve">The flagship launch campaign</w:t>
      </w:r>
      <w:bookmarkEnd w:id="21"/>
    </w:p>
    <w:p>
      <w:pPr>
        <w:spacing w:line="360" w:before="315" w:after="105" w:lineRule="auto"/>
        <w:ind w:left="-30"/>
        <w:jc w:val="left"/>
      </w:pPr>
      <w:bookmarkStart w:id="22" w:name="the_campaign_concept"/>
      <w:r>
        <w:rPr>
          <w:rFonts w:eastAsia="source serif 4" w:cs="source serif 4" w:ascii="source serif 4" w:hAnsi="source serif 4"/>
          <w:b/>
          <w:color w:val="000000"/>
          <w:sz w:val="24"/>
        </w:rPr>
        <w:t xml:space="preserve">The campaign concept</w:t>
      </w:r>
      <w:bookmarkEnd w:id="22"/>
    </w:p>
    <w:p>
      <w:pPr>
        <w:spacing w:line="360" w:after="210" w:lineRule="auto"/>
      </w:pPr>
      <w:r>
        <w:rPr>
          <w:rFonts w:eastAsia="source serif 4" w:cs="source serif 4" w:ascii="source serif 4" w:hAnsi="source serif 4"/>
          <w:color w:val="000000"/>
        </w:rPr>
        <w:t xml:space="preserve">A normal newsletter launch is too weak for a 10,000-subscriber objective. Run a </w:t>
      </w:r>
      <w:r>
        <w:rPr>
          <w:rFonts w:eastAsia="source serif 4" w:cs="source serif 4" w:ascii="source serif 4" w:hAnsi="source serif 4"/>
          <w:b/>
          <w:color w:val="000000"/>
        </w:rPr>
        <w:t xml:space="preserve">30-day public editorial mission</w:t>
      </w:r>
      <w:r>
        <w:rPr>
          <w:rFonts w:eastAsia="source serif 4" w:cs="source serif 4" w:ascii="source serif 4" w:hAnsi="source serif 4"/>
          <w:color w:val="000000"/>
        </w:rPr>
        <w:t xml:space="preserve"> with a name, endpoint and participation mechanic.</w:t>
      </w:r>
    </w:p>
    <w:p>
      <w:pPr>
        <w:spacing w:line="360" w:after="210" w:lineRule="auto"/>
      </w:pPr>
      <w:r>
        <w:rPr>
          <w:rFonts w:eastAsia="source serif 4" w:cs="source serif 4" w:ascii="source serif 4" w:hAnsi="source serif 4"/>
          <w:color w:val="000000"/>
        </w:rPr>
        <w:t xml:space="preserve">Example:</w:t>
      </w:r>
    </w:p>
    <w:p>
      <w:pPr>
        <w:spacing w:line="360" w:after="210" w:lineRule="auto"/>
        <w:ind w:left="630"/>
      </w:pPr>
      <w:r>
        <w:rPr>
          <w:rFonts w:eastAsia="source serif 4" w:cs="source serif 4" w:ascii="source serif 4" w:hAnsi="source serif 4"/>
          <w:b/>
          <w:color w:val="000000"/>
        </w:rPr>
        <w:t xml:space="preserve">30 Signals That Will Reshape How Business Uses AI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evidence-backed signal every day for 30 days. The full weekly synthesis, operator playbooks and source archive live on Substack.</w:t>
      </w:r>
    </w:p>
    <w:p>
      <w:pPr>
        <w:spacing w:line="360" w:after="210" w:lineRule="auto"/>
      </w:pPr>
      <w:r>
        <w:rPr>
          <w:rFonts w:eastAsia="source serif 4" w:cs="source serif 4" w:ascii="source serif 4" w:hAnsi="source serif 4"/>
          <w:color w:val="000000"/>
        </w:rPr>
        <w:t xml:space="preserve">This structure borrows from The Isolation Journals: a finite daily project, a reason to return, guest participation and an audience activity rather than passive consumption.[</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before="315" w:after="105" w:lineRule="auto"/>
        <w:ind w:left="-30"/>
        <w:jc w:val="left"/>
      </w:pPr>
      <w:bookmarkStart w:id="23" w:name="the_four_tentpoles"/>
      <w:r>
        <w:rPr>
          <w:rFonts w:eastAsia="source serif 4" w:cs="source serif 4" w:ascii="source serif 4" w:hAnsi="source serif 4"/>
          <w:b/>
          <w:color w:val="000000"/>
          <w:sz w:val="24"/>
        </w:rPr>
        <w:t xml:space="preserve">The four tentpoles</w:t>
      </w:r>
      <w:bookmarkEnd w:id="23"/>
    </w:p>
    <w:p>
      <w:pPr>
        <w:spacing w:line="360" w:after="210" w:lineRule="auto"/>
      </w:pPr>
      <w:r>
        <w:rPr>
          <w:rFonts w:eastAsia="source serif 4" w:cs="source serif 4" w:ascii="source serif 4" w:hAnsi="source serif 4"/>
          <w:color w:val="000000"/>
        </w:rPr>
        <w:t xml:space="preserve">Publish one major, high-shareability asset each week:</w:t>
      </w:r>
    </w:p>
    <w:p>
      <w:pPr>
        <w:numPr>
          <w:ilvl w:val="0"/>
          <w:numId w:val="19"/>
        </w:numPr>
        <w:spacing w:line="360" w:before="105" w:after="105" w:lineRule="auto"/>
      </w:pPr>
      <w:r>
        <w:rPr>
          <w:rFonts w:eastAsia="source serif 4" w:cs="source serif 4" w:ascii="source serif 4" w:hAnsi="source serif 4"/>
          <w:b/>
          <w:color w:val="000000"/>
          <w:sz w:val="21"/>
        </w:rPr>
        <w:t xml:space="preserve">Week 1 — The manifesto:</w:t>
      </w:r>
      <w:r>
        <w:rPr>
          <w:rFonts w:eastAsia="source serif 4" w:cs="source serif 4" w:ascii="source serif 4" w:hAnsi="source serif 4"/>
          <w:color w:val="000000"/>
          <w:sz w:val="21"/>
        </w:rPr>
        <w:t xml:space="preserve"> a strong thesis naming the problem and the new category.</w:t>
      </w:r>
    </w:p>
    <w:p>
      <w:pPr>
        <w:numPr>
          <w:ilvl w:val="0"/>
          <w:numId w:val="19"/>
        </w:numPr>
        <w:spacing w:line="360" w:before="105" w:after="105" w:lineRule="auto"/>
      </w:pPr>
      <w:r>
        <w:rPr>
          <w:rFonts w:eastAsia="source serif 4" w:cs="source serif 4" w:ascii="source serif 4" w:hAnsi="source serif 4"/>
          <w:b/>
          <w:color w:val="000000"/>
          <w:sz w:val="21"/>
        </w:rPr>
        <w:t xml:space="preserve">Week 2 — Original evidence:</w:t>
      </w:r>
      <w:r>
        <w:rPr>
          <w:rFonts w:eastAsia="source serif 4" w:cs="source serif 4" w:ascii="source serif 4" w:hAnsi="source serif 4"/>
          <w:color w:val="000000"/>
          <w:sz w:val="21"/>
        </w:rPr>
        <w:t xml:space="preserve"> survey, dataset, benchmark, teardown corpus or expert round-up.</w:t>
      </w:r>
    </w:p>
    <w:p>
      <w:pPr>
        <w:numPr>
          <w:ilvl w:val="0"/>
          <w:numId w:val="19"/>
        </w:numPr>
        <w:spacing w:line="360" w:before="105" w:after="105" w:lineRule="auto"/>
      </w:pPr>
      <w:r>
        <w:rPr>
          <w:rFonts w:eastAsia="source serif 4" w:cs="source serif 4" w:ascii="source serif 4" w:hAnsi="source serif 4"/>
          <w:b/>
          <w:color w:val="000000"/>
          <w:sz w:val="21"/>
        </w:rPr>
        <w:t xml:space="preserve">Week 3 — The definitive playbook:</w:t>
      </w:r>
      <w:r>
        <w:rPr>
          <w:rFonts w:eastAsia="source serif 4" w:cs="source serif 4" w:ascii="source serif 4" w:hAnsi="source serif 4"/>
          <w:color w:val="000000"/>
          <w:sz w:val="21"/>
        </w:rPr>
        <w:t xml:space="preserve"> a genuinely useful implementation guide.</w:t>
      </w:r>
    </w:p>
    <w:p>
      <w:pPr>
        <w:numPr>
          <w:ilvl w:val="0"/>
          <w:numId w:val="19"/>
        </w:numPr>
        <w:spacing w:line="360" w:before="105" w:after="105" w:lineRule="auto"/>
      </w:pPr>
      <w:r>
        <w:rPr>
          <w:rFonts w:eastAsia="source serif 4" w:cs="source serif 4" w:ascii="source serif 4" w:hAnsi="source serif 4"/>
          <w:b/>
          <w:color w:val="000000"/>
          <w:sz w:val="21"/>
        </w:rPr>
        <w:t xml:space="preserve">Week 4 — The public scorecard:</w:t>
      </w:r>
      <w:r>
        <w:rPr>
          <w:rFonts w:eastAsia="source serif 4" w:cs="source serif 4" w:ascii="source serif 4" w:hAnsi="source serif 4"/>
          <w:color w:val="000000"/>
          <w:sz w:val="21"/>
        </w:rPr>
        <w:t xml:space="preserve"> what changed, what was learned, who contributed and what happens next.</w:t>
      </w:r>
    </w:p>
    <w:p>
      <w:pPr>
        <w:spacing w:line="360" w:after="210" w:lineRule="auto"/>
      </w:pPr>
      <w:r>
        <w:rPr>
          <w:rFonts w:eastAsia="source serif 4" w:cs="source serif 4" w:ascii="source serif 4" w:hAnsi="source serif 4"/>
          <w:color w:val="000000"/>
        </w:rPr>
        <w:t xml:space="preserve">Each tentpole becomes:</w:t>
      </w:r>
    </w:p>
    <w:p>
      <w:pPr>
        <w:numPr>
          <w:ilvl w:val="0"/>
          <w:numId w:val="20"/>
        </w:numPr>
        <w:spacing w:line="360" w:before="105" w:after="105" w:lineRule="auto"/>
      </w:pPr>
      <w:r>
        <w:rPr>
          <w:rFonts w:eastAsia="source serif 4" w:cs="source serif 4" w:ascii="source serif 4" w:hAnsi="source serif 4"/>
          <w:color w:val="000000"/>
          <w:sz w:val="21"/>
        </w:rPr>
        <w:t xml:space="preserve">One Substack flagship post.</w:t>
      </w:r>
    </w:p>
    <w:p>
      <w:pPr>
        <w:numPr>
          <w:ilvl w:val="0"/>
          <w:numId w:val="20"/>
        </w:numPr>
        <w:spacing w:line="360" w:before="105" w:after="105" w:lineRule="auto"/>
      </w:pPr>
      <w:r>
        <w:rPr>
          <w:rFonts w:eastAsia="source serif 4" w:cs="source serif 4" w:ascii="source serif 4" w:hAnsi="source serif 4"/>
          <w:color w:val="000000"/>
          <w:sz w:val="21"/>
        </w:rPr>
        <w:t xml:space="preserve">One X thread or essay.</w:t>
      </w:r>
    </w:p>
    <w:p>
      <w:pPr>
        <w:numPr>
          <w:ilvl w:val="0"/>
          <w:numId w:val="20"/>
        </w:numPr>
        <w:spacing w:line="360" w:before="105" w:after="105" w:lineRule="auto"/>
      </w:pPr>
      <w:r>
        <w:rPr>
          <w:rFonts w:eastAsia="source serif 4" w:cs="source serif 4" w:ascii="source serif 4" w:hAnsi="source serif 4"/>
          <w:color w:val="000000"/>
          <w:sz w:val="21"/>
        </w:rPr>
        <w:t xml:space="preserve">One LinkedIn native document/carousel plus text post.</w:t>
      </w:r>
    </w:p>
    <w:p>
      <w:pPr>
        <w:numPr>
          <w:ilvl w:val="0"/>
          <w:numId w:val="20"/>
        </w:numPr>
        <w:spacing w:line="360" w:before="105" w:after="105" w:lineRule="auto"/>
      </w:pPr>
      <w:r>
        <w:rPr>
          <w:rFonts w:eastAsia="source serif 4" w:cs="source serif 4" w:ascii="source serif 4" w:hAnsi="source serif 4"/>
          <w:color w:val="000000"/>
          <w:sz w:val="21"/>
        </w:rPr>
        <w:t xml:space="preserve">Three to five vertical video cuts for TikTok, Reels and Shorts.</w:t>
      </w:r>
    </w:p>
    <w:p>
      <w:pPr>
        <w:numPr>
          <w:ilvl w:val="0"/>
          <w:numId w:val="20"/>
        </w:numPr>
        <w:spacing w:line="360" w:before="105" w:after="105" w:lineRule="auto"/>
      </w:pPr>
      <w:r>
        <w:rPr>
          <w:rFonts w:eastAsia="source serif 4" w:cs="source serif 4" w:ascii="source serif 4" w:hAnsi="source serif 4"/>
          <w:color w:val="000000"/>
          <w:sz w:val="21"/>
        </w:rPr>
        <w:t xml:space="preserve">One YouTube episode or deep dive.</w:t>
      </w:r>
    </w:p>
    <w:p>
      <w:pPr>
        <w:numPr>
          <w:ilvl w:val="0"/>
          <w:numId w:val="20"/>
        </w:numPr>
        <w:spacing w:line="360" w:before="105" w:after="105" w:lineRule="auto"/>
      </w:pPr>
      <w:r>
        <w:rPr>
          <w:rFonts w:eastAsia="source serif 4" w:cs="source serif 4" w:ascii="source serif 4" w:hAnsi="source serif 4"/>
          <w:color w:val="000000"/>
          <w:sz w:val="21"/>
        </w:rPr>
        <w:t xml:space="preserve">One Spotify episode and one native Spotify clip.</w:t>
      </w:r>
    </w:p>
    <w:p>
      <w:pPr>
        <w:numPr>
          <w:ilvl w:val="0"/>
          <w:numId w:val="20"/>
        </w:numPr>
        <w:spacing w:line="360" w:before="105" w:after="105" w:lineRule="auto"/>
      </w:pPr>
      <w:r>
        <w:rPr>
          <w:rFonts w:eastAsia="source serif 4" w:cs="source serif 4" w:ascii="source serif 4" w:hAnsi="source serif 4"/>
          <w:color w:val="000000"/>
          <w:sz w:val="21"/>
        </w:rPr>
        <w:t xml:space="preserve">Three to seven Substack Notes.</w:t>
      </w:r>
    </w:p>
    <w:p>
      <w:pPr>
        <w:numPr>
          <w:ilvl w:val="0"/>
          <w:numId w:val="20"/>
        </w:numPr>
        <w:spacing w:line="360" w:before="105" w:after="105" w:lineRule="auto"/>
      </w:pPr>
      <w:r>
        <w:rPr>
          <w:rFonts w:eastAsia="source serif 4" w:cs="source serif 4" w:ascii="source serif 4" w:hAnsi="source serif 4"/>
          <w:color w:val="000000"/>
          <w:sz w:val="21"/>
        </w:rPr>
        <w:t xml:space="preserve">One partner kit with prewritten copy, images and tracked links.</w:t>
      </w:r>
    </w:p>
    <w:p>
      <w:pPr>
        <w:spacing w:line="360" w:before="315" w:after="105" w:lineRule="auto"/>
        <w:ind w:left="-30"/>
        <w:jc w:val="left"/>
      </w:pPr>
      <w:bookmarkStart w:id="24" w:name="the_breakout_artefact_test"/>
      <w:r>
        <w:rPr>
          <w:rFonts w:eastAsia="source serif 4" w:cs="source serif 4" w:ascii="source serif 4" w:hAnsi="source serif 4"/>
          <w:b/>
          <w:color w:val="000000"/>
          <w:sz w:val="24"/>
        </w:rPr>
        <w:t xml:space="preserve">The breakout artefact test</w:t>
      </w:r>
      <w:bookmarkEnd w:id="24"/>
    </w:p>
    <w:p>
      <w:pPr>
        <w:spacing w:line="360" w:after="210" w:lineRule="auto"/>
      </w:pPr>
      <w:r>
        <w:rPr>
          <w:rFonts w:eastAsia="source serif 4" w:cs="source serif 4" w:ascii="source serif 4" w:hAnsi="source serif 4"/>
          <w:color w:val="000000"/>
        </w:rPr>
        <w:t xml:space="preserve">Before publishing, score the asset from 0–2 on each criterion:</w:t>
      </w:r>
    </w:p>
    <w:p>
      <w:pPr>
        <w:numPr>
          <w:ilvl w:val="0"/>
          <w:numId w:val="21"/>
        </w:numPr>
        <w:spacing w:line="360" w:before="105" w:after="105" w:lineRule="auto"/>
      </w:pPr>
      <w:r>
        <w:rPr>
          <w:rFonts w:eastAsia="source serif 4" w:cs="source serif 4" w:ascii="source serif 4" w:hAnsi="source serif 4"/>
          <w:b/>
          <w:color w:val="000000"/>
          <w:sz w:val="21"/>
        </w:rPr>
        <w:t xml:space="preserve">Novel:</w:t>
      </w:r>
      <w:r>
        <w:rPr>
          <w:rFonts w:eastAsia="source serif 4" w:cs="source serif 4" w:ascii="source serif 4" w:hAnsi="source serif 4"/>
          <w:color w:val="000000"/>
          <w:sz w:val="21"/>
        </w:rPr>
        <w:t xml:space="preserve"> does it reveal something not already everywhere?</w:t>
      </w:r>
    </w:p>
    <w:p>
      <w:pPr>
        <w:numPr>
          <w:ilvl w:val="0"/>
          <w:numId w:val="21"/>
        </w:numPr>
        <w:spacing w:line="360" w:before="105" w:after="105" w:lineRule="auto"/>
      </w:pPr>
      <w:r>
        <w:rPr>
          <w:rFonts w:eastAsia="source serif 4" w:cs="source serif 4" w:ascii="source serif 4" w:hAnsi="source serif 4"/>
          <w:b/>
          <w:color w:val="000000"/>
          <w:sz w:val="21"/>
        </w:rPr>
        <w:t xml:space="preserve">Useful:</w:t>
      </w:r>
      <w:r>
        <w:rPr>
          <w:rFonts w:eastAsia="source serif 4" w:cs="source serif 4" w:ascii="source serif 4" w:hAnsi="source serif 4"/>
          <w:color w:val="000000"/>
          <w:sz w:val="21"/>
        </w:rPr>
        <w:t xml:space="preserve"> can the audience apply or cite it?</w:t>
      </w:r>
    </w:p>
    <w:p>
      <w:pPr>
        <w:numPr>
          <w:ilvl w:val="0"/>
          <w:numId w:val="21"/>
        </w:numPr>
        <w:spacing w:line="360" w:before="105" w:after="105" w:lineRule="auto"/>
      </w:pPr>
      <w:r>
        <w:rPr>
          <w:rFonts w:eastAsia="source serif 4" w:cs="source serif 4" w:ascii="source serif 4" w:hAnsi="source serif 4"/>
          <w:b/>
          <w:color w:val="000000"/>
          <w:sz w:val="21"/>
        </w:rPr>
        <w:t xml:space="preserve">Identity-rich:</w:t>
      </w:r>
      <w:r>
        <w:rPr>
          <w:rFonts w:eastAsia="source serif 4" w:cs="source serif 4" w:ascii="source serif 4" w:hAnsi="source serif 4"/>
          <w:color w:val="000000"/>
          <w:sz w:val="21"/>
        </w:rPr>
        <w:t xml:space="preserve"> does sharing signal taste, intelligence, values or belonging?</w:t>
      </w:r>
    </w:p>
    <w:p>
      <w:pPr>
        <w:numPr>
          <w:ilvl w:val="0"/>
          <w:numId w:val="21"/>
        </w:numPr>
        <w:spacing w:line="360" w:before="105" w:after="105" w:lineRule="auto"/>
      </w:pPr>
      <w:r>
        <w:rPr>
          <w:rFonts w:eastAsia="source serif 4" w:cs="source serif 4" w:ascii="source serif 4" w:hAnsi="source serif 4"/>
          <w:b/>
          <w:color w:val="000000"/>
          <w:sz w:val="21"/>
        </w:rPr>
        <w:t xml:space="preserve">Specific:</w:t>
      </w:r>
      <w:r>
        <w:rPr>
          <w:rFonts w:eastAsia="source serif 4" w:cs="source serif 4" w:ascii="source serif 4" w:hAnsi="source serif 4"/>
          <w:color w:val="000000"/>
          <w:sz w:val="21"/>
        </w:rPr>
        <w:t xml:space="preserve"> is the promise concrete enough to visualize?</w:t>
      </w:r>
    </w:p>
    <w:p>
      <w:pPr>
        <w:numPr>
          <w:ilvl w:val="0"/>
          <w:numId w:val="21"/>
        </w:numPr>
        <w:spacing w:line="360" w:before="105" w:after="105" w:lineRule="auto"/>
      </w:pPr>
      <w:r>
        <w:rPr>
          <w:rFonts w:eastAsia="source serif 4" w:cs="source serif 4" w:ascii="source serif 4" w:hAnsi="source serif 4"/>
          <w:b/>
          <w:color w:val="000000"/>
          <w:sz w:val="21"/>
        </w:rPr>
        <w:t xml:space="preserve">Timely:</w:t>
      </w:r>
      <w:r>
        <w:rPr>
          <w:rFonts w:eastAsia="source serif 4" w:cs="source serif 4" w:ascii="source serif 4" w:hAnsi="source serif 4"/>
          <w:color w:val="000000"/>
          <w:sz w:val="21"/>
        </w:rPr>
        <w:t xml:space="preserve"> is there an active conversation or trigger?</w:t>
      </w:r>
    </w:p>
    <w:p>
      <w:pPr>
        <w:numPr>
          <w:ilvl w:val="0"/>
          <w:numId w:val="21"/>
        </w:numPr>
        <w:spacing w:line="360" w:before="105" w:after="105" w:lineRule="auto"/>
      </w:pPr>
      <w:r>
        <w:rPr>
          <w:rFonts w:eastAsia="source serif 4" w:cs="source serif 4" w:ascii="source serif 4" w:hAnsi="source serif 4"/>
          <w:b/>
          <w:color w:val="000000"/>
          <w:sz w:val="21"/>
        </w:rPr>
        <w:t xml:space="preserve">Credible:</w:t>
      </w:r>
      <w:r>
        <w:rPr>
          <w:rFonts w:eastAsia="source serif 4" w:cs="source serif 4" w:ascii="source serif 4" w:hAnsi="source serif 4"/>
          <w:color w:val="000000"/>
          <w:sz w:val="21"/>
        </w:rPr>
        <w:t xml:space="preserve"> is the evidence or experience visible?</w:t>
      </w:r>
    </w:p>
    <w:p>
      <w:pPr>
        <w:numPr>
          <w:ilvl w:val="0"/>
          <w:numId w:val="21"/>
        </w:numPr>
        <w:spacing w:line="360" w:before="105" w:after="105" w:lineRule="auto"/>
      </w:pPr>
      <w:r>
        <w:rPr>
          <w:rFonts w:eastAsia="source serif 4" w:cs="source serif 4" w:ascii="source serif 4" w:hAnsi="source serif 4"/>
          <w:b/>
          <w:color w:val="000000"/>
          <w:sz w:val="21"/>
        </w:rPr>
        <w:t xml:space="preserve">Portable:</w:t>
      </w:r>
      <w:r>
        <w:rPr>
          <w:rFonts w:eastAsia="source serif 4" w:cs="source serif 4" w:ascii="source serif 4" w:hAnsi="source serif 4"/>
          <w:color w:val="000000"/>
          <w:sz w:val="21"/>
        </w:rPr>
        <w:t xml:space="preserve"> can one insight survive as a clip, chart, quote or screenshot?</w:t>
      </w:r>
    </w:p>
    <w:p>
      <w:pPr>
        <w:numPr>
          <w:ilvl w:val="0"/>
          <w:numId w:val="21"/>
        </w:numPr>
        <w:spacing w:line="360" w:before="105" w:after="105" w:lineRule="auto"/>
      </w:pPr>
      <w:r>
        <w:rPr>
          <w:rFonts w:eastAsia="source serif 4" w:cs="source serif 4" w:ascii="source serif 4" w:hAnsi="source serif 4"/>
          <w:b/>
          <w:color w:val="000000"/>
          <w:sz w:val="21"/>
        </w:rPr>
        <w:t xml:space="preserve">Contested:</w:t>
      </w:r>
      <w:r>
        <w:rPr>
          <w:rFonts w:eastAsia="source serif 4" w:cs="source serif 4" w:ascii="source serif 4" w:hAnsi="source serif 4"/>
          <w:color w:val="000000"/>
          <w:sz w:val="21"/>
        </w:rPr>
        <w:t xml:space="preserve"> is there enough tension to provoke discussion without manufacturing outrage?</w:t>
      </w:r>
    </w:p>
    <w:p>
      <w:pPr>
        <w:numPr>
          <w:ilvl w:val="0"/>
          <w:numId w:val="21"/>
        </w:numPr>
        <w:spacing w:line="360" w:before="105" w:after="105" w:lineRule="auto"/>
      </w:pPr>
      <w:r>
        <w:rPr>
          <w:rFonts w:eastAsia="source serif 4" w:cs="source serif 4" w:ascii="source serif 4" w:hAnsi="source serif 4"/>
          <w:b/>
          <w:color w:val="000000"/>
          <w:sz w:val="21"/>
        </w:rPr>
        <w:t xml:space="preserve">Ownable:</w:t>
      </w:r>
      <w:r>
        <w:rPr>
          <w:rFonts w:eastAsia="source serif 4" w:cs="source serif 4" w:ascii="source serif 4" w:hAnsi="source serif 4"/>
          <w:color w:val="000000"/>
          <w:sz w:val="21"/>
        </w:rPr>
        <w:t xml:space="preserve"> can the format become a recurring franchise?</w:t>
      </w:r>
    </w:p>
    <w:p>
      <w:pPr>
        <w:numPr>
          <w:ilvl w:val="0"/>
          <w:numId w:val="21"/>
        </w:numPr>
        <w:spacing w:line="360" w:before="105" w:after="105" w:lineRule="auto"/>
      </w:pPr>
      <w:r>
        <w:rPr>
          <w:rFonts w:eastAsia="source serif 4" w:cs="source serif 4" w:ascii="source serif 4" w:hAnsi="source serif 4"/>
          <w:b/>
          <w:color w:val="000000"/>
          <w:sz w:val="21"/>
        </w:rPr>
        <w:t xml:space="preserve">Convertible:</w:t>
      </w:r>
      <w:r>
        <w:rPr>
          <w:rFonts w:eastAsia="source serif 4" w:cs="source serif 4" w:ascii="source serif 4" w:hAnsi="source serif 4"/>
          <w:color w:val="000000"/>
          <w:sz w:val="21"/>
        </w:rPr>
        <w:t xml:space="preserve"> is subscribing the natural next step?</w:t>
      </w:r>
    </w:p>
    <w:p>
      <w:pPr>
        <w:spacing w:line="360" w:after="210" w:lineRule="auto"/>
      </w:pPr>
      <w:r>
        <w:rPr>
          <w:rFonts w:eastAsia="source serif 4" w:cs="source serif 4" w:ascii="source serif 4" w:hAnsi="source serif 4"/>
          <w:color w:val="000000"/>
        </w:rPr>
        <w:t xml:space="preserve">Do not make a tentpole the flagship unless it scores at least 15/20.</w:t>
      </w:r>
    </w:p>
    <w:p>
      <w:pPr>
        <w:spacing w:line="360" w:before="315" w:after="105" w:lineRule="auto"/>
        <w:ind w:left="-30"/>
        <w:jc w:val="left"/>
      </w:pPr>
      <w:bookmarkStart w:id="25" w:name="the_30_day_sprint"/>
      <w:r>
        <w:rPr>
          <w:rFonts w:eastAsia="source serif 4" w:cs="source serif 4" w:ascii="source serif 4" w:hAnsi="source serif 4"/>
          <w:b/>
          <w:color w:val="000000"/>
          <w:sz w:val="24"/>
        </w:rPr>
        <w:t xml:space="preserve">The 30-day sprint</w:t>
      </w:r>
      <w:bookmarkEnd w:id="25"/>
    </w:p>
    <w:p>
      <w:pPr>
        <w:spacing w:line="360" w:before="315" w:after="105" w:lineRule="auto"/>
        <w:ind w:left="-30"/>
        <w:jc w:val="left"/>
      </w:pPr>
      <w:bookmarkStart w:id="26" w:name="pre_launch_days_10_to_0"/>
      <w:r>
        <w:rPr>
          <w:rFonts w:eastAsia="source serif 4" w:cs="source serif 4" w:ascii="source serif 4" w:hAnsi="source serif 4"/>
          <w:b/>
          <w:color w:val="000000"/>
          <w:sz w:val="24"/>
        </w:rPr>
        <w:t xml:space="preserve">Pre-launch: Days -10 to 0</w:t>
      </w:r>
      <w:bookmarkEnd w:id="26"/>
    </w:p>
    <w:p>
      <w:pPr>
        <w:spacing w:line="360" w:after="210" w:lineRule="auto"/>
      </w:pPr>
      <w:r>
        <w:rPr>
          <w:rFonts w:eastAsia="source serif 4" w:cs="source serif 4" w:ascii="source serif 4" w:hAnsi="source serif 4"/>
          <w:color w:val="000000"/>
        </w:rPr>
        <w:t xml:space="preserve">The 30-day clock should start only when the machine is ready.</w:t>
      </w:r>
    </w:p>
    <w:p>
      <w:pPr>
        <w:spacing w:line="360" w:after="210" w:lineRule="auto"/>
      </w:pPr>
      <w:r>
        <w:rPr>
          <w:rFonts w:eastAsia="source serif 4" w:cs="source serif 4" w:ascii="source serif 4" w:hAnsi="source serif 4"/>
          <w:b/>
          <w:color w:val="000000"/>
        </w:rPr>
        <w:t xml:space="preserve">Editorial</w:t>
      </w:r>
    </w:p>
    <w:p>
      <w:pPr>
        <w:numPr>
          <w:ilvl w:val="0"/>
          <w:numId w:val="22"/>
        </w:numPr>
        <w:spacing w:line="360" w:before="105" w:after="105" w:lineRule="auto"/>
      </w:pPr>
      <w:r>
        <w:rPr>
          <w:rFonts w:eastAsia="source serif 4" w:cs="source serif 4" w:ascii="source serif 4" w:hAnsi="source serif 4"/>
          <w:color w:val="000000"/>
          <w:sz w:val="21"/>
        </w:rPr>
        <w:t xml:space="preserve">Finalize audience, promise, category and voice.</w:t>
      </w:r>
    </w:p>
    <w:p>
      <w:pPr>
        <w:numPr>
          <w:ilvl w:val="0"/>
          <w:numId w:val="22"/>
        </w:numPr>
        <w:spacing w:line="360" w:before="105" w:after="105" w:lineRule="auto"/>
      </w:pPr>
      <w:r>
        <w:rPr>
          <w:rFonts w:eastAsia="source serif 4" w:cs="source serif 4" w:ascii="source serif 4" w:hAnsi="source serif 4"/>
          <w:color w:val="000000"/>
          <w:sz w:val="21"/>
        </w:rPr>
        <w:t xml:space="preserve">Prepare the first four flagship issues and eight supporting posts.</w:t>
      </w:r>
    </w:p>
    <w:p>
      <w:pPr>
        <w:numPr>
          <w:ilvl w:val="0"/>
          <w:numId w:val="22"/>
        </w:numPr>
        <w:spacing w:line="360" w:before="105" w:after="105" w:lineRule="auto"/>
      </w:pPr>
      <w:r>
        <w:rPr>
          <w:rFonts w:eastAsia="source serif 4" w:cs="source serif 4" w:ascii="source serif 4" w:hAnsi="source serif 4"/>
          <w:color w:val="000000"/>
          <w:sz w:val="21"/>
        </w:rPr>
        <w:t xml:space="preserve">Produce 60–90 short-form source clips or scripts.</w:t>
      </w:r>
    </w:p>
    <w:p>
      <w:pPr>
        <w:numPr>
          <w:ilvl w:val="0"/>
          <w:numId w:val="22"/>
        </w:numPr>
        <w:spacing w:line="360" w:before="105" w:after="105" w:lineRule="auto"/>
      </w:pPr>
      <w:r>
        <w:rPr>
          <w:rFonts w:eastAsia="source serif 4" w:cs="source serif 4" w:ascii="source serif 4" w:hAnsi="source serif 4"/>
          <w:color w:val="000000"/>
          <w:sz w:val="21"/>
        </w:rPr>
        <w:t xml:space="preserve">Create the lead magnet, starter pack and launch manifesto.</w:t>
      </w:r>
    </w:p>
    <w:p>
      <w:pPr>
        <w:numPr>
          <w:ilvl w:val="0"/>
          <w:numId w:val="22"/>
        </w:numPr>
        <w:spacing w:line="360" w:before="105" w:after="105" w:lineRule="auto"/>
      </w:pPr>
      <w:r>
        <w:rPr>
          <w:rFonts w:eastAsia="source serif 4" w:cs="source serif 4" w:ascii="source serif 4" w:hAnsi="source serif 4"/>
          <w:color w:val="000000"/>
          <w:sz w:val="21"/>
        </w:rPr>
        <w:t xml:space="preserve">Build a 100-item hook bank from real audience tensions and questions.</w:t>
      </w:r>
    </w:p>
    <w:p>
      <w:pPr>
        <w:spacing w:line="360" w:after="210" w:lineRule="auto"/>
      </w:pPr>
      <w:r>
        <w:rPr>
          <w:rFonts w:eastAsia="source serif 4" w:cs="source serif 4" w:ascii="source serif 4" w:hAnsi="source serif 4"/>
          <w:b/>
          <w:color w:val="000000"/>
        </w:rPr>
        <w:t xml:space="preserve">Conversion</w:t>
      </w:r>
    </w:p>
    <w:p>
      <w:pPr>
        <w:numPr>
          <w:ilvl w:val="0"/>
          <w:numId w:val="23"/>
        </w:numPr>
        <w:spacing w:line="360" w:before="105" w:after="105" w:lineRule="auto"/>
      </w:pPr>
      <w:r>
        <w:rPr>
          <w:rFonts w:eastAsia="source serif 4" w:cs="source serif 4" w:ascii="source serif 4" w:hAnsi="source serif 4"/>
          <w:color w:val="000000"/>
          <w:sz w:val="21"/>
        </w:rPr>
        <w:t xml:space="preserve">Rewrite welcome, About and Subscribe surfaces.</w:t>
      </w:r>
    </w:p>
    <w:p>
      <w:pPr>
        <w:numPr>
          <w:ilvl w:val="0"/>
          <w:numId w:val="23"/>
        </w:numPr>
        <w:spacing w:line="360" w:before="105" w:after="105" w:lineRule="auto"/>
      </w:pPr>
      <w:r>
        <w:rPr>
          <w:rFonts w:eastAsia="source serif 4" w:cs="source serif 4" w:ascii="source serif 4" w:hAnsi="source serif 4"/>
          <w:color w:val="000000"/>
          <w:sz w:val="21"/>
        </w:rPr>
        <w:t xml:space="preserve">Configure free, paid and founding welcome emails.</w:t>
      </w:r>
    </w:p>
    <w:p>
      <w:pPr>
        <w:numPr>
          <w:ilvl w:val="0"/>
          <w:numId w:val="23"/>
        </w:numPr>
        <w:spacing w:line="360" w:before="105" w:after="105" w:lineRule="auto"/>
      </w:pPr>
      <w:r>
        <w:rPr>
          <w:rFonts w:eastAsia="source serif 4" w:cs="source serif 4" w:ascii="source serif 4" w:hAnsi="source serif 4"/>
          <w:color w:val="000000"/>
          <w:sz w:val="21"/>
        </w:rPr>
        <w:t xml:space="preserve">Create tracked links by platform, partner and asset.</w:t>
      </w:r>
    </w:p>
    <w:p>
      <w:pPr>
        <w:numPr>
          <w:ilvl w:val="0"/>
          <w:numId w:val="23"/>
        </w:numPr>
        <w:spacing w:line="360" w:before="105" w:after="105" w:lineRule="auto"/>
      </w:pPr>
      <w:r>
        <w:rPr>
          <w:rFonts w:eastAsia="source serif 4" w:cs="source serif 4" w:ascii="source serif 4" w:hAnsi="source serif 4"/>
          <w:color w:val="000000"/>
          <w:sz w:val="21"/>
        </w:rPr>
        <w:t xml:space="preserve">Pin the subscription destination to every profile.</w:t>
      </w:r>
    </w:p>
    <w:p>
      <w:pPr>
        <w:numPr>
          <w:ilvl w:val="0"/>
          <w:numId w:val="23"/>
        </w:numPr>
        <w:spacing w:line="360" w:before="105" w:after="105" w:lineRule="auto"/>
      </w:pPr>
      <w:r>
        <w:rPr>
          <w:rFonts w:eastAsia="source serif 4" w:cs="source serif 4" w:ascii="source serif 4" w:hAnsi="source serif 4"/>
          <w:color w:val="000000"/>
          <w:sz w:val="21"/>
        </w:rPr>
        <w:t xml:space="preserve">Add the Substack URL to email signatures, podcast descriptions, YouTube profile links and default descriptions.</w:t>
      </w:r>
    </w:p>
    <w:p>
      <w:pPr>
        <w:numPr>
          <w:ilvl w:val="0"/>
          <w:numId w:val="23"/>
        </w:numPr>
        <w:spacing w:line="360" w:before="105" w:after="105" w:lineRule="auto"/>
      </w:pPr>
      <w:r>
        <w:rPr>
          <w:rFonts w:eastAsia="source serif 4" w:cs="source serif 4" w:ascii="source serif 4" w:hAnsi="source serif 4"/>
          <w:color w:val="000000"/>
          <w:sz w:val="21"/>
        </w:rPr>
        <w:t xml:space="preserve">Turn on recommendation blurbs, recommendations, paid benefits and referral rewards.</w:t>
      </w:r>
    </w:p>
    <w:p>
      <w:pPr>
        <w:spacing w:line="360" w:after="210" w:lineRule="auto"/>
      </w:pPr>
      <w:r>
        <w:rPr>
          <w:rFonts w:eastAsia="source serif 4" w:cs="source serif 4" w:ascii="source serif 4" w:hAnsi="source serif 4"/>
          <w:b/>
          <w:color w:val="000000"/>
        </w:rPr>
        <w:t xml:space="preserve">Coalition</w:t>
      </w:r>
    </w:p>
    <w:p>
      <w:pPr>
        <w:numPr>
          <w:ilvl w:val="0"/>
          <w:numId w:val="24"/>
        </w:numPr>
        <w:spacing w:line="360" w:before="105" w:after="105" w:lineRule="auto"/>
      </w:pPr>
      <w:r>
        <w:rPr>
          <w:rFonts w:eastAsia="source serif 4" w:cs="source serif 4" w:ascii="source serif 4" w:hAnsi="source serif 4"/>
          <w:color w:val="000000"/>
          <w:sz w:val="21"/>
        </w:rPr>
        <w:t xml:space="preserve">Recruit 30 launch allies across creators, operators, past colleagues, guests and community leaders.</w:t>
      </w:r>
    </w:p>
    <w:p>
      <w:pPr>
        <w:numPr>
          <w:ilvl w:val="0"/>
          <w:numId w:val="24"/>
        </w:numPr>
        <w:spacing w:line="360" w:before="105" w:after="105" w:lineRule="auto"/>
      </w:pPr>
      <w:r>
        <w:rPr>
          <w:rFonts w:eastAsia="source serif 4" w:cs="source serif 4" w:ascii="source serif 4" w:hAnsi="source serif 4"/>
          <w:color w:val="000000"/>
          <w:sz w:val="21"/>
        </w:rPr>
        <w:t xml:space="preserve">Secure 10 cross-promotions or recommendation placements.</w:t>
      </w:r>
    </w:p>
    <w:p>
      <w:pPr>
        <w:numPr>
          <w:ilvl w:val="0"/>
          <w:numId w:val="24"/>
        </w:numPr>
        <w:spacing w:line="360" w:before="105" w:after="105" w:lineRule="auto"/>
      </w:pPr>
      <w:r>
        <w:rPr>
          <w:rFonts w:eastAsia="source serif 4" w:cs="source serif 4" w:ascii="source serif 4" w:hAnsi="source serif 4"/>
          <w:color w:val="000000"/>
          <w:sz w:val="21"/>
        </w:rPr>
        <w:t xml:space="preserve">Book 10–15 guest appearances, live sessions or podcasts.</w:t>
      </w:r>
    </w:p>
    <w:p>
      <w:pPr>
        <w:numPr>
          <w:ilvl w:val="0"/>
          <w:numId w:val="24"/>
        </w:numPr>
        <w:spacing w:line="360" w:before="105" w:after="105" w:lineRule="auto"/>
      </w:pPr>
      <w:r>
        <w:rPr>
          <w:rFonts w:eastAsia="source serif 4" w:cs="source serif 4" w:ascii="source serif 4" w:hAnsi="source serif 4"/>
          <w:color w:val="000000"/>
          <w:sz w:val="21"/>
        </w:rPr>
        <w:t xml:space="preserve">Ask 5–10 collaborators to contribute a quote, answer, mini-case or critique to a flagship asset.</w:t>
      </w:r>
    </w:p>
    <w:p>
      <w:pPr>
        <w:numPr>
          <w:ilvl w:val="0"/>
          <w:numId w:val="24"/>
        </w:numPr>
        <w:spacing w:line="360" w:before="105" w:after="105" w:lineRule="auto"/>
      </w:pPr>
      <w:r>
        <w:rPr>
          <w:rFonts w:eastAsia="source serif 4" w:cs="source serif 4" w:ascii="source serif 4" w:hAnsi="source serif 4"/>
          <w:color w:val="000000"/>
          <w:sz w:val="21"/>
        </w:rPr>
        <w:t xml:space="preserve">Create a partner kit with one-click assets and unique links.</w:t>
      </w:r>
    </w:p>
    <w:p>
      <w:pPr>
        <w:spacing w:line="360" w:after="210" w:lineRule="auto"/>
      </w:pPr>
      <w:r>
        <w:rPr>
          <w:rFonts w:eastAsia="source serif 4" w:cs="source serif 4" w:ascii="source serif 4" w:hAnsi="source serif 4"/>
          <w:b/>
          <w:color w:val="000000"/>
        </w:rPr>
        <w:t xml:space="preserve">Measurement</w:t>
      </w:r>
    </w:p>
    <w:p>
      <w:pPr>
        <w:numPr>
          <w:ilvl w:val="0"/>
          <w:numId w:val="25"/>
        </w:numPr>
        <w:spacing w:line="360" w:before="105" w:after="105" w:lineRule="auto"/>
      </w:pPr>
      <w:r>
        <w:rPr>
          <w:rFonts w:eastAsia="source serif 4" w:cs="source serif 4" w:ascii="source serif 4" w:hAnsi="source serif 4"/>
          <w:color w:val="000000"/>
          <w:sz w:val="21"/>
        </w:rPr>
        <w:t xml:space="preserve">Record baseline followers, subscribers, paid members, site visits, opens and source mix.</w:t>
      </w:r>
    </w:p>
    <w:p>
      <w:pPr>
        <w:numPr>
          <w:ilvl w:val="0"/>
          <w:numId w:val="25"/>
        </w:numPr>
        <w:spacing w:line="360" w:before="105" w:after="105" w:lineRule="auto"/>
      </w:pPr>
      <w:r>
        <w:rPr>
          <w:rFonts w:eastAsia="source serif 4" w:cs="source serif 4" w:ascii="source serif 4" w:hAnsi="source serif 4"/>
          <w:color w:val="000000"/>
          <w:sz w:val="21"/>
        </w:rPr>
        <w:t xml:space="preserve">Create a daily dashboard.</w:t>
      </w:r>
    </w:p>
    <w:p>
      <w:pPr>
        <w:numPr>
          <w:ilvl w:val="0"/>
          <w:numId w:val="25"/>
        </w:numPr>
        <w:spacing w:line="360" w:before="105" w:after="105" w:lineRule="auto"/>
      </w:pPr>
      <w:r>
        <w:rPr>
          <w:rFonts w:eastAsia="source serif 4" w:cs="source serif 4" w:ascii="source serif 4" w:hAnsi="source serif 4"/>
          <w:color w:val="000000"/>
          <w:sz w:val="21"/>
        </w:rPr>
        <w:t xml:space="preserve">Define kill, keep and scale thresholds before launch.</w:t>
      </w:r>
    </w:p>
    <w:p>
      <w:pPr>
        <w:spacing w:line="360" w:before="315" w:after="105" w:lineRule="auto"/>
        <w:ind w:left="-30"/>
        <w:jc w:val="left"/>
      </w:pPr>
      <w:bookmarkStart w:id="27" w:name="week_1_concentrated_ignition"/>
      <w:r>
        <w:rPr>
          <w:rFonts w:eastAsia="source serif 4" w:cs="source serif 4" w:ascii="source serif 4" w:hAnsi="source serif 4"/>
          <w:b/>
          <w:color w:val="000000"/>
          <w:sz w:val="24"/>
        </w:rPr>
        <w:t xml:space="preserve">Week 1: Concentrated ignition</w:t>
      </w:r>
      <w:bookmarkEnd w:id="27"/>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convert the warm audience and make the new publication legible everywhere.</w:t>
      </w:r>
    </w:p>
    <w:p>
      <w:pPr>
        <w:numPr>
          <w:ilvl w:val="0"/>
          <w:numId w:val="26"/>
        </w:numPr>
        <w:spacing w:line="360" w:before="105" w:after="105" w:lineRule="auto"/>
      </w:pPr>
      <w:r>
        <w:rPr>
          <w:rFonts w:eastAsia="source serif 4" w:cs="source serif 4" w:ascii="source serif 4" w:hAnsi="source serif 4"/>
          <w:color w:val="000000"/>
          <w:sz w:val="21"/>
        </w:rPr>
        <w:t xml:space="preserve">Publish the launch manifesto and announce the 30-day editorial mission.</w:t>
      </w:r>
    </w:p>
    <w:p>
      <w:pPr>
        <w:numPr>
          <w:ilvl w:val="0"/>
          <w:numId w:val="26"/>
        </w:numPr>
        <w:spacing w:line="360" w:before="105" w:after="105" w:lineRule="auto"/>
      </w:pPr>
      <w:r>
        <w:rPr>
          <w:rFonts w:eastAsia="source serif 4" w:cs="source serif 4" w:ascii="source serif 4" w:hAnsi="source serif 4"/>
          <w:color w:val="000000"/>
          <w:sz w:val="21"/>
        </w:rPr>
        <w:t xml:space="preserve">Send personal opt-in invitations to relevant existing contacts; do not add people without consent.</w:t>
      </w:r>
    </w:p>
    <w:p>
      <w:pPr>
        <w:numPr>
          <w:ilvl w:val="0"/>
          <w:numId w:val="26"/>
        </w:numPr>
        <w:spacing w:line="360" w:before="105" w:after="105" w:lineRule="auto"/>
      </w:pPr>
      <w:r>
        <w:rPr>
          <w:rFonts w:eastAsia="source serif 4" w:cs="source serif 4" w:ascii="source serif 4" w:hAnsi="source serif 4"/>
          <w:color w:val="000000"/>
          <w:sz w:val="21"/>
        </w:rPr>
        <w:t xml:space="preserve">Ask 50 high-trust contacts to subscribe and forward to one relevant person.</w:t>
      </w:r>
    </w:p>
    <w:p>
      <w:pPr>
        <w:numPr>
          <w:ilvl w:val="0"/>
          <w:numId w:val="26"/>
        </w:numPr>
        <w:spacing w:line="360" w:before="105" w:after="105" w:lineRule="auto"/>
      </w:pPr>
      <w:r>
        <w:rPr>
          <w:rFonts w:eastAsia="source serif 4" w:cs="source serif 4" w:ascii="source serif 4" w:hAnsi="source serif 4"/>
          <w:color w:val="000000"/>
          <w:sz w:val="21"/>
        </w:rPr>
        <w:t xml:space="preserve">Publish native launch posts on every channel, tailored to that channel’s grammar.</w:t>
      </w:r>
    </w:p>
    <w:p>
      <w:pPr>
        <w:numPr>
          <w:ilvl w:val="0"/>
          <w:numId w:val="26"/>
        </w:numPr>
        <w:spacing w:line="360" w:before="105" w:after="105" w:lineRule="auto"/>
      </w:pPr>
      <w:r>
        <w:rPr>
          <w:rFonts w:eastAsia="source serif 4" w:cs="source serif 4" w:ascii="source serif 4" w:hAnsi="source serif 4"/>
          <w:color w:val="000000"/>
          <w:sz w:val="21"/>
        </w:rPr>
        <w:t xml:space="preserve">Release the first podcast/YouTube episode and a coordinated set of clips.</w:t>
      </w:r>
    </w:p>
    <w:p>
      <w:pPr>
        <w:numPr>
          <w:ilvl w:val="0"/>
          <w:numId w:val="26"/>
        </w:numPr>
        <w:spacing w:line="360" w:before="105" w:after="105" w:lineRule="auto"/>
      </w:pPr>
      <w:r>
        <w:rPr>
          <w:rFonts w:eastAsia="source serif 4" w:cs="source serif 4" w:ascii="source serif 4" w:hAnsi="source serif 4"/>
          <w:color w:val="000000"/>
          <w:sz w:val="21"/>
        </w:rPr>
        <w:t xml:space="preserve">Run one live launch briefing with an immediately useful takeaway.</w:t>
      </w:r>
    </w:p>
    <w:p>
      <w:pPr>
        <w:numPr>
          <w:ilvl w:val="0"/>
          <w:numId w:val="26"/>
        </w:numPr>
        <w:spacing w:line="360" w:before="105" w:after="105" w:lineRule="auto"/>
      </w:pPr>
      <w:r>
        <w:rPr>
          <w:rFonts w:eastAsia="source serif 4" w:cs="source serif 4" w:ascii="source serif 4" w:hAnsi="source serif 4"/>
          <w:color w:val="000000"/>
          <w:sz w:val="21"/>
        </w:rPr>
        <w:t xml:space="preserve">Ask the launch coalition to post within a 48-hour window using tracked links.</w:t>
      </w:r>
    </w:p>
    <w:p>
      <w:pPr>
        <w:numPr>
          <w:ilvl w:val="0"/>
          <w:numId w:val="26"/>
        </w:numPr>
        <w:spacing w:line="360" w:before="105" w:after="105" w:lineRule="auto"/>
      </w:pPr>
      <w:r>
        <w:rPr>
          <w:rFonts w:eastAsia="source serif 4" w:cs="source serif 4" w:ascii="source serif 4" w:hAnsi="source serif 4"/>
          <w:color w:val="000000"/>
          <w:sz w:val="21"/>
        </w:rPr>
        <w:t xml:space="preserve">Publish at least three thoughtful launch-week Notes; Substack reports creators doing this gain 50% more total launch subscribers than those who do not.[^8]</w:t>
      </w:r>
    </w:p>
    <w:p>
      <w:pPr>
        <w:numPr>
          <w:ilvl w:val="0"/>
          <w:numId w:val="26"/>
        </w:numPr>
        <w:spacing w:line="360" w:before="105" w:after="105" w:lineRule="auto"/>
      </w:pPr>
      <w:r>
        <w:rPr>
          <w:rFonts w:eastAsia="source serif 4" w:cs="source serif 4" w:ascii="source serif 4" w:hAnsi="source serif 4"/>
          <w:color w:val="000000"/>
          <w:sz w:val="21"/>
        </w:rPr>
        <w:t xml:space="preserve">Enable and announce the referral system after the first value-delivering issue.</w:t>
      </w:r>
    </w:p>
    <w:p>
      <w:pPr>
        <w:spacing w:line="360" w:after="210" w:lineRule="auto"/>
      </w:pPr>
      <w:r>
        <w:rPr>
          <w:rFonts w:eastAsia="source serif 4" w:cs="source serif 4" w:ascii="source serif 4" w:hAnsi="source serif 4"/>
          <w:b/>
          <w:color w:val="000000"/>
        </w:rPr>
        <w:t xml:space="preserve">Target diagnosis, not arbitrary success:</w:t>
      </w:r>
      <w:r>
        <w:rPr>
          <w:rFonts w:eastAsia="source serif 4" w:cs="source serif 4" w:ascii="source serif 4" w:hAnsi="source serif 4"/>
          <w:color w:val="000000"/>
        </w:rPr>
        <w:t xml:space="preserve"> by day 3, identify the top two sources by subscriber volume and by visitor-to-subscriber conversion. By day 7, decide which message and artefact deserve concentrated reuse.</w:t>
      </w:r>
    </w:p>
    <w:p>
      <w:pPr>
        <w:spacing w:line="360" w:before="315" w:after="105" w:lineRule="auto"/>
        <w:ind w:left="-30"/>
        <w:jc w:val="left"/>
      </w:pPr>
      <w:bookmarkStart w:id="28" w:name="week_2_borrowed_audiences"/>
      <w:r>
        <w:rPr>
          <w:rFonts w:eastAsia="source serif 4" w:cs="source serif 4" w:ascii="source serif 4" w:hAnsi="source serif 4"/>
          <w:b/>
          <w:color w:val="000000"/>
          <w:sz w:val="24"/>
        </w:rPr>
        <w:t xml:space="preserve">Week 2: Borrowed audiences</w:t>
      </w:r>
      <w:bookmarkEnd w:id="28"/>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move beyond existing followers.</w:t>
      </w:r>
    </w:p>
    <w:p>
      <w:pPr>
        <w:numPr>
          <w:ilvl w:val="0"/>
          <w:numId w:val="27"/>
        </w:numPr>
        <w:spacing w:line="360" w:before="105" w:after="105" w:lineRule="auto"/>
      </w:pPr>
      <w:r>
        <w:rPr>
          <w:rFonts w:eastAsia="source serif 4" w:cs="source serif 4" w:ascii="source serif 4" w:hAnsi="source serif 4"/>
          <w:color w:val="000000"/>
          <w:sz w:val="21"/>
        </w:rPr>
        <w:t xml:space="preserve">Appear on 3–5 podcasts, live streams, webinars or Spaces.</w:t>
      </w:r>
    </w:p>
    <w:p>
      <w:pPr>
        <w:numPr>
          <w:ilvl w:val="0"/>
          <w:numId w:val="27"/>
        </w:numPr>
        <w:spacing w:line="360" w:before="105" w:after="105" w:lineRule="auto"/>
      </w:pPr>
      <w:r>
        <w:rPr>
          <w:rFonts w:eastAsia="source serif 4" w:cs="source serif 4" w:ascii="source serif 4" w:hAnsi="source serif 4"/>
          <w:color w:val="000000"/>
          <w:sz w:val="21"/>
        </w:rPr>
        <w:t xml:space="preserve">Publish two guest contributions or newsletter swaps.</w:t>
      </w:r>
    </w:p>
    <w:p>
      <w:pPr>
        <w:numPr>
          <w:ilvl w:val="0"/>
          <w:numId w:val="27"/>
        </w:numPr>
        <w:spacing w:line="360" w:before="105" w:after="105" w:lineRule="auto"/>
      </w:pPr>
      <w:r>
        <w:rPr>
          <w:rFonts w:eastAsia="source serif 4" w:cs="source serif 4" w:ascii="source serif 4" w:hAnsi="source serif 4"/>
          <w:color w:val="000000"/>
          <w:sz w:val="21"/>
        </w:rPr>
        <w:t xml:space="preserve">Release the original research/evidence tentpole.</w:t>
      </w:r>
    </w:p>
    <w:p>
      <w:pPr>
        <w:numPr>
          <w:ilvl w:val="0"/>
          <w:numId w:val="27"/>
        </w:numPr>
        <w:spacing w:line="360" w:before="105" w:after="105" w:lineRule="auto"/>
      </w:pPr>
      <w:r>
        <w:rPr>
          <w:rFonts w:eastAsia="source serif 4" w:cs="source serif 4" w:ascii="source serif 4" w:hAnsi="source serif 4"/>
          <w:color w:val="000000"/>
          <w:sz w:val="21"/>
        </w:rPr>
        <w:t xml:space="preserve">Tag contributors and organizations only where they are substantively involved.</w:t>
      </w:r>
    </w:p>
    <w:p>
      <w:pPr>
        <w:numPr>
          <w:ilvl w:val="0"/>
          <w:numId w:val="27"/>
        </w:numPr>
        <w:spacing w:line="360" w:before="105" w:after="105" w:lineRule="auto"/>
      </w:pPr>
      <w:r>
        <w:rPr>
          <w:rFonts w:eastAsia="source serif 4" w:cs="source serif 4" w:ascii="source serif 4" w:hAnsi="source serif 4"/>
          <w:color w:val="000000"/>
          <w:sz w:val="21"/>
        </w:rPr>
        <w:t xml:space="preserve">Give every collaborator a unique tracked landing link.</w:t>
      </w:r>
    </w:p>
    <w:p>
      <w:pPr>
        <w:numPr>
          <w:ilvl w:val="0"/>
          <w:numId w:val="27"/>
        </w:numPr>
        <w:spacing w:line="360" w:before="105" w:after="105" w:lineRule="auto"/>
      </w:pPr>
      <w:r>
        <w:rPr>
          <w:rFonts w:eastAsia="source serif 4" w:cs="source serif 4" w:ascii="source serif 4" w:hAnsi="source serif 4"/>
          <w:color w:val="000000"/>
          <w:sz w:val="21"/>
        </w:rPr>
        <w:t xml:space="preserve">Turn the research into a press pitch with one surprising finding.</w:t>
      </w:r>
    </w:p>
    <w:p>
      <w:pPr>
        <w:numPr>
          <w:ilvl w:val="0"/>
          <w:numId w:val="27"/>
        </w:numPr>
        <w:spacing w:line="360" w:before="105" w:after="105" w:lineRule="auto"/>
      </w:pPr>
      <w:r>
        <w:rPr>
          <w:rFonts w:eastAsia="source serif 4" w:cs="source serif 4" w:ascii="source serif 4" w:hAnsi="source serif 4"/>
          <w:color w:val="000000"/>
          <w:sz w:val="21"/>
        </w:rPr>
        <w:t xml:space="preserve">Run a Substack Live, Q&amp;A or Chat around the finding.</w:t>
      </w:r>
    </w:p>
    <w:p>
      <w:pPr>
        <w:numPr>
          <w:ilvl w:val="0"/>
          <w:numId w:val="27"/>
        </w:numPr>
        <w:spacing w:line="360" w:before="105" w:after="105" w:lineRule="auto"/>
      </w:pPr>
      <w:r>
        <w:rPr>
          <w:rFonts w:eastAsia="source serif 4" w:cs="source serif 4" w:ascii="source serif 4" w:hAnsi="source serif 4"/>
          <w:color w:val="000000"/>
          <w:sz w:val="21"/>
        </w:rPr>
        <w:t xml:space="preserve">Add 10–20 thoughtful comments a day across Substack and priority social channels where the target audience already gathers.</w:t>
      </w:r>
    </w:p>
    <w:p>
      <w:pPr>
        <w:numPr>
          <w:ilvl w:val="0"/>
          <w:numId w:val="27"/>
        </w:numPr>
        <w:spacing w:line="360" w:before="105" w:after="105" w:lineRule="auto"/>
      </w:pPr>
      <w:r>
        <w:rPr>
          <w:rFonts w:eastAsia="source serif 4" w:cs="source serif 4" w:ascii="source serif 4" w:hAnsi="source serif 4"/>
          <w:color w:val="000000"/>
          <w:sz w:val="21"/>
        </w:rPr>
        <w:t xml:space="preserve">Ask 20 aligned Substack writers for a recommendation based on genuine fit; offer a clear explanation of why audiences overlap, not a transactional demand.</w:t>
      </w:r>
    </w:p>
    <w:p>
      <w:pPr>
        <w:spacing w:line="360" w:after="210" w:lineRule="auto"/>
      </w:pPr>
      <w:r>
        <w:rPr>
          <w:rFonts w:eastAsia="source serif 4" w:cs="source serif 4" w:ascii="source serif 4" w:hAnsi="source serif 4"/>
          <w:color w:val="000000"/>
        </w:rPr>
        <w:t xml:space="preserve">Substack found writers who recommend others are three times more likely to be recommended in return, but the strategic lesson is generosity and audience fit—not indiscriminate swaps.[^32]</w:t>
      </w:r>
    </w:p>
    <w:p>
      <w:pPr>
        <w:spacing w:line="360" w:before="315" w:after="105" w:lineRule="auto"/>
        <w:ind w:left="-30"/>
        <w:jc w:val="left"/>
      </w:pPr>
      <w:bookmarkStart w:id="29" w:name="week_3_constructed_virality"/>
      <w:r>
        <w:rPr>
          <w:rFonts w:eastAsia="source serif 4" w:cs="source serif 4" w:ascii="source serif 4" w:hAnsi="source serif 4"/>
          <w:b/>
          <w:color w:val="000000"/>
          <w:sz w:val="24"/>
        </w:rPr>
        <w:t xml:space="preserve">Week 3: Constructed virality</w:t>
      </w:r>
      <w:bookmarkEnd w:id="29"/>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make readers active distributors.</w:t>
      </w:r>
    </w:p>
    <w:p>
      <w:pPr>
        <w:numPr>
          <w:ilvl w:val="0"/>
          <w:numId w:val="28"/>
        </w:numPr>
        <w:spacing w:line="360" w:before="105" w:after="105" w:lineRule="auto"/>
      </w:pPr>
      <w:r>
        <w:rPr>
          <w:rFonts w:eastAsia="source serif 4" w:cs="source serif 4" w:ascii="source serif 4" w:hAnsi="source serif 4"/>
          <w:color w:val="000000"/>
          <w:sz w:val="21"/>
        </w:rPr>
        <w:t xml:space="preserve">Publish the definitive playbook tentpole.</w:t>
      </w:r>
    </w:p>
    <w:p>
      <w:pPr>
        <w:numPr>
          <w:ilvl w:val="0"/>
          <w:numId w:val="28"/>
        </w:numPr>
        <w:spacing w:line="360" w:before="105" w:after="105" w:lineRule="auto"/>
      </w:pPr>
      <w:r>
        <w:rPr>
          <w:rFonts w:eastAsia="source serif 4" w:cs="source serif 4" w:ascii="source serif 4" w:hAnsi="source serif 4"/>
          <w:color w:val="000000"/>
          <w:sz w:val="21"/>
        </w:rPr>
        <w:t xml:space="preserve">Run a seven-day referral challenge.</w:t>
      </w:r>
    </w:p>
    <w:p>
      <w:pPr>
        <w:numPr>
          <w:ilvl w:val="0"/>
          <w:numId w:val="28"/>
        </w:numPr>
        <w:spacing w:line="360" w:before="105" w:after="105" w:lineRule="auto"/>
      </w:pPr>
      <w:r>
        <w:rPr>
          <w:rFonts w:eastAsia="source serif 4" w:cs="source serif 4" w:ascii="source serif 4" w:hAnsi="source serif 4"/>
          <w:color w:val="000000"/>
          <w:sz w:val="21"/>
        </w:rPr>
        <w:t xml:space="preserve">Make the first reward attainable with one referral.</w:t>
      </w:r>
    </w:p>
    <w:p>
      <w:pPr>
        <w:numPr>
          <w:ilvl w:val="0"/>
          <w:numId w:val="28"/>
        </w:numPr>
        <w:spacing w:line="360" w:before="105" w:after="105" w:lineRule="auto"/>
      </w:pPr>
      <w:r>
        <w:rPr>
          <w:rFonts w:eastAsia="source serif 4" w:cs="source serif 4" w:ascii="source serif 4" w:hAnsi="source serif 4"/>
          <w:color w:val="000000"/>
          <w:sz w:val="21"/>
        </w:rPr>
        <w:t xml:space="preserve">Feature top referrers and reader stories, with permission.</w:t>
      </w:r>
    </w:p>
    <w:p>
      <w:pPr>
        <w:numPr>
          <w:ilvl w:val="0"/>
          <w:numId w:val="28"/>
        </w:numPr>
        <w:spacing w:line="360" w:before="105" w:after="105" w:lineRule="auto"/>
      </w:pPr>
      <w:r>
        <w:rPr>
          <w:rFonts w:eastAsia="source serif 4" w:cs="source serif 4" w:ascii="source serif 4" w:hAnsi="source serif 4"/>
          <w:color w:val="000000"/>
          <w:sz w:val="21"/>
        </w:rPr>
        <w:t xml:space="preserve">Give readers prewritten “forward to a colleague” copy.</w:t>
      </w:r>
    </w:p>
    <w:p>
      <w:pPr>
        <w:numPr>
          <w:ilvl w:val="0"/>
          <w:numId w:val="28"/>
        </w:numPr>
        <w:spacing w:line="360" w:before="105" w:after="105" w:lineRule="auto"/>
      </w:pPr>
      <w:r>
        <w:rPr>
          <w:rFonts w:eastAsia="source serif 4" w:cs="source serif 4" w:ascii="source serif 4" w:hAnsi="source serif 4"/>
          <w:color w:val="000000"/>
          <w:sz w:val="21"/>
        </w:rPr>
        <w:t xml:space="preserve">Create a useful unlocked resource available after a small referral milestone.</w:t>
      </w:r>
    </w:p>
    <w:p>
      <w:pPr>
        <w:numPr>
          <w:ilvl w:val="0"/>
          <w:numId w:val="28"/>
        </w:numPr>
        <w:spacing w:line="360" w:before="105" w:after="105" w:lineRule="auto"/>
      </w:pPr>
      <w:r>
        <w:rPr>
          <w:rFonts w:eastAsia="source serif 4" w:cs="source serif 4" w:ascii="source serif 4" w:hAnsi="source serif 4"/>
          <w:color w:val="000000"/>
          <w:sz w:val="21"/>
        </w:rPr>
        <w:t xml:space="preserve">Launch one public community prompt whose best responses become an issue.</w:t>
      </w:r>
    </w:p>
    <w:p>
      <w:pPr>
        <w:numPr>
          <w:ilvl w:val="0"/>
          <w:numId w:val="28"/>
        </w:numPr>
        <w:spacing w:line="360" w:before="105" w:after="105" w:lineRule="auto"/>
      </w:pPr>
      <w:r>
        <w:rPr>
          <w:rFonts w:eastAsia="source serif 4" w:cs="source serif 4" w:ascii="source serif 4" w:hAnsi="source serif 4"/>
          <w:color w:val="000000"/>
          <w:sz w:val="21"/>
        </w:rPr>
        <w:t xml:space="preserve">Run a creator roundtable in which every guest has a reason to share.</w:t>
      </w:r>
    </w:p>
    <w:p>
      <w:pPr>
        <w:numPr>
          <w:ilvl w:val="0"/>
          <w:numId w:val="28"/>
        </w:numPr>
        <w:spacing w:line="360" w:before="105" w:after="105" w:lineRule="auto"/>
      </w:pPr>
      <w:r>
        <w:rPr>
          <w:rFonts w:eastAsia="source serif 4" w:cs="source serif 4" w:ascii="source serif 4" w:hAnsi="source serif 4"/>
          <w:color w:val="000000"/>
          <w:sz w:val="21"/>
        </w:rPr>
        <w:t xml:space="preserve">Republish the strongest week-1 idea in new native formats rather than inventing an unrelated theme.</w:t>
      </w:r>
    </w:p>
    <w:p>
      <w:pPr>
        <w:spacing w:line="360" w:after="210" w:lineRule="auto"/>
      </w:pPr>
      <w:r>
        <w:rPr>
          <w:rFonts w:eastAsia="source serif 4" w:cs="source serif 4" w:ascii="source serif 4" w:hAnsi="source serif 4"/>
          <w:color w:val="000000"/>
        </w:rPr>
        <w:t xml:space="preserve">Morning Brew’s path is instructive: direct recruitment became an ambassador system, then every reader received a unique referral path with escalating rewards. Substack’s native referral system supports custom tiers, automated reward emails and a leaderboard.[</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13][^33]</w:t>
      </w:r>
    </w:p>
    <w:p>
      <w:pPr>
        <w:spacing w:line="360" w:before="315" w:after="105" w:lineRule="auto"/>
        <w:ind w:left="-30"/>
        <w:jc w:val="left"/>
      </w:pPr>
      <w:bookmarkStart w:id="30" w:name="week_4_breakout_and_consolidation"/>
      <w:r>
        <w:rPr>
          <w:rFonts w:eastAsia="source serif 4" w:cs="source serif 4" w:ascii="source serif 4" w:hAnsi="source serif 4"/>
          <w:b/>
          <w:color w:val="000000"/>
          <w:sz w:val="24"/>
        </w:rPr>
        <w:t xml:space="preserve">Week 4: Breakout and consolidation</w:t>
      </w:r>
      <w:bookmarkEnd w:id="30"/>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create a final attention peak, recover missed prospects and establish the post-sprint habit.</w:t>
      </w:r>
    </w:p>
    <w:p>
      <w:pPr>
        <w:numPr>
          <w:ilvl w:val="0"/>
          <w:numId w:val="29"/>
        </w:numPr>
        <w:spacing w:line="360" w:before="105" w:after="105" w:lineRule="auto"/>
      </w:pPr>
      <w:r>
        <w:rPr>
          <w:rFonts w:eastAsia="source serif 4" w:cs="source serif 4" w:ascii="source serif 4" w:hAnsi="source serif 4"/>
          <w:color w:val="000000"/>
          <w:sz w:val="21"/>
        </w:rPr>
        <w:t xml:space="preserve">Publish the public scorecard and lessons learned.</w:t>
      </w:r>
    </w:p>
    <w:p>
      <w:pPr>
        <w:numPr>
          <w:ilvl w:val="0"/>
          <w:numId w:val="29"/>
        </w:numPr>
        <w:spacing w:line="360" w:before="105" w:after="105" w:lineRule="auto"/>
      </w:pPr>
      <w:r>
        <w:rPr>
          <w:rFonts w:eastAsia="source serif 4" w:cs="source serif 4" w:ascii="source serif 4" w:hAnsi="source serif 4"/>
          <w:color w:val="000000"/>
          <w:sz w:val="21"/>
        </w:rPr>
        <w:t xml:space="preserve">Announce the strongest next-month editorial promise.</w:t>
      </w:r>
    </w:p>
    <w:p>
      <w:pPr>
        <w:numPr>
          <w:ilvl w:val="0"/>
          <w:numId w:val="29"/>
        </w:numPr>
        <w:spacing w:line="360" w:before="105" w:after="105" w:lineRule="auto"/>
      </w:pPr>
      <w:r>
        <w:rPr>
          <w:rFonts w:eastAsia="source serif 4" w:cs="source serif 4" w:ascii="source serif 4" w:hAnsi="source serif 4"/>
          <w:color w:val="000000"/>
          <w:sz w:val="21"/>
        </w:rPr>
        <w:t xml:space="preserve">Ask every guest, collaborator and reader for a final share around the result or mission.</w:t>
      </w:r>
    </w:p>
    <w:p>
      <w:pPr>
        <w:numPr>
          <w:ilvl w:val="0"/>
          <w:numId w:val="29"/>
        </w:numPr>
        <w:spacing w:line="360" w:before="105" w:after="105" w:lineRule="auto"/>
      </w:pPr>
      <w:r>
        <w:rPr>
          <w:rFonts w:eastAsia="source serif 4" w:cs="source serif 4" w:ascii="source serif 4" w:hAnsi="source serif 4"/>
          <w:color w:val="000000"/>
          <w:sz w:val="21"/>
        </w:rPr>
        <w:t xml:space="preserve">Recut the month’s best-performing asset into fresh hooks and formats.</w:t>
      </w:r>
    </w:p>
    <w:p>
      <w:pPr>
        <w:numPr>
          <w:ilvl w:val="0"/>
          <w:numId w:val="29"/>
        </w:numPr>
        <w:spacing w:line="360" w:before="105" w:after="105" w:lineRule="auto"/>
      </w:pPr>
      <w:r>
        <w:rPr>
          <w:rFonts w:eastAsia="source serif 4" w:cs="source serif 4" w:ascii="source serif 4" w:hAnsi="source serif 4"/>
          <w:color w:val="000000"/>
          <w:sz w:val="21"/>
        </w:rPr>
        <w:t xml:space="preserve">Send a “best of the month” email to new subscribers.</w:t>
      </w:r>
    </w:p>
    <w:p>
      <w:pPr>
        <w:numPr>
          <w:ilvl w:val="0"/>
          <w:numId w:val="29"/>
        </w:numPr>
        <w:spacing w:line="360" w:before="105" w:after="105" w:lineRule="auto"/>
      </w:pPr>
      <w:r>
        <w:rPr>
          <w:rFonts w:eastAsia="source serif 4" w:cs="source serif 4" w:ascii="source serif 4" w:hAnsi="source serif 4"/>
          <w:color w:val="000000"/>
          <w:sz w:val="21"/>
        </w:rPr>
        <w:t xml:space="preserve">Send a paid invitation to engaged free readers, with a concrete preview of member value.</w:t>
      </w:r>
    </w:p>
    <w:p>
      <w:pPr>
        <w:numPr>
          <w:ilvl w:val="0"/>
          <w:numId w:val="29"/>
        </w:numPr>
        <w:spacing w:line="360" w:before="105" w:after="105" w:lineRule="auto"/>
      </w:pPr>
      <w:r>
        <w:rPr>
          <w:rFonts w:eastAsia="source serif 4" w:cs="source serif 4" w:ascii="source serif 4" w:hAnsi="source serif 4"/>
          <w:color w:val="000000"/>
          <w:sz w:val="21"/>
        </w:rPr>
        <w:t xml:space="preserve">Offer a time-bound founding or annual rate only if paid benefits are already credible.</w:t>
      </w:r>
    </w:p>
    <w:p>
      <w:pPr>
        <w:numPr>
          <w:ilvl w:val="0"/>
          <w:numId w:val="29"/>
        </w:numPr>
        <w:spacing w:line="360" w:before="105" w:after="105" w:lineRule="auto"/>
      </w:pPr>
      <w:r>
        <w:rPr>
          <w:rFonts w:eastAsia="source serif 4" w:cs="source serif 4" w:ascii="source serif 4" w:hAnsi="source serif 4"/>
          <w:color w:val="000000"/>
          <w:sz w:val="21"/>
        </w:rPr>
        <w:t xml:space="preserve">Survey new readers about source, need, favorite item and willingness to pay.</w:t>
      </w:r>
    </w:p>
    <w:p>
      <w:pPr>
        <w:numPr>
          <w:ilvl w:val="0"/>
          <w:numId w:val="29"/>
        </w:numPr>
        <w:spacing w:line="360" w:before="105" w:after="105" w:lineRule="auto"/>
      </w:pPr>
      <w:r>
        <w:rPr>
          <w:rFonts w:eastAsia="source serif 4" w:cs="source serif 4" w:ascii="source serif 4" w:hAnsi="source serif 4"/>
          <w:color w:val="000000"/>
          <w:sz w:val="21"/>
        </w:rPr>
        <w:t xml:space="preserve">Remove or fix broken links, mismatched CTAs and weak profile paths.</w:t>
      </w:r>
    </w:p>
    <w:p>
      <w:pPr>
        <w:numPr>
          <w:ilvl w:val="0"/>
          <w:numId w:val="29"/>
        </w:numPr>
        <w:spacing w:line="360" w:before="105" w:after="105" w:lineRule="auto"/>
      </w:pPr>
      <w:r>
        <w:rPr>
          <w:rFonts w:eastAsia="source serif 4" w:cs="source serif 4" w:ascii="source serif 4" w:hAnsi="source serif 4"/>
          <w:color w:val="000000"/>
          <w:sz w:val="21"/>
        </w:rPr>
        <w:t xml:space="preserve">Publish a 60-day continuation plan so momentum does not stop on day 31.</w:t>
      </w:r>
    </w:p>
    <w:p>
      <w:pPr>
        <w:spacing w:line="360" w:before="315" w:after="105" w:lineRule="auto"/>
        <w:ind w:left="-30"/>
        <w:jc w:val="left"/>
      </w:pPr>
      <w:bookmarkStart w:id="31" w:name="the_daily_operating_cadence"/>
      <w:r>
        <w:rPr>
          <w:rFonts w:eastAsia="source serif 4" w:cs="source serif 4" w:ascii="source serif 4" w:hAnsi="source serif 4"/>
          <w:b/>
          <w:color w:val="000000"/>
          <w:sz w:val="24"/>
        </w:rPr>
        <w:t xml:space="preserve">The daily operating cadence</w:t>
      </w:r>
      <w:bookmarkEnd w:id="31"/>
    </w:p>
    <w:p>
      <w:pPr>
        <w:spacing w:line="360" w:before="315" w:after="105" w:lineRule="auto"/>
        <w:ind w:left="-30"/>
        <w:jc w:val="left"/>
      </w:pPr>
      <w:bookmarkStart w:id="32" w:name="the_3_2_1_rhythm"/>
      <w:r>
        <w:rPr>
          <w:rFonts w:eastAsia="source serif 4" w:cs="source serif 4" w:ascii="source serif 4" w:hAnsi="source serif 4"/>
          <w:b/>
          <w:color w:val="000000"/>
          <w:sz w:val="24"/>
        </w:rPr>
        <w:t xml:space="preserve">The 3–2–1 rhythm</w:t>
      </w:r>
      <w:bookmarkEnd w:id="32"/>
    </w:p>
    <w:p>
      <w:pPr>
        <w:spacing w:line="360" w:after="210" w:lineRule="auto"/>
      </w:pPr>
      <w:r>
        <w:rPr>
          <w:rFonts w:eastAsia="source serif 4" w:cs="source serif 4" w:ascii="source serif 4" w:hAnsi="source serif 4"/>
          <w:color w:val="000000"/>
        </w:rPr>
        <w:t xml:space="preserve">Every weekday:</w:t>
      </w:r>
    </w:p>
    <w:p>
      <w:pPr>
        <w:numPr>
          <w:ilvl w:val="0"/>
          <w:numId w:val="30"/>
        </w:numPr>
        <w:spacing w:line="360" w:before="105" w:after="105" w:lineRule="auto"/>
      </w:pPr>
      <w:r>
        <w:rPr>
          <w:rFonts w:eastAsia="source serif 4" w:cs="source serif 4" w:ascii="source serif 4" w:hAnsi="source serif 4"/>
          <w:b/>
          <w:color w:val="000000"/>
          <w:sz w:val="21"/>
        </w:rPr>
        <w:t xml:space="preserve">3 discovery actions:</w:t>
      </w:r>
      <w:r>
        <w:rPr>
          <w:rFonts w:eastAsia="source serif 4" w:cs="source serif 4" w:ascii="source serif 4" w:hAnsi="source serif 4"/>
          <w:color w:val="000000"/>
          <w:sz w:val="21"/>
        </w:rPr>
        <w:t xml:space="preserve"> one native short-form post, one Substack Note, one meaningful contribution on someone else’s work.</w:t>
      </w:r>
    </w:p>
    <w:p>
      <w:pPr>
        <w:numPr>
          <w:ilvl w:val="0"/>
          <w:numId w:val="30"/>
        </w:numPr>
        <w:spacing w:line="360" w:before="105" w:after="105" w:lineRule="auto"/>
      </w:pPr>
      <w:r>
        <w:rPr>
          <w:rFonts w:eastAsia="source serif 4" w:cs="source serif 4" w:ascii="source serif 4" w:hAnsi="source serif 4"/>
          <w:b/>
          <w:color w:val="000000"/>
          <w:sz w:val="21"/>
        </w:rPr>
        <w:t xml:space="preserve">2 relationship actions:</w:t>
      </w:r>
      <w:r>
        <w:rPr>
          <w:rFonts w:eastAsia="source serif 4" w:cs="source serif 4" w:ascii="source serif 4" w:hAnsi="source serif 4"/>
          <w:color w:val="000000"/>
          <w:sz w:val="21"/>
        </w:rPr>
        <w:t xml:space="preserve"> one collaborator/guest pitch and one reader/community conversation.</w:t>
      </w:r>
    </w:p>
    <w:p>
      <w:pPr>
        <w:numPr>
          <w:ilvl w:val="0"/>
          <w:numId w:val="30"/>
        </w:numPr>
        <w:spacing w:line="360" w:before="105" w:after="105" w:lineRule="auto"/>
      </w:pPr>
      <w:r>
        <w:rPr>
          <w:rFonts w:eastAsia="source serif 4" w:cs="source serif 4" w:ascii="source serif 4" w:hAnsi="source serif 4"/>
          <w:b/>
          <w:color w:val="000000"/>
          <w:sz w:val="21"/>
        </w:rPr>
        <w:t xml:space="preserve">1 conversion action:</w:t>
      </w:r>
      <w:r>
        <w:rPr>
          <w:rFonts w:eastAsia="source serif 4" w:cs="source serif 4" w:ascii="source serif 4" w:hAnsi="source serif 4"/>
          <w:color w:val="000000"/>
          <w:sz w:val="21"/>
        </w:rPr>
        <w:t xml:space="preserve"> improve or test a CTA, landing page, welcome email, pinned post or referral prompt.</w:t>
      </w:r>
    </w:p>
    <w:p>
      <w:pPr>
        <w:spacing w:line="360" w:before="315" w:after="105" w:lineRule="auto"/>
        <w:ind w:left="-30"/>
        <w:jc w:val="left"/>
      </w:pPr>
      <w:bookmarkStart w:id="33" w:name="the_90_minute_growth_block"/>
      <w:r>
        <w:rPr>
          <w:rFonts w:eastAsia="source serif 4" w:cs="source serif 4" w:ascii="source serif 4" w:hAnsi="source serif 4"/>
          <w:b/>
          <w:color w:val="000000"/>
          <w:sz w:val="24"/>
        </w:rPr>
        <w:t xml:space="preserve">The 90-minute growth block</w:t>
      </w:r>
      <w:bookmarkEnd w:id="33"/>
    </w:p>
    <w:p>
      <w:pPr>
        <w:numPr>
          <w:ilvl w:val="0"/>
          <w:numId w:val="31"/>
        </w:numPr>
        <w:spacing w:line="360" w:before="105" w:after="105" w:lineRule="auto"/>
      </w:pPr>
      <w:r>
        <w:rPr>
          <w:rFonts w:eastAsia="source serif 4" w:cs="source serif 4" w:ascii="source serif 4" w:hAnsi="source serif 4"/>
          <w:b/>
          <w:color w:val="000000"/>
          <w:sz w:val="21"/>
        </w:rPr>
        <w:t xml:space="preserve">20 minutes:</w:t>
      </w:r>
      <w:r>
        <w:rPr>
          <w:rFonts w:eastAsia="source serif 4" w:cs="source serif 4" w:ascii="source serif 4" w:hAnsi="source serif 4"/>
          <w:color w:val="000000"/>
          <w:sz w:val="21"/>
        </w:rPr>
        <w:t xml:space="preserve"> review the previous day’s source and conversion data.</w:t>
      </w:r>
    </w:p>
    <w:p>
      <w:pPr>
        <w:numPr>
          <w:ilvl w:val="0"/>
          <w:numId w:val="31"/>
        </w:numPr>
        <w:spacing w:line="360" w:before="105" w:after="105" w:lineRule="auto"/>
      </w:pPr>
      <w:r>
        <w:rPr>
          <w:rFonts w:eastAsia="source serif 4" w:cs="source serif 4" w:ascii="source serif 4" w:hAnsi="source serif 4"/>
          <w:b/>
          <w:color w:val="000000"/>
          <w:sz w:val="21"/>
        </w:rPr>
        <w:t xml:space="preserve">20 minutes:</w:t>
      </w:r>
      <w:r>
        <w:rPr>
          <w:rFonts w:eastAsia="source serif 4" w:cs="source serif 4" w:ascii="source serif 4" w:hAnsi="source serif 4"/>
          <w:color w:val="000000"/>
          <w:sz w:val="21"/>
        </w:rPr>
        <w:t xml:space="preserve"> publish and engage on Substack Notes.</w:t>
      </w:r>
    </w:p>
    <w:p>
      <w:pPr>
        <w:numPr>
          <w:ilvl w:val="0"/>
          <w:numId w:val="31"/>
        </w:numPr>
        <w:spacing w:line="360" w:before="105" w:after="105" w:lineRule="auto"/>
      </w:pPr>
      <w:r>
        <w:rPr>
          <w:rFonts w:eastAsia="source serif 4" w:cs="source serif 4" w:ascii="source serif 4" w:hAnsi="source serif 4"/>
          <w:b/>
          <w:color w:val="000000"/>
          <w:sz w:val="21"/>
        </w:rPr>
        <w:t xml:space="preserve">20 minutes:</w:t>
      </w:r>
      <w:r>
        <w:rPr>
          <w:rFonts w:eastAsia="source serif 4" w:cs="source serif 4" w:ascii="source serif 4" w:hAnsi="source serif 4"/>
          <w:color w:val="000000"/>
          <w:sz w:val="21"/>
        </w:rPr>
        <w:t xml:space="preserve"> outreach to partners, guests and recommendation prospects.</w:t>
      </w:r>
    </w:p>
    <w:p>
      <w:pPr>
        <w:numPr>
          <w:ilvl w:val="0"/>
          <w:numId w:val="31"/>
        </w:numPr>
        <w:spacing w:line="360" w:before="105" w:after="105" w:lineRule="auto"/>
      </w:pPr>
      <w:r>
        <w:rPr>
          <w:rFonts w:eastAsia="source serif 4" w:cs="source serif 4" w:ascii="source serif 4" w:hAnsi="source serif 4"/>
          <w:b/>
          <w:color w:val="000000"/>
          <w:sz w:val="21"/>
        </w:rPr>
        <w:t xml:space="preserve">20 minutes:</w:t>
      </w:r>
      <w:r>
        <w:rPr>
          <w:rFonts w:eastAsia="source serif 4" w:cs="source serif 4" w:ascii="source serif 4" w:hAnsi="source serif 4"/>
          <w:color w:val="000000"/>
          <w:sz w:val="21"/>
        </w:rPr>
        <w:t xml:space="preserve"> distribute the day’s flagship atom across priority external channels.</w:t>
      </w:r>
    </w:p>
    <w:p>
      <w:pPr>
        <w:numPr>
          <w:ilvl w:val="0"/>
          <w:numId w:val="31"/>
        </w:numPr>
        <w:spacing w:line="360" w:before="105" w:after="105" w:lineRule="auto"/>
      </w:pPr>
      <w:r>
        <w:rPr>
          <w:rFonts w:eastAsia="source serif 4" w:cs="source serif 4" w:ascii="source serif 4" w:hAnsi="source serif 4"/>
          <w:b/>
          <w:color w:val="000000"/>
          <w:sz w:val="21"/>
        </w:rPr>
        <w:t xml:space="preserve">10 minutes:</w:t>
      </w:r>
      <w:r>
        <w:rPr>
          <w:rFonts w:eastAsia="source serif 4" w:cs="source serif 4" w:ascii="source serif 4" w:hAnsi="source serif 4"/>
          <w:color w:val="000000"/>
          <w:sz w:val="21"/>
        </w:rPr>
        <w:t xml:space="preserve"> log learning, next test and ownership.</w:t>
      </w:r>
    </w:p>
    <w:p>
      <w:pPr>
        <w:spacing w:line="360" w:after="210" w:lineRule="auto"/>
      </w:pPr>
      <w:r>
        <w:rPr>
          <w:rFonts w:eastAsia="source serif 4" w:cs="source serif 4" w:ascii="source serif 4" w:hAnsi="source serif 4"/>
          <w:color w:val="000000"/>
        </w:rPr>
        <w:t xml:space="preserve">This block is separate from production. Sanchez’s launch illustrates why: writing alone did not create the result; active distribution, appearances and partner access did.[</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34" w:name="substack_native_growth_system"/>
      <w:r>
        <w:rPr>
          <w:rFonts w:eastAsia="source serif 4" w:cs="source serif 4" w:ascii="source serif 4" w:hAnsi="source serif 4"/>
          <w:b/>
          <w:color w:val="000000"/>
          <w:sz w:val="24"/>
        </w:rPr>
        <w:t xml:space="preserve">Substack-native growth system</w:t>
      </w:r>
      <w:bookmarkEnd w:id="34"/>
    </w:p>
    <w:p>
      <w:pPr>
        <w:spacing w:line="360" w:before="315" w:after="105" w:lineRule="auto"/>
        <w:ind w:left="-30"/>
        <w:jc w:val="left"/>
      </w:pPr>
      <w:bookmarkStart w:id="35" w:name="notes"/>
      <w:r>
        <w:rPr>
          <w:rFonts w:eastAsia="source serif 4" w:cs="source serif 4" w:ascii="source serif 4" w:hAnsi="source serif 4"/>
          <w:b/>
          <w:color w:val="000000"/>
          <w:sz w:val="24"/>
        </w:rPr>
        <w:t xml:space="preserve">Notes</w:t>
      </w:r>
      <w:bookmarkEnd w:id="35"/>
    </w:p>
    <w:p>
      <w:pPr>
        <w:spacing w:line="360" w:after="210" w:lineRule="auto"/>
      </w:pPr>
      <w:r>
        <w:rPr>
          <w:rFonts w:eastAsia="source serif 4" w:cs="source serif 4" w:ascii="source serif 4" w:hAnsi="source serif 4"/>
          <w:color w:val="000000"/>
        </w:rPr>
        <w:t xml:space="preserve">Use Notes for discovery and relationships, not a stream of issue links. Substack’s own guidance says high-growth creators often share other people’s work with genuine commentary, establishing themselves as compelling participants rather than constant promoters.[^34]</w:t>
      </w:r>
    </w:p>
    <w:p>
      <w:pPr>
        <w:spacing w:line="360" w:after="210" w:lineRule="auto"/>
      </w:pPr>
      <w:r>
        <w:rPr>
          <w:rFonts w:eastAsia="source serif 4" w:cs="source serif 4" w:ascii="source serif 4" w:hAnsi="source serif 4"/>
          <w:color w:val="000000"/>
        </w:rPr>
        <w:t xml:space="preserve">Daily mix:</w:t>
      </w:r>
    </w:p>
    <w:p>
      <w:pPr>
        <w:numPr>
          <w:ilvl w:val="0"/>
          <w:numId w:val="32"/>
        </w:numPr>
        <w:spacing w:line="360" w:before="105" w:after="105" w:lineRule="auto"/>
      </w:pPr>
      <w:r>
        <w:rPr>
          <w:rFonts w:eastAsia="source serif 4" w:cs="source serif 4" w:ascii="source serif 4" w:hAnsi="source serif 4"/>
          <w:b/>
          <w:color w:val="000000"/>
          <w:sz w:val="21"/>
        </w:rPr>
        <w:t xml:space="preserve">One signal Note:</w:t>
      </w:r>
      <w:r>
        <w:rPr>
          <w:rFonts w:eastAsia="source serif 4" w:cs="source serif 4" w:ascii="source serif 4" w:hAnsi="source serif 4"/>
          <w:color w:val="000000"/>
          <w:sz w:val="21"/>
        </w:rPr>
        <w:t xml:space="preserve"> a timely observation with a distinctive implication.</w:t>
      </w:r>
    </w:p>
    <w:p>
      <w:pPr>
        <w:numPr>
          <w:ilvl w:val="0"/>
          <w:numId w:val="32"/>
        </w:numPr>
        <w:spacing w:line="360" w:before="105" w:after="105" w:lineRule="auto"/>
      </w:pPr>
      <w:r>
        <w:rPr>
          <w:rFonts w:eastAsia="source serif 4" w:cs="source serif 4" w:ascii="source serif 4" w:hAnsi="source serif 4"/>
          <w:b/>
          <w:color w:val="000000"/>
          <w:sz w:val="21"/>
        </w:rPr>
        <w:t xml:space="preserve">One story Note:</w:t>
      </w:r>
      <w:r>
        <w:rPr>
          <w:rFonts w:eastAsia="source serif 4" w:cs="source serif 4" w:ascii="source serif 4" w:hAnsi="source serif 4"/>
          <w:color w:val="000000"/>
          <w:sz w:val="21"/>
        </w:rPr>
        <w:t xml:space="preserve"> a concrete moment, experiment or failure that reveals the point of view.</w:t>
      </w:r>
    </w:p>
    <w:p>
      <w:pPr>
        <w:numPr>
          <w:ilvl w:val="0"/>
          <w:numId w:val="32"/>
        </w:numPr>
        <w:spacing w:line="360" w:before="105" w:after="105" w:lineRule="auto"/>
      </w:pPr>
      <w:r>
        <w:rPr>
          <w:rFonts w:eastAsia="source serif 4" w:cs="source serif 4" w:ascii="source serif 4" w:hAnsi="source serif 4"/>
          <w:b/>
          <w:color w:val="000000"/>
          <w:sz w:val="21"/>
        </w:rPr>
        <w:t xml:space="preserve">One community Note:</w:t>
      </w:r>
      <w:r>
        <w:rPr>
          <w:rFonts w:eastAsia="source serif 4" w:cs="source serif 4" w:ascii="source serif 4" w:hAnsi="source serif 4"/>
          <w:color w:val="000000"/>
          <w:sz w:val="21"/>
        </w:rPr>
        <w:t xml:space="preserve"> amplify a useful creator, invite informed answers or synthesize a discussion.</w:t>
      </w:r>
    </w:p>
    <w:p>
      <w:pPr>
        <w:spacing w:line="360" w:after="210" w:lineRule="auto"/>
      </w:pPr>
      <w:r>
        <w:rPr>
          <w:rFonts w:eastAsia="source serif 4" w:cs="source serif 4" w:ascii="source serif 4" w:hAnsi="source serif 4"/>
          <w:color w:val="000000"/>
        </w:rPr>
        <w:t xml:space="preserve">Weekly mix:</w:t>
      </w:r>
    </w:p>
    <w:p>
      <w:pPr>
        <w:numPr>
          <w:ilvl w:val="0"/>
          <w:numId w:val="33"/>
        </w:numPr>
        <w:spacing w:line="360" w:before="105" w:after="105" w:lineRule="auto"/>
      </w:pPr>
      <w:r>
        <w:rPr>
          <w:rFonts w:eastAsia="source serif 4" w:cs="source serif 4" w:ascii="source serif 4" w:hAnsi="source serif 4"/>
          <w:color w:val="000000"/>
          <w:sz w:val="21"/>
        </w:rPr>
        <w:t xml:space="preserve">One visual framework.</w:t>
      </w:r>
    </w:p>
    <w:p>
      <w:pPr>
        <w:numPr>
          <w:ilvl w:val="0"/>
          <w:numId w:val="33"/>
        </w:numPr>
        <w:spacing w:line="360" w:before="105" w:after="105" w:lineRule="auto"/>
      </w:pPr>
      <w:r>
        <w:rPr>
          <w:rFonts w:eastAsia="source serif 4" w:cs="source serif 4" w:ascii="source serif 4" w:hAnsi="source serif 4"/>
          <w:color w:val="000000"/>
          <w:sz w:val="21"/>
        </w:rPr>
        <w:t xml:space="preserve">One excerpt that stands alone.</w:t>
      </w:r>
    </w:p>
    <w:p>
      <w:pPr>
        <w:numPr>
          <w:ilvl w:val="0"/>
          <w:numId w:val="33"/>
        </w:numPr>
        <w:spacing w:line="360" w:before="105" w:after="105" w:lineRule="auto"/>
      </w:pPr>
      <w:r>
        <w:rPr>
          <w:rFonts w:eastAsia="source serif 4" w:cs="source serif 4" w:ascii="source serif 4" w:hAnsi="source serif 4"/>
          <w:color w:val="000000"/>
          <w:sz w:val="21"/>
        </w:rPr>
        <w:t xml:space="preserve">One reader question.</w:t>
      </w:r>
    </w:p>
    <w:p>
      <w:pPr>
        <w:numPr>
          <w:ilvl w:val="0"/>
          <w:numId w:val="33"/>
        </w:numPr>
        <w:spacing w:line="360" w:before="105" w:after="105" w:lineRule="auto"/>
      </w:pPr>
      <w:r>
        <w:rPr>
          <w:rFonts w:eastAsia="source serif 4" w:cs="source serif 4" w:ascii="source serif 4" w:hAnsi="source serif 4"/>
          <w:color w:val="000000"/>
          <w:sz w:val="21"/>
        </w:rPr>
        <w:t xml:space="preserve">One contrarian observation.</w:t>
      </w:r>
    </w:p>
    <w:p>
      <w:pPr>
        <w:numPr>
          <w:ilvl w:val="0"/>
          <w:numId w:val="33"/>
        </w:numPr>
        <w:spacing w:line="360" w:before="105" w:after="105" w:lineRule="auto"/>
      </w:pPr>
      <w:r>
        <w:rPr>
          <w:rFonts w:eastAsia="source serif 4" w:cs="source serif 4" w:ascii="source serif 4" w:hAnsi="source serif 4"/>
          <w:color w:val="000000"/>
          <w:sz w:val="21"/>
        </w:rPr>
        <w:t xml:space="preserve">One recommendation with original commentary.</w:t>
      </w:r>
    </w:p>
    <w:p>
      <w:pPr>
        <w:numPr>
          <w:ilvl w:val="0"/>
          <w:numId w:val="33"/>
        </w:numPr>
        <w:spacing w:line="360" w:before="105" w:after="105" w:lineRule="auto"/>
      </w:pPr>
      <w:r>
        <w:rPr>
          <w:rFonts w:eastAsia="source serif 4" w:cs="source serif 4" w:ascii="source serif 4" w:hAnsi="source serif 4"/>
          <w:color w:val="000000"/>
          <w:sz w:val="21"/>
        </w:rPr>
        <w:t xml:space="preserve">One behind-the-scenes finding from the flagship work.</w:t>
      </w:r>
    </w:p>
    <w:p>
      <w:pPr>
        <w:numPr>
          <w:ilvl w:val="0"/>
          <w:numId w:val="33"/>
        </w:numPr>
        <w:spacing w:line="360" w:before="105" w:after="105" w:lineRule="auto"/>
      </w:pPr>
      <w:r>
        <w:rPr>
          <w:rFonts w:eastAsia="source serif 4" w:cs="source serif 4" w:ascii="source serif 4" w:hAnsi="source serif 4"/>
          <w:color w:val="000000"/>
          <w:sz w:val="21"/>
        </w:rPr>
        <w:t xml:space="preserve">One direct launch or subscription invitation.</w:t>
      </w:r>
    </w:p>
    <w:p>
      <w:pPr>
        <w:spacing w:line="360" w:after="210" w:lineRule="auto"/>
      </w:pPr>
      <w:r>
        <w:rPr>
          <w:rFonts w:eastAsia="source serif 4" w:cs="source serif 4" w:ascii="source serif 4" w:hAnsi="source serif 4"/>
          <w:color w:val="000000"/>
        </w:rPr>
        <w:t xml:space="preserve">Do not confuse engagement with conversion. Creator reports show individual Notes can generate hundreds of subscriptions, but they also show that highly liked Notes may convert worse than generous or strategically relevant Notes. Track subscriptions attributed to each Note, not only likes.[</w:t>
      </w:r>
      <w:r>
        <w:rPr>
          <w:rFonts w:eastAsia="source serif 4" w:cs="source serif 4" w:ascii="source serif 4" w:hAnsi="source serif 4"/>
          <w:color w:val="000000"/>
          <w:vertAlign w:val="superscript"/>
        </w:rPr>
        <w:t xml:space="preserve">35][</w:t>
      </w:r>
      <w:r>
        <w:rPr>
          <w:rFonts w:eastAsia="source serif 4" w:cs="source serif 4" w:ascii="source serif 4" w:hAnsi="source serif 4"/>
          <w:color w:val="000000"/>
        </w:rPr>
        <w:t xml:space="preserve">36]</w:t>
      </w:r>
    </w:p>
    <w:p>
      <w:pPr>
        <w:spacing w:line="360" w:before="315" w:after="105" w:lineRule="auto"/>
        <w:ind w:left="-30"/>
        <w:jc w:val="left"/>
      </w:pPr>
      <w:bookmarkStart w:id="36" w:name="recommendations"/>
      <w:r>
        <w:rPr>
          <w:rFonts w:eastAsia="source serif 4" w:cs="source serif 4" w:ascii="source serif 4" w:hAnsi="source serif 4"/>
          <w:b/>
          <w:color w:val="000000"/>
          <w:sz w:val="24"/>
        </w:rPr>
        <w:t xml:space="preserve">Recommendations</w:t>
      </w:r>
      <w:bookmarkEnd w:id="36"/>
    </w:p>
    <w:p>
      <w:pPr>
        <w:spacing w:line="360" w:after="210" w:lineRule="auto"/>
      </w:pPr>
      <w:r>
        <w:rPr>
          <w:rFonts w:eastAsia="source serif 4" w:cs="source serif 4" w:ascii="source serif 4" w:hAnsi="source serif 4"/>
          <w:color w:val="000000"/>
        </w:rPr>
        <w:t xml:space="preserve">Build three recommendation circles:</w:t>
      </w:r>
    </w:p>
    <w:p>
      <w:pPr>
        <w:numPr>
          <w:ilvl w:val="0"/>
          <w:numId w:val="34"/>
        </w:numPr>
        <w:spacing w:line="360" w:before="105" w:after="105" w:lineRule="auto"/>
      </w:pPr>
      <w:r>
        <w:rPr>
          <w:rFonts w:eastAsia="source serif 4" w:cs="source serif 4" w:ascii="source serif 4" w:hAnsi="source serif 4"/>
          <w:b/>
          <w:color w:val="000000"/>
          <w:sz w:val="21"/>
        </w:rPr>
        <w:t xml:space="preserve">Core peers:</w:t>
      </w:r>
      <w:r>
        <w:rPr>
          <w:rFonts w:eastAsia="source serif 4" w:cs="source serif 4" w:ascii="source serif 4" w:hAnsi="source serif 4"/>
          <w:color w:val="000000"/>
          <w:sz w:val="21"/>
        </w:rPr>
        <w:t xml:space="preserve"> similar audience and scale.</w:t>
      </w:r>
    </w:p>
    <w:p>
      <w:pPr>
        <w:numPr>
          <w:ilvl w:val="0"/>
          <w:numId w:val="34"/>
        </w:numPr>
        <w:spacing w:line="360" w:before="105" w:after="105" w:lineRule="auto"/>
      </w:pPr>
      <w:r>
        <w:rPr>
          <w:rFonts w:eastAsia="source serif 4" w:cs="source serif 4" w:ascii="source serif 4" w:hAnsi="source serif 4"/>
          <w:b/>
          <w:color w:val="000000"/>
          <w:sz w:val="21"/>
        </w:rPr>
        <w:t xml:space="preserve">Category leaders:</w:t>
      </w:r>
      <w:r>
        <w:rPr>
          <w:rFonts w:eastAsia="source serif 4" w:cs="source serif 4" w:ascii="source serif 4" w:hAnsi="source serif 4"/>
          <w:color w:val="000000"/>
          <w:sz w:val="21"/>
        </w:rPr>
        <w:t xml:space="preserve"> larger publications with strong fit.</w:t>
      </w:r>
    </w:p>
    <w:p>
      <w:pPr>
        <w:numPr>
          <w:ilvl w:val="0"/>
          <w:numId w:val="34"/>
        </w:numPr>
        <w:spacing w:line="360" w:before="105" w:after="105" w:lineRule="auto"/>
      </w:pPr>
      <w:r>
        <w:rPr>
          <w:rFonts w:eastAsia="source serif 4" w:cs="source serif 4" w:ascii="source serif 4" w:hAnsi="source serif 4"/>
          <w:b/>
          <w:color w:val="000000"/>
          <w:sz w:val="21"/>
        </w:rPr>
        <w:t xml:space="preserve">Adjacent bridges:</w:t>
      </w:r>
      <w:r>
        <w:rPr>
          <w:rFonts w:eastAsia="source serif 4" w:cs="source serif 4" w:ascii="source serif 4" w:hAnsi="source serif 4"/>
          <w:color w:val="000000"/>
          <w:sz w:val="21"/>
        </w:rPr>
        <w:t xml:space="preserve"> different topic, same reader identity or job.</w:t>
      </w:r>
    </w:p>
    <w:p>
      <w:pPr>
        <w:spacing w:line="360" w:after="210" w:lineRule="auto"/>
      </w:pPr>
      <w:r>
        <w:rPr>
          <w:rFonts w:eastAsia="source serif 4" w:cs="source serif 4" w:ascii="source serif 4" w:hAnsi="source serif 4"/>
          <w:color w:val="000000"/>
        </w:rPr>
        <w:t xml:space="preserve">Protocol:</w:t>
      </w:r>
    </w:p>
    <w:p>
      <w:pPr>
        <w:numPr>
          <w:ilvl w:val="0"/>
          <w:numId w:val="35"/>
        </w:numPr>
        <w:spacing w:line="360" w:before="105" w:after="105" w:lineRule="auto"/>
      </w:pPr>
      <w:r>
        <w:rPr>
          <w:rFonts w:eastAsia="source serif 4" w:cs="source serif 4" w:ascii="source serif 4" w:hAnsi="source serif 4"/>
          <w:color w:val="000000"/>
          <w:sz w:val="21"/>
        </w:rPr>
        <w:t xml:space="preserve">Read and engage before asking.</w:t>
      </w:r>
    </w:p>
    <w:p>
      <w:pPr>
        <w:numPr>
          <w:ilvl w:val="0"/>
          <w:numId w:val="35"/>
        </w:numPr>
        <w:spacing w:line="360" w:before="105" w:after="105" w:lineRule="auto"/>
      </w:pPr>
      <w:r>
        <w:rPr>
          <w:rFonts w:eastAsia="source serif 4" w:cs="source serif 4" w:ascii="source serif 4" w:hAnsi="source serif 4"/>
          <w:color w:val="000000"/>
          <w:sz w:val="21"/>
        </w:rPr>
        <w:t xml:space="preserve">Recommend publications genuinely valuable to readers.</w:t>
      </w:r>
    </w:p>
    <w:p>
      <w:pPr>
        <w:numPr>
          <w:ilvl w:val="0"/>
          <w:numId w:val="35"/>
        </w:numPr>
        <w:spacing w:line="360" w:before="105" w:after="105" w:lineRule="auto"/>
      </w:pPr>
      <w:r>
        <w:rPr>
          <w:rFonts w:eastAsia="source serif 4" w:cs="source serif 4" w:ascii="source serif 4" w:hAnsi="source serif 4"/>
          <w:color w:val="000000"/>
          <w:sz w:val="21"/>
        </w:rPr>
        <w:t xml:space="preserve">Send a short note explaining audience overlap and evidence of actual appreciation.</w:t>
      </w:r>
    </w:p>
    <w:p>
      <w:pPr>
        <w:numPr>
          <w:ilvl w:val="0"/>
          <w:numId w:val="35"/>
        </w:numPr>
        <w:spacing w:line="360" w:before="105" w:after="105" w:lineRule="auto"/>
      </w:pPr>
      <w:r>
        <w:rPr>
          <w:rFonts w:eastAsia="source serif 4" w:cs="source serif 4" w:ascii="source serif 4" w:hAnsi="source serif 4"/>
          <w:color w:val="000000"/>
          <w:sz w:val="21"/>
        </w:rPr>
        <w:t xml:space="preserve">Offer a guest contribution, data point or useful collaboration—not merely a swap.</w:t>
      </w:r>
    </w:p>
    <w:p>
      <w:pPr>
        <w:numPr>
          <w:ilvl w:val="0"/>
          <w:numId w:val="35"/>
        </w:numPr>
        <w:spacing w:line="360" w:before="105" w:after="105" w:lineRule="auto"/>
      </w:pPr>
      <w:r>
        <w:rPr>
          <w:rFonts w:eastAsia="source serif 4" w:cs="source serif 4" w:ascii="source serif 4" w:hAnsi="source serif 4"/>
          <w:color w:val="000000"/>
          <w:sz w:val="21"/>
        </w:rPr>
        <w:t xml:space="preserve">Review recommendation-driven subscriptions monthly.</w:t>
      </w:r>
    </w:p>
    <w:p>
      <w:pPr>
        <w:spacing w:line="360" w:after="210" w:lineRule="auto"/>
      </w:pPr>
      <w:r>
        <w:rPr>
          <w:rFonts w:eastAsia="source serif 4" w:cs="source serif 4" w:ascii="source serif 4" w:hAnsi="source serif 4"/>
          <w:color w:val="000000"/>
        </w:rPr>
        <w:t xml:space="preserve">Gergely Orosz reported 70% of monthly new subscribers coming from Substack recommendations and Discover at the time of his case study; Lenny Rachitsky reported a large growth inflection from recommendations.[</w:t>
      </w:r>
      <w:r>
        <w:rPr>
          <w:rFonts w:eastAsia="source serif 4" w:cs="source serif 4" w:ascii="source serif 4" w:hAnsi="source serif 4"/>
          <w:color w:val="000000"/>
          <w:vertAlign w:val="superscript"/>
        </w:rPr>
        <w:t xml:space="preserve">37][</w:t>
      </w:r>
      <w:r>
        <w:rPr>
          <w:rFonts w:eastAsia="source serif 4" w:cs="source serif 4" w:ascii="source serif 4" w:hAnsi="source serif 4"/>
          <w:color w:val="000000"/>
        </w:rPr>
        <w:t xml:space="preserve">9][^32]</w:t>
      </w:r>
    </w:p>
    <w:p>
      <w:pPr>
        <w:spacing w:line="360" w:before="315" w:after="105" w:lineRule="auto"/>
        <w:ind w:left="-30"/>
        <w:jc w:val="left"/>
      </w:pPr>
      <w:bookmarkStart w:id="37" w:name="guest_contributors"/>
      <w:r>
        <w:rPr>
          <w:rFonts w:eastAsia="source serif 4" w:cs="source serif 4" w:ascii="source serif 4" w:hAnsi="source serif 4"/>
          <w:b/>
          <w:color w:val="000000"/>
          <w:sz w:val="24"/>
        </w:rPr>
        <w:t xml:space="preserve">Guest contributors</w:t>
      </w:r>
      <w:bookmarkEnd w:id="37"/>
    </w:p>
    <w:p>
      <w:pPr>
        <w:spacing w:line="360" w:after="210" w:lineRule="auto"/>
      </w:pPr>
      <w:r>
        <w:rPr>
          <w:rFonts w:eastAsia="source serif 4" w:cs="source serif 4" w:ascii="source serif 4" w:hAnsi="source serif 4"/>
          <w:color w:val="000000"/>
        </w:rPr>
        <w:t xml:space="preserve">Host people with both expertise and distribution. A guest should add one or more of:</w:t>
      </w:r>
    </w:p>
    <w:p>
      <w:pPr>
        <w:numPr>
          <w:ilvl w:val="0"/>
          <w:numId w:val="36"/>
        </w:numPr>
        <w:spacing w:line="360" w:before="105" w:after="105" w:lineRule="auto"/>
      </w:pPr>
      <w:r>
        <w:rPr>
          <w:rFonts w:eastAsia="source serif 4" w:cs="source serif 4" w:ascii="source serif 4" w:hAnsi="source serif 4"/>
          <w:color w:val="000000"/>
          <w:sz w:val="21"/>
        </w:rPr>
        <w:t xml:space="preserve">Original evidence.</w:t>
      </w:r>
    </w:p>
    <w:p>
      <w:pPr>
        <w:numPr>
          <w:ilvl w:val="0"/>
          <w:numId w:val="36"/>
        </w:numPr>
        <w:spacing w:line="360" w:before="105" w:after="105" w:lineRule="auto"/>
      </w:pPr>
      <w:r>
        <w:rPr>
          <w:rFonts w:eastAsia="source serif 4" w:cs="source serif 4" w:ascii="source serif 4" w:hAnsi="source serif 4"/>
          <w:color w:val="000000"/>
          <w:sz w:val="21"/>
        </w:rPr>
        <w:t xml:space="preserve">A recognizable or under-heard point of view.</w:t>
      </w:r>
    </w:p>
    <w:p>
      <w:pPr>
        <w:numPr>
          <w:ilvl w:val="0"/>
          <w:numId w:val="36"/>
        </w:numPr>
        <w:spacing w:line="360" w:before="105" w:after="105" w:lineRule="auto"/>
      </w:pPr>
      <w:r>
        <w:rPr>
          <w:rFonts w:eastAsia="source serif 4" w:cs="source serif 4" w:ascii="source serif 4" w:hAnsi="source serif 4"/>
          <w:color w:val="000000"/>
          <w:sz w:val="21"/>
        </w:rPr>
        <w:t xml:space="preserve">Credibility with the target audience.</w:t>
      </w:r>
    </w:p>
    <w:p>
      <w:pPr>
        <w:numPr>
          <w:ilvl w:val="0"/>
          <w:numId w:val="36"/>
        </w:numPr>
        <w:spacing w:line="360" w:before="105" w:after="105" w:lineRule="auto"/>
      </w:pPr>
      <w:r>
        <w:rPr>
          <w:rFonts w:eastAsia="source serif 4" w:cs="source serif 4" w:ascii="source serif 4" w:hAnsi="source serif 4"/>
          <w:color w:val="000000"/>
          <w:sz w:val="21"/>
        </w:rPr>
        <w:t xml:space="preserve">Access to an adjacent audience.</w:t>
      </w:r>
    </w:p>
    <w:p>
      <w:pPr>
        <w:numPr>
          <w:ilvl w:val="0"/>
          <w:numId w:val="36"/>
        </w:numPr>
        <w:spacing w:line="360" w:before="105" w:after="105" w:lineRule="auto"/>
      </w:pPr>
      <w:r>
        <w:rPr>
          <w:rFonts w:eastAsia="source serif 4" w:cs="source serif 4" w:ascii="source serif 4" w:hAnsi="source serif 4"/>
          <w:color w:val="000000"/>
          <w:sz w:val="21"/>
        </w:rPr>
        <w:t xml:space="preserve">A reason for multiple people or organizations to share.</w:t>
      </w:r>
    </w:p>
    <w:p>
      <w:pPr>
        <w:spacing w:line="360" w:after="210" w:lineRule="auto"/>
      </w:pPr>
      <w:r>
        <w:rPr>
          <w:rFonts w:eastAsia="source serif 4" w:cs="source serif 4" w:ascii="source serif 4" w:hAnsi="source serif 4"/>
          <w:color w:val="000000"/>
        </w:rPr>
        <w:t xml:space="preserve">Give every guest:</w:t>
      </w:r>
    </w:p>
    <w:p>
      <w:pPr>
        <w:numPr>
          <w:ilvl w:val="0"/>
          <w:numId w:val="37"/>
        </w:numPr>
        <w:spacing w:line="360" w:before="105" w:after="105" w:lineRule="auto"/>
      </w:pPr>
      <w:r>
        <w:rPr>
          <w:rFonts w:eastAsia="source serif 4" w:cs="source serif 4" w:ascii="source serif 4" w:hAnsi="source serif 4"/>
          <w:color w:val="000000"/>
          <w:sz w:val="21"/>
        </w:rPr>
        <w:t xml:space="preserve">A polished quote card.</w:t>
      </w:r>
    </w:p>
    <w:p>
      <w:pPr>
        <w:numPr>
          <w:ilvl w:val="0"/>
          <w:numId w:val="37"/>
        </w:numPr>
        <w:spacing w:line="360" w:before="105" w:after="105" w:lineRule="auto"/>
      </w:pPr>
      <w:r>
        <w:rPr>
          <w:rFonts w:eastAsia="source serif 4" w:cs="source serif 4" w:ascii="source serif 4" w:hAnsi="source serif 4"/>
          <w:color w:val="000000"/>
          <w:sz w:val="21"/>
        </w:rPr>
        <w:t xml:space="preserve">A vertical clip.</w:t>
      </w:r>
    </w:p>
    <w:p>
      <w:pPr>
        <w:numPr>
          <w:ilvl w:val="0"/>
          <w:numId w:val="37"/>
        </w:numPr>
        <w:spacing w:line="360" w:before="105" w:after="105" w:lineRule="auto"/>
      </w:pPr>
      <w:r>
        <w:rPr>
          <w:rFonts w:eastAsia="source serif 4" w:cs="source serif 4" w:ascii="source serif 4" w:hAnsi="source serif 4"/>
          <w:color w:val="000000"/>
          <w:sz w:val="21"/>
        </w:rPr>
        <w:t xml:space="preserve">A concise summary.</w:t>
      </w:r>
    </w:p>
    <w:p>
      <w:pPr>
        <w:numPr>
          <w:ilvl w:val="0"/>
          <w:numId w:val="37"/>
        </w:numPr>
        <w:spacing w:line="360" w:before="105" w:after="105" w:lineRule="auto"/>
      </w:pPr>
      <w:r>
        <w:rPr>
          <w:rFonts w:eastAsia="source serif 4" w:cs="source serif 4" w:ascii="source serif 4" w:hAnsi="source serif 4"/>
          <w:color w:val="000000"/>
          <w:sz w:val="21"/>
        </w:rPr>
        <w:t xml:space="preserve">A tracked subscription link.</w:t>
      </w:r>
    </w:p>
    <w:p>
      <w:pPr>
        <w:numPr>
          <w:ilvl w:val="0"/>
          <w:numId w:val="37"/>
        </w:numPr>
        <w:spacing w:line="360" w:before="105" w:after="105" w:lineRule="auto"/>
      </w:pPr>
      <w:r>
        <w:rPr>
          <w:rFonts w:eastAsia="source serif 4" w:cs="source serif 4" w:ascii="source serif 4" w:hAnsi="source serif 4"/>
          <w:color w:val="000000"/>
          <w:sz w:val="21"/>
        </w:rPr>
        <w:t xml:space="preserve">Suggested posting windows.</w:t>
      </w:r>
    </w:p>
    <w:p>
      <w:pPr>
        <w:numPr>
          <w:ilvl w:val="0"/>
          <w:numId w:val="37"/>
        </w:numPr>
        <w:spacing w:line="360" w:before="105" w:after="105" w:lineRule="auto"/>
      </w:pPr>
      <w:r>
        <w:rPr>
          <w:rFonts w:eastAsia="source serif 4" w:cs="source serif 4" w:ascii="source serif 4" w:hAnsi="source serif 4"/>
          <w:color w:val="000000"/>
          <w:sz w:val="21"/>
        </w:rPr>
        <w:t xml:space="preserve">Copy variants for X, LinkedIn, Instagram and email.</w:t>
      </w:r>
    </w:p>
    <w:p>
      <w:pPr>
        <w:spacing w:line="360" w:after="210" w:lineRule="auto"/>
      </w:pPr>
      <w:r>
        <w:rPr>
          <w:rFonts w:eastAsia="source serif 4" w:cs="source serif 4" w:ascii="source serif 4" w:hAnsi="source serif 4"/>
          <w:color w:val="000000"/>
        </w:rPr>
        <w:t xml:space="preserve">The Books That Made Us reportedly hosted more than 50 guest writers and attracted several thousand readers partly by amplifying those contributors through Notes.[^8]</w:t>
      </w:r>
    </w:p>
    <w:p>
      <w:pPr>
        <w:spacing w:line="360" w:before="315" w:after="105" w:lineRule="auto"/>
        <w:ind w:left="-30"/>
        <w:jc w:val="left"/>
      </w:pPr>
      <w:bookmarkStart w:id="38" w:name="referrals"/>
      <w:r>
        <w:rPr>
          <w:rFonts w:eastAsia="source serif 4" w:cs="source serif 4" w:ascii="source serif 4" w:hAnsi="source serif 4"/>
          <w:b/>
          <w:color w:val="000000"/>
          <w:sz w:val="24"/>
        </w:rPr>
        <w:t xml:space="preserve">Referrals</w:t>
      </w:r>
      <w:bookmarkEnd w:id="38"/>
    </w:p>
    <w:p>
      <w:pPr>
        <w:spacing w:line="360" w:after="210" w:lineRule="auto"/>
      </w:pPr>
      <w:r>
        <w:rPr>
          <w:rFonts w:eastAsia="source serif 4" w:cs="source serif 4" w:ascii="source serif 4" w:hAnsi="source serif 4"/>
          <w:color w:val="000000"/>
        </w:rPr>
        <w:t xml:space="preserve">Recommended launch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Referrals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“Founding sharer” badge/card or unlocked essay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Trigger the first behavior immediately</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Downloadable playbook or source pack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High-value, zero marginal cost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month of paid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Demonstrate premium value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Live small-group briefing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Community and access</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Named acknowledgement plus annual membership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 and meaningful utility</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strategy session or contributor invitation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Rare, high-touch recognition</w:t>
            </w:r>
          </w:p>
        </w:tc>
      </w:tr>
    </w:tbl>
    <w:p>
      <w:pPr>
        <w:spacing w:lineRule="auto"/>
      </w:pPr>
    </w:p>
    <w:p>
      <w:pPr>
        <w:spacing w:line="360" w:after="210" w:lineRule="auto"/>
      </w:pPr>
      <w:r>
        <w:rPr>
          <w:rFonts w:eastAsia="source serif 4" w:cs="source serif 4" w:ascii="source serif 4" w:hAnsi="source serif 4"/>
          <w:color w:val="000000"/>
        </w:rPr>
        <w:t xml:space="preserve">Rewards should reinforce the publication’s identity. Avoid unrelated prizes that attract people who want the prize rather than the content.</w:t>
      </w:r>
    </w:p>
    <w:p>
      <w:pPr>
        <w:spacing w:line="360" w:before="315" w:after="105" w:lineRule="auto"/>
        <w:ind w:left="-30"/>
        <w:jc w:val="left"/>
      </w:pPr>
      <w:bookmarkStart w:id="39" w:name="paid_conversion"/>
      <w:r>
        <w:rPr>
          <w:rFonts w:eastAsia="source serif 4" w:cs="source serif 4" w:ascii="source serif 4" w:hAnsi="source serif 4"/>
          <w:b/>
          <w:color w:val="000000"/>
          <w:sz w:val="24"/>
        </w:rPr>
        <w:t xml:space="preserve">Paid conversion</w:t>
      </w:r>
      <w:bookmarkEnd w:id="39"/>
    </w:p>
    <w:p>
      <w:pPr>
        <w:spacing w:line="360" w:after="210" w:lineRule="auto"/>
      </w:pPr>
      <w:r>
        <w:rPr>
          <w:rFonts w:eastAsia="source serif 4" w:cs="source serif 4" w:ascii="source serif 4" w:hAnsi="source serif 4"/>
          <w:color w:val="000000"/>
        </w:rPr>
        <w:t xml:space="preserve">The upgrade path should answer:</w:t>
      </w:r>
    </w:p>
    <w:p>
      <w:pPr>
        <w:numPr>
          <w:ilvl w:val="0"/>
          <w:numId w:val="38"/>
        </w:numPr>
        <w:spacing w:line="360" w:before="105" w:after="105" w:lineRule="auto"/>
      </w:pPr>
      <w:r>
        <w:rPr>
          <w:rFonts w:eastAsia="source serif 4" w:cs="source serif 4" w:ascii="source serif 4" w:hAnsi="source serif 4"/>
          <w:color w:val="000000"/>
          <w:sz w:val="21"/>
        </w:rPr>
        <w:t xml:space="preserve">What changes after paying?</w:t>
      </w:r>
    </w:p>
    <w:p>
      <w:pPr>
        <w:numPr>
          <w:ilvl w:val="0"/>
          <w:numId w:val="38"/>
        </w:numPr>
        <w:spacing w:line="360" w:before="105" w:after="105" w:lineRule="auto"/>
      </w:pPr>
      <w:r>
        <w:rPr>
          <w:rFonts w:eastAsia="source serif 4" w:cs="source serif 4" w:ascii="source serif 4" w:hAnsi="source serif 4"/>
          <w:color w:val="000000"/>
          <w:sz w:val="21"/>
        </w:rPr>
        <w:t xml:space="preserve">What practical or emotional value is unlocked?</w:t>
      </w:r>
    </w:p>
    <w:p>
      <w:pPr>
        <w:numPr>
          <w:ilvl w:val="0"/>
          <w:numId w:val="38"/>
        </w:numPr>
        <w:spacing w:line="360" w:before="105" w:after="105" w:lineRule="auto"/>
      </w:pPr>
      <w:r>
        <w:rPr>
          <w:rFonts w:eastAsia="source serif 4" w:cs="source serif 4" w:ascii="source serif 4" w:hAnsi="source serif 4"/>
          <w:color w:val="000000"/>
          <w:sz w:val="21"/>
        </w:rPr>
        <w:t xml:space="preserve">Why does support matter?</w:t>
      </w:r>
    </w:p>
    <w:p>
      <w:pPr>
        <w:numPr>
          <w:ilvl w:val="0"/>
          <w:numId w:val="38"/>
        </w:numPr>
        <w:spacing w:line="360" w:before="105" w:after="105" w:lineRule="auto"/>
      </w:pPr>
      <w:r>
        <w:rPr>
          <w:rFonts w:eastAsia="source serif 4" w:cs="source serif 4" w:ascii="source serif 4" w:hAnsi="source serif 4"/>
          <w:color w:val="000000"/>
          <w:sz w:val="21"/>
        </w:rPr>
        <w:t xml:space="preserve">Why act now?</w:t>
      </w:r>
    </w:p>
    <w:p>
      <w:pPr>
        <w:numPr>
          <w:ilvl w:val="0"/>
          <w:numId w:val="38"/>
        </w:numPr>
        <w:spacing w:line="360" w:before="105" w:after="105" w:lineRule="auto"/>
      </w:pPr>
      <w:r>
        <w:rPr>
          <w:rFonts w:eastAsia="source serif 4" w:cs="source serif 4" w:ascii="source serif 4" w:hAnsi="source serif 4"/>
          <w:color w:val="000000"/>
          <w:sz w:val="21"/>
        </w:rPr>
        <w:t xml:space="preserve">What remains free?</w:t>
      </w:r>
    </w:p>
    <w:p>
      <w:pPr>
        <w:spacing w:line="360" w:after="210" w:lineRule="auto"/>
      </w:pPr>
      <w:r>
        <w:rPr>
          <w:rFonts w:eastAsia="source serif 4" w:cs="source serif 4" w:ascii="source serif 4" w:hAnsi="source serif 4"/>
          <w:color w:val="000000"/>
        </w:rPr>
        <w:t xml:space="preserve">Substack supports clear subscription-benefit copy, flexible previews, free trials, targeted emails and special offers. Use them after free readers have encountered enough proof to understand the value.[</w:t>
      </w:r>
      <w:r>
        <w:rPr>
          <w:rFonts w:eastAsia="source serif 4" w:cs="source serif 4" w:ascii="source serif 4" w:hAnsi="source serif 4"/>
          <w:color w:val="000000"/>
          <w:vertAlign w:val="superscript"/>
        </w:rPr>
        <w:t xml:space="preserve">38][</w:t>
      </w:r>
      <w:r>
        <w:rPr>
          <w:rFonts w:eastAsia="source serif 4" w:cs="source serif 4" w:ascii="source serif 4" w:hAnsi="source serif 4"/>
          <w:color w:val="000000"/>
        </w:rPr>
        <w:t xml:space="preserve">39][^27]</w:t>
      </w:r>
    </w:p>
    <w:p>
      <w:pPr>
        <w:spacing w:line="360" w:before="315" w:after="105" w:lineRule="auto"/>
        <w:ind w:left="-30"/>
        <w:jc w:val="left"/>
      </w:pPr>
      <w:bookmarkStart w:id="40" w:name="cross_platform_channel_system"/>
      <w:r>
        <w:rPr>
          <w:rFonts w:eastAsia="source serif 4" w:cs="source serif 4" w:ascii="source serif 4" w:hAnsi="source serif 4"/>
          <w:b/>
          <w:color w:val="000000"/>
          <w:sz w:val="24"/>
        </w:rPr>
        <w:t xml:space="preserve">Cross-platform channel system</w:t>
      </w:r>
      <w:bookmarkEnd w:id="40"/>
    </w:p>
    <w:p>
      <w:pPr>
        <w:spacing w:line="360" w:before="315" w:after="105" w:lineRule="auto"/>
        <w:ind w:left="-30"/>
        <w:jc w:val="left"/>
      </w:pPr>
      <w:bookmarkStart w:id="41" w:name="channel_roles"/>
      <w:r>
        <w:rPr>
          <w:rFonts w:eastAsia="source serif 4" w:cs="source serif 4" w:ascii="source serif 4" w:hAnsi="source serif 4"/>
          <w:b/>
          <w:color w:val="000000"/>
          <w:sz w:val="24"/>
        </w:rPr>
        <w:t xml:space="preserve">Channel roles</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job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content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Conversion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TikTok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 and cultural relevance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 vertical, hook-led explanations; replies; stitched reactions; recurring series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Verbal CTA + on-screen publication name + bio link to matched asset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Instagram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 identity and saves/shares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Reels, carousels, Stories, Collabs, behind-the-scenes 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Story link sticker; profile link; DM keyword only if reliably managed; pinned launch post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Ideas, discourse and network effects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Sharp posts, threads, live commentary, quote posts, Spaces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Contextual link in final post/reply/profile; repeated native proof before 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LinkedIn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Professional authority and high-intent conversion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text, documents, carousels, video, case studies, informed comments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newsletter CTA, featured profile link, tracked link in post/comment as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YouTube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depth and long-tail 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dives, interviews, Shorts and community posts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profile link, clickable long-form description/pinned comment, verbal and visual 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Spotify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Habit and intimacy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episodes, trailers, polls/comments and one native clip per episode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Spoken CTA, show notes and memorable short URL; connect episode topic to the newsletter asset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Substack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conversion and monetization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Flagship posts, Notes, audio/video, Live, Chat and recommendations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Native subscribe, paid upgrade, referral and gift flows</w:t>
            </w:r>
          </w:p>
        </w:tc>
      </w:tr>
    </w:tbl>
    <w:p>
      <w:pPr>
        <w:spacing w:lineRule="auto"/>
      </w:pPr>
    </w:p>
    <w:p>
      <w:pPr>
        <w:spacing w:line="360" w:before="315" w:after="105" w:lineRule="auto"/>
        <w:ind w:left="-30"/>
        <w:jc w:val="left"/>
      </w:pPr>
      <w:bookmarkStart w:id="42" w:name="tiktok"/>
      <w:r>
        <w:rPr>
          <w:rFonts w:eastAsia="source serif 4" w:cs="source serif 4" w:ascii="source serif 4" w:hAnsi="source serif 4"/>
          <w:b/>
          <w:color w:val="000000"/>
          <w:sz w:val="24"/>
        </w:rPr>
        <w:t xml:space="preserve">TikTok</w:t>
      </w:r>
      <w:bookmarkEnd w:id="42"/>
    </w:p>
    <w:p>
      <w:pPr>
        <w:spacing w:line="360" w:after="210" w:lineRule="auto"/>
      </w:pPr>
      <w:r>
        <w:rPr>
          <w:rFonts w:eastAsia="source serif 4" w:cs="source serif 4" w:ascii="source serif 4" w:hAnsi="source serif 4"/>
          <w:b/>
          <w:color w:val="000000"/>
        </w:rPr>
        <w:t xml:space="preserve">Publishing system</w:t>
      </w:r>
    </w:p>
    <w:p>
      <w:pPr>
        <w:numPr>
          <w:ilvl w:val="0"/>
          <w:numId w:val="39"/>
        </w:numPr>
        <w:spacing w:line="360" w:before="105" w:after="105" w:lineRule="auto"/>
      </w:pPr>
      <w:r>
        <w:rPr>
          <w:rFonts w:eastAsia="source serif 4" w:cs="source serif 4" w:ascii="source serif 4" w:hAnsi="source serif 4"/>
          <w:color w:val="000000"/>
          <w:sz w:val="21"/>
        </w:rPr>
        <w:t xml:space="preserve">Open with the tension, result or surprising claim in the first seconds.</w:t>
      </w:r>
    </w:p>
    <w:p>
      <w:pPr>
        <w:numPr>
          <w:ilvl w:val="0"/>
          <w:numId w:val="39"/>
        </w:numPr>
        <w:spacing w:line="360" w:before="105" w:after="105" w:lineRule="auto"/>
      </w:pPr>
      <w:r>
        <w:rPr>
          <w:rFonts w:eastAsia="source serif 4" w:cs="source serif 4" w:ascii="source serif 4" w:hAnsi="source serif 4"/>
          <w:color w:val="000000"/>
          <w:sz w:val="21"/>
        </w:rPr>
        <w:t xml:space="preserve">Make each clip understandable without the full episode.</w:t>
      </w:r>
    </w:p>
    <w:p>
      <w:pPr>
        <w:numPr>
          <w:ilvl w:val="0"/>
          <w:numId w:val="39"/>
        </w:numPr>
        <w:spacing w:line="360" w:before="105" w:after="105" w:lineRule="auto"/>
      </w:pPr>
      <w:r>
        <w:rPr>
          <w:rFonts w:eastAsia="source serif 4" w:cs="source serif 4" w:ascii="source serif 4" w:hAnsi="source serif 4"/>
          <w:color w:val="000000"/>
          <w:sz w:val="21"/>
        </w:rPr>
        <w:t xml:space="preserve">Use on-screen keywords and captions.</w:t>
      </w:r>
    </w:p>
    <w:p>
      <w:pPr>
        <w:numPr>
          <w:ilvl w:val="0"/>
          <w:numId w:val="39"/>
        </w:numPr>
        <w:spacing w:line="360" w:before="105" w:after="105" w:lineRule="auto"/>
      </w:pPr>
      <w:r>
        <w:rPr>
          <w:rFonts w:eastAsia="source serif 4" w:cs="source serif 4" w:ascii="source serif 4" w:hAnsi="source serif 4"/>
          <w:color w:val="000000"/>
          <w:sz w:val="21"/>
        </w:rPr>
        <w:t xml:space="preserve">Build recurring series with numbered episodes.</w:t>
      </w:r>
    </w:p>
    <w:p>
      <w:pPr>
        <w:numPr>
          <w:ilvl w:val="0"/>
          <w:numId w:val="39"/>
        </w:numPr>
        <w:spacing w:line="360" w:before="105" w:after="105" w:lineRule="auto"/>
      </w:pPr>
      <w:r>
        <w:rPr>
          <w:rFonts w:eastAsia="source serif 4" w:cs="source serif 4" w:ascii="source serif 4" w:hAnsi="source serif 4"/>
          <w:color w:val="000000"/>
          <w:sz w:val="21"/>
        </w:rPr>
        <w:t xml:space="preserve">Reply to strong comments with videos.</w:t>
      </w:r>
    </w:p>
    <w:p>
      <w:pPr>
        <w:numPr>
          <w:ilvl w:val="0"/>
          <w:numId w:val="39"/>
        </w:numPr>
        <w:spacing w:line="360" w:before="105" w:after="105" w:lineRule="auto"/>
      </w:pPr>
      <w:r>
        <w:rPr>
          <w:rFonts w:eastAsia="source serif 4" w:cs="source serif 4" w:ascii="source serif 4" w:hAnsi="source serif 4"/>
          <w:color w:val="000000"/>
          <w:sz w:val="21"/>
        </w:rPr>
        <w:t xml:space="preserve">Use relevant hashtags and sounds; do not stuff generic discovery tags.</w:t>
      </w:r>
    </w:p>
    <w:p>
      <w:pPr>
        <w:numPr>
          <w:ilvl w:val="0"/>
          <w:numId w:val="39"/>
        </w:numPr>
        <w:spacing w:line="360" w:before="105" w:after="105" w:lineRule="auto"/>
      </w:pPr>
      <w:r>
        <w:rPr>
          <w:rFonts w:eastAsia="source serif 4" w:cs="source serif 4" w:ascii="source serif 4" w:hAnsi="source serif 4"/>
          <w:color w:val="000000"/>
          <w:sz w:val="21"/>
        </w:rPr>
        <w:t xml:space="preserve">End with one specific reason to leave the platform: “The evidence table and operator checklist are in today’s free briefing—link in bio.”</w:t>
      </w:r>
    </w:p>
    <w:p>
      <w:pPr>
        <w:spacing w:line="360" w:after="210" w:lineRule="auto"/>
      </w:pPr>
      <w:r>
        <w:rPr>
          <w:rFonts w:eastAsia="source serif 4" w:cs="source serif 4" w:ascii="source serif 4" w:hAnsi="source serif 4"/>
          <w:color w:val="000000"/>
        </w:rPr>
        <w:t xml:space="preserve">TikTok says watch time and early attention matter, more hashtags do not guarantee more reach, and generic tags such as </w:t>
      </w:r>
      <w:r>
        <w:rPr>
          <w:rStyle w:val="VerbatimChar"/>
          <w:rFonts w:eastAsia="menlo" w:cs="menlo" w:ascii="menlo" w:hAnsi="menlo"/>
          <w:color w:val="000000"/>
          <w:sz w:val="18"/>
          <w:shd w:val="clear" w:color="auto" w:fill="F8F8FA"/>
        </w:rPr>
        <w:t xml:space="preserve">#FYP</w:t>
      </w:r>
      <w:r>
        <w:rPr>
          <w:rFonts w:eastAsia="source serif 4" w:cs="source serif 4" w:ascii="source serif 4" w:hAnsi="source serif 4"/>
          <w:color w:val="000000"/>
        </w:rPr>
        <w:t xml:space="preserve"> do not inherently improve For You distribution. The operating rule is </w:t>
      </w:r>
      <w:r>
        <w:rPr>
          <w:rFonts w:eastAsia="source serif 4" w:cs="source serif 4" w:ascii="source serif 4" w:hAnsi="source serif 4"/>
          <w:b/>
          <w:color w:val="000000"/>
        </w:rPr>
        <w:t xml:space="preserve">relevance over hashtag volume</w:t>
      </w:r>
      <w:r>
        <w:rPr>
          <w:rFonts w:eastAsia="source serif 4" w:cs="source serif 4" w:ascii="source serif 4" w:hAnsi="source serif 4"/>
          <w:color w:val="000000"/>
        </w:rPr>
        <w:t xml:space="preserve">.[^40]</w:t>
      </w:r>
    </w:p>
    <w:p>
      <w:pPr>
        <w:spacing w:line="360" w:after="210" w:lineRule="auto"/>
      </w:pPr>
      <w:r>
        <w:rPr>
          <w:rFonts w:eastAsia="source serif 4" w:cs="source serif 4" w:ascii="source serif 4" w:hAnsi="source serif 4"/>
          <w:b/>
          <w:color w:val="000000"/>
        </w:rPr>
        <w:t xml:space="preserve">Who to follow</w:t>
      </w:r>
    </w:p>
    <w:p>
      <w:pPr>
        <w:numPr>
          <w:ilvl w:val="0"/>
          <w:numId w:val="40"/>
        </w:numPr>
        <w:spacing w:line="360" w:before="105" w:after="105" w:lineRule="auto"/>
      </w:pPr>
      <w:r>
        <w:rPr>
          <w:rFonts w:eastAsia="source serif 4" w:cs="source serif 4" w:ascii="source serif 4" w:hAnsi="source serif 4"/>
          <w:color w:val="000000"/>
          <w:sz w:val="21"/>
        </w:rPr>
        <w:t xml:space="preserve">25 domain leaders.</w:t>
      </w:r>
    </w:p>
    <w:p>
      <w:pPr>
        <w:numPr>
          <w:ilvl w:val="0"/>
          <w:numId w:val="40"/>
        </w:numPr>
        <w:spacing w:line="360" w:before="105" w:after="105" w:lineRule="auto"/>
      </w:pPr>
      <w:r>
        <w:rPr>
          <w:rFonts w:eastAsia="source serif 4" w:cs="source serif 4" w:ascii="source serif 4" w:hAnsi="source serif 4"/>
          <w:color w:val="000000"/>
          <w:sz w:val="21"/>
        </w:rPr>
        <w:t xml:space="preserve">25 rising creators with overlapping audiences.</w:t>
      </w:r>
    </w:p>
    <w:p>
      <w:pPr>
        <w:numPr>
          <w:ilvl w:val="0"/>
          <w:numId w:val="40"/>
        </w:numPr>
        <w:spacing w:line="360" w:before="105" w:after="105" w:lineRule="auto"/>
      </w:pPr>
      <w:r>
        <w:rPr>
          <w:rFonts w:eastAsia="source serif 4" w:cs="source serif 4" w:ascii="source serif 4" w:hAnsi="source serif 4"/>
          <w:color w:val="000000"/>
          <w:sz w:val="21"/>
        </w:rPr>
        <w:t xml:space="preserve">15 journalists, analysts or researchers covering the beat.</w:t>
      </w:r>
    </w:p>
    <w:p>
      <w:pPr>
        <w:numPr>
          <w:ilvl w:val="0"/>
          <w:numId w:val="40"/>
        </w:numPr>
        <w:spacing w:line="360" w:before="105" w:after="105" w:lineRule="auto"/>
      </w:pPr>
      <w:r>
        <w:rPr>
          <w:rFonts w:eastAsia="source serif 4" w:cs="source serif 4" w:ascii="source serif 4" w:hAnsi="source serif 4"/>
          <w:color w:val="000000"/>
          <w:sz w:val="21"/>
        </w:rPr>
        <w:t xml:space="preserve">15 audience members who consistently ask sophisticated questions.</w:t>
      </w:r>
    </w:p>
    <w:p>
      <w:pPr>
        <w:numPr>
          <w:ilvl w:val="0"/>
          <w:numId w:val="40"/>
        </w:numPr>
        <w:spacing w:line="360" w:before="105" w:after="105" w:lineRule="auto"/>
      </w:pPr>
      <w:r>
        <w:rPr>
          <w:rFonts w:eastAsia="source serif 4" w:cs="source serif 4" w:ascii="source serif 4" w:hAnsi="source serif 4"/>
          <w:color w:val="000000"/>
          <w:sz w:val="21"/>
        </w:rPr>
        <w:t xml:space="preserve">10 format innovators outside the niche.</w:t>
      </w:r>
    </w:p>
    <w:p>
      <w:pPr>
        <w:spacing w:line="360" w:after="210" w:lineRule="auto"/>
      </w:pPr>
      <w:r>
        <w:rPr>
          <w:rFonts w:eastAsia="source serif 4" w:cs="source serif 4" w:ascii="source serif 4" w:hAnsi="source serif 4"/>
          <w:color w:val="000000"/>
        </w:rPr>
        <w:t xml:space="preserve">Following is a research and relationship practice, not a growth hack by itself.</w:t>
      </w:r>
    </w:p>
    <w:p>
      <w:pPr>
        <w:spacing w:line="360" w:after="210" w:lineRule="auto"/>
      </w:pPr>
      <w:r>
        <w:rPr>
          <w:rFonts w:eastAsia="source serif 4" w:cs="source serif 4" w:ascii="source serif 4" w:hAnsi="source serif 4"/>
          <w:b/>
          <w:color w:val="000000"/>
        </w:rPr>
        <w:t xml:space="preserve">Tagging rule</w:t>
      </w:r>
    </w:p>
    <w:p>
      <w:pPr>
        <w:spacing w:line="360" w:after="210" w:lineRule="auto"/>
      </w:pPr>
      <w:r>
        <w:rPr>
          <w:rFonts w:eastAsia="source serif 4" w:cs="source serif 4" w:ascii="source serif 4" w:hAnsi="source serif 4"/>
          <w:color w:val="000000"/>
        </w:rPr>
        <w:t xml:space="preserve">Tag only the person whose work is discussed, challenged, credited or extended. Give them a reputational reason to engage. Never mass-tag large accounts onto unrelated clips.</w:t>
      </w:r>
    </w:p>
    <w:p>
      <w:pPr>
        <w:spacing w:line="360" w:before="315" w:after="105" w:lineRule="auto"/>
        <w:ind w:left="-30"/>
        <w:jc w:val="left"/>
      </w:pPr>
      <w:bookmarkStart w:id="43" w:name="instagram"/>
      <w:r>
        <w:rPr>
          <w:rFonts w:eastAsia="source serif 4" w:cs="source serif 4" w:ascii="source serif 4" w:hAnsi="source serif 4"/>
          <w:b/>
          <w:color w:val="000000"/>
          <w:sz w:val="24"/>
        </w:rPr>
        <w:t xml:space="preserve">Instagram</w:t>
      </w:r>
      <w:bookmarkEnd w:id="43"/>
    </w:p>
    <w:p>
      <w:pPr>
        <w:spacing w:line="360" w:after="210" w:lineRule="auto"/>
      </w:pPr>
      <w:r>
        <w:rPr>
          <w:rFonts w:eastAsia="source serif 4" w:cs="source serif 4" w:ascii="source serif 4" w:hAnsi="source serif 4"/>
          <w:b/>
          <w:color w:val="000000"/>
        </w:rPr>
        <w:t xml:space="preserve">Publishing system</w:t>
      </w:r>
    </w:p>
    <w:p>
      <w:pPr>
        <w:numPr>
          <w:ilvl w:val="0"/>
          <w:numId w:val="41"/>
        </w:numPr>
        <w:spacing w:line="360" w:before="105" w:after="105" w:lineRule="auto"/>
      </w:pPr>
      <w:r>
        <w:rPr>
          <w:rFonts w:eastAsia="source serif 4" w:cs="source serif 4" w:ascii="source serif 4" w:hAnsi="source serif 4"/>
          <w:color w:val="000000"/>
          <w:sz w:val="21"/>
        </w:rPr>
        <w:t xml:space="preserve">Reels for reach; carousels for saved utility; Stories for conversion and relationship; Collabs for shared distribution.</w:t>
      </w:r>
    </w:p>
    <w:p>
      <w:pPr>
        <w:numPr>
          <w:ilvl w:val="0"/>
          <w:numId w:val="41"/>
        </w:numPr>
        <w:spacing w:line="360" w:before="105" w:after="105" w:lineRule="auto"/>
      </w:pPr>
      <w:r>
        <w:rPr>
          <w:rFonts w:eastAsia="source serif 4" w:cs="source serif 4" w:ascii="source serif 4" w:hAnsi="source serif 4"/>
          <w:color w:val="000000"/>
          <w:sz w:val="21"/>
        </w:rPr>
        <w:t xml:space="preserve">Make the first three seconds clear and visually active.</w:t>
      </w:r>
    </w:p>
    <w:p>
      <w:pPr>
        <w:numPr>
          <w:ilvl w:val="0"/>
          <w:numId w:val="41"/>
        </w:numPr>
        <w:spacing w:line="360" w:before="105" w:after="105" w:lineRule="auto"/>
      </w:pPr>
      <w:r>
        <w:rPr>
          <w:rFonts w:eastAsia="source serif 4" w:cs="source serif 4" w:ascii="source serif 4" w:hAnsi="source serif 4"/>
          <w:color w:val="000000"/>
          <w:sz w:val="21"/>
        </w:rPr>
        <w:t xml:space="preserve">Upload original high-resolution vertical media without third-party watermarks.</w:t>
      </w:r>
    </w:p>
    <w:p>
      <w:pPr>
        <w:numPr>
          <w:ilvl w:val="0"/>
          <w:numId w:val="41"/>
        </w:numPr>
        <w:spacing w:line="360" w:before="105" w:after="105" w:lineRule="auto"/>
      </w:pPr>
      <w:r>
        <w:rPr>
          <w:rFonts w:eastAsia="source serif 4" w:cs="source serif 4" w:ascii="source serif 4" w:hAnsi="source serif 4"/>
          <w:color w:val="000000"/>
          <w:sz w:val="21"/>
        </w:rPr>
        <w:t xml:space="preserve">Put searchable keywords in the profile name, bio and caption.</w:t>
      </w:r>
    </w:p>
    <w:p>
      <w:pPr>
        <w:numPr>
          <w:ilvl w:val="0"/>
          <w:numId w:val="41"/>
        </w:numPr>
        <w:spacing w:line="360" w:before="105" w:after="105" w:lineRule="auto"/>
      </w:pPr>
      <w:r>
        <w:rPr>
          <w:rFonts w:eastAsia="source serif 4" w:cs="source serif 4" w:ascii="source serif 4" w:hAnsi="source serif 4"/>
          <w:color w:val="000000"/>
          <w:sz w:val="21"/>
        </w:rPr>
        <w:t xml:space="preserve">Use a small set of highly relevant hashtags in the caption.</w:t>
      </w:r>
    </w:p>
    <w:p>
      <w:pPr>
        <w:numPr>
          <w:ilvl w:val="0"/>
          <w:numId w:val="41"/>
        </w:numPr>
        <w:spacing w:line="360" w:before="105" w:after="105" w:lineRule="auto"/>
      </w:pPr>
      <w:r>
        <w:rPr>
          <w:rFonts w:eastAsia="source serif 4" w:cs="source serif 4" w:ascii="source serif 4" w:hAnsi="source serif 4"/>
          <w:color w:val="000000"/>
          <w:sz w:val="21"/>
        </w:rPr>
        <w:t xml:space="preserve">Run Story sequences: tension → insight → proof → link sticker.</w:t>
      </w:r>
    </w:p>
    <w:p>
      <w:pPr>
        <w:numPr>
          <w:ilvl w:val="0"/>
          <w:numId w:val="41"/>
        </w:numPr>
        <w:spacing w:line="360" w:before="105" w:after="105" w:lineRule="auto"/>
      </w:pPr>
      <w:r>
        <w:rPr>
          <w:rFonts w:eastAsia="source serif 4" w:cs="source serif 4" w:ascii="source serif 4" w:hAnsi="source serif 4"/>
          <w:color w:val="000000"/>
          <w:sz w:val="21"/>
        </w:rPr>
        <w:t xml:space="preserve">Pin three posts: manifesto, strongest proof, “start here.”</w:t>
      </w:r>
    </w:p>
    <w:p>
      <w:pPr>
        <w:spacing w:line="360" w:after="210" w:lineRule="auto"/>
      </w:pPr>
      <w:r>
        <w:rPr>
          <w:rFonts w:eastAsia="source serif 4" w:cs="source serif 4" w:ascii="source serif 4" w:hAnsi="source serif 4"/>
          <w:color w:val="000000"/>
        </w:rPr>
        <w:t xml:space="preserve">Instagram recommends original content, strong early hooks, relevant keywords and hashtags in captions, and Collab posts where appropriate; it warns that irrelevant hashtags and visibly recycled content can weaken distribution.[</w:t>
      </w:r>
      <w:r>
        <w:rPr>
          <w:rFonts w:eastAsia="source serif 4" w:cs="source serif 4" w:ascii="source serif 4" w:hAnsi="source serif 4"/>
          <w:color w:val="000000"/>
          <w:vertAlign w:val="superscript"/>
        </w:rPr>
        <w:t xml:space="preserve">41][</w:t>
      </w:r>
      <w:r>
        <w:rPr>
          <w:rFonts w:eastAsia="source serif 4" w:cs="source serif 4" w:ascii="source serif 4" w:hAnsi="source serif 4"/>
          <w:color w:val="000000"/>
        </w:rPr>
        <w:t xml:space="preserve">42][^43]</w:t>
      </w:r>
    </w:p>
    <w:p>
      <w:pPr>
        <w:spacing w:line="360" w:after="210" w:lineRule="auto"/>
      </w:pPr>
      <w:r>
        <w:rPr>
          <w:rFonts w:eastAsia="source serif 4" w:cs="source serif 4" w:ascii="source serif 4" w:hAnsi="source serif 4"/>
          <w:b/>
          <w:color w:val="000000"/>
        </w:rPr>
        <w:t xml:space="preserve">Conversion CTA</w:t>
      </w:r>
    </w:p>
    <w:p>
      <w:pPr>
        <w:numPr>
          <w:ilvl w:val="0"/>
          <w:numId w:val="42"/>
        </w:numPr>
        <w:spacing w:line="360" w:before="105" w:after="105" w:lineRule="auto"/>
      </w:pPr>
      <w:r>
        <w:rPr>
          <w:rFonts w:eastAsia="source serif 4" w:cs="source serif 4" w:ascii="source serif 4" w:hAnsi="source serif 4"/>
          <w:color w:val="000000"/>
          <w:sz w:val="21"/>
        </w:rPr>
        <w:t xml:space="preserve">Reel: spoken CTA plus final-frame publication name.</w:t>
      </w:r>
    </w:p>
    <w:p>
      <w:pPr>
        <w:numPr>
          <w:ilvl w:val="0"/>
          <w:numId w:val="42"/>
        </w:numPr>
        <w:spacing w:line="360" w:before="105" w:after="105" w:lineRule="auto"/>
      </w:pPr>
      <w:r>
        <w:rPr>
          <w:rFonts w:eastAsia="source serif 4" w:cs="source serif 4" w:ascii="source serif 4" w:hAnsi="source serif 4"/>
          <w:color w:val="000000"/>
          <w:sz w:val="21"/>
        </w:rPr>
        <w:t xml:space="preserve">Caption: first-line value, then one explicit next action.</w:t>
      </w:r>
    </w:p>
    <w:p>
      <w:pPr>
        <w:numPr>
          <w:ilvl w:val="0"/>
          <w:numId w:val="42"/>
        </w:numPr>
        <w:spacing w:line="360" w:before="105" w:after="105" w:lineRule="auto"/>
      </w:pPr>
      <w:r>
        <w:rPr>
          <w:rFonts w:eastAsia="source serif 4" w:cs="source serif 4" w:ascii="source serif 4" w:hAnsi="source serif 4"/>
          <w:color w:val="000000"/>
          <w:sz w:val="21"/>
        </w:rPr>
        <w:t xml:space="preserve">Story: link sticker directly to the matched Substack asset.</w:t>
      </w:r>
    </w:p>
    <w:p>
      <w:pPr>
        <w:numPr>
          <w:ilvl w:val="0"/>
          <w:numId w:val="42"/>
        </w:numPr>
        <w:spacing w:line="360" w:before="105" w:after="105" w:lineRule="auto"/>
      </w:pPr>
      <w:r>
        <w:rPr>
          <w:rFonts w:eastAsia="source serif 4" w:cs="source serif 4" w:ascii="source serif 4" w:hAnsi="source serif 4"/>
          <w:color w:val="000000"/>
          <w:sz w:val="21"/>
        </w:rPr>
        <w:t xml:space="preserve">Bio: first link goes directly to subscribe or the current flagship asset, not a crowded directory.</w:t>
      </w:r>
    </w:p>
    <w:p>
      <w:pPr>
        <w:spacing w:line="360" w:before="315" w:after="105" w:lineRule="auto"/>
        <w:ind w:left="-30"/>
        <w:jc w:val="left"/>
      </w:pPr>
      <w:bookmarkStart w:id="44" w:name="x"/>
      <w:r>
        <w:rPr>
          <w:rFonts w:eastAsia="source serif 4" w:cs="source serif 4" w:ascii="source serif 4" w:hAnsi="source serif 4"/>
          <w:b/>
          <w:color w:val="000000"/>
          <w:sz w:val="24"/>
        </w:rPr>
        <w:t xml:space="preserve">X</w:t>
      </w:r>
      <w:bookmarkEnd w:id="44"/>
    </w:p>
    <w:p>
      <w:pPr>
        <w:spacing w:line="360" w:after="210" w:lineRule="auto"/>
      </w:pPr>
      <w:r>
        <w:rPr>
          <w:rFonts w:eastAsia="source serif 4" w:cs="source serif 4" w:ascii="source serif 4" w:hAnsi="source serif 4"/>
          <w:b/>
          <w:color w:val="000000"/>
        </w:rPr>
        <w:t xml:space="preserve">Publishing system</w:t>
      </w:r>
    </w:p>
    <w:p>
      <w:pPr>
        <w:numPr>
          <w:ilvl w:val="0"/>
          <w:numId w:val="43"/>
        </w:numPr>
        <w:spacing w:line="360" w:before="105" w:after="105" w:lineRule="auto"/>
      </w:pPr>
      <w:r>
        <w:rPr>
          <w:rFonts w:eastAsia="source serif 4" w:cs="source serif 4" w:ascii="source serif 4" w:hAnsi="source serif 4"/>
          <w:color w:val="000000"/>
          <w:sz w:val="21"/>
        </w:rPr>
        <w:t xml:space="preserve">One to three original posts daily during the sprint.</w:t>
      </w:r>
    </w:p>
    <w:p>
      <w:pPr>
        <w:numPr>
          <w:ilvl w:val="0"/>
          <w:numId w:val="43"/>
        </w:numPr>
        <w:spacing w:line="360" w:before="105" w:after="105" w:lineRule="auto"/>
      </w:pPr>
      <w:r>
        <w:rPr>
          <w:rFonts w:eastAsia="source serif 4" w:cs="source serif 4" w:ascii="source serif 4" w:hAnsi="source serif 4"/>
          <w:color w:val="000000"/>
          <w:sz w:val="21"/>
        </w:rPr>
        <w:t xml:space="preserve">Two substantial threads or native essays weekly.</w:t>
      </w:r>
    </w:p>
    <w:p>
      <w:pPr>
        <w:numPr>
          <w:ilvl w:val="0"/>
          <w:numId w:val="43"/>
        </w:numPr>
        <w:spacing w:line="360" w:before="105" w:after="105" w:lineRule="auto"/>
      </w:pPr>
      <w:r>
        <w:rPr>
          <w:rFonts w:eastAsia="source serif 4" w:cs="source serif 4" w:ascii="source serif 4" w:hAnsi="source serif 4"/>
          <w:color w:val="000000"/>
          <w:sz w:val="21"/>
        </w:rPr>
        <w:t xml:space="preserve">Five to ten useful replies daily to relevant conversations.</w:t>
      </w:r>
    </w:p>
    <w:p>
      <w:pPr>
        <w:numPr>
          <w:ilvl w:val="0"/>
          <w:numId w:val="43"/>
        </w:numPr>
        <w:spacing w:line="360" w:before="105" w:after="105" w:lineRule="auto"/>
      </w:pPr>
      <w:r>
        <w:rPr>
          <w:rFonts w:eastAsia="source serif 4" w:cs="source serif 4" w:ascii="source serif 4" w:hAnsi="source serif 4"/>
          <w:color w:val="000000"/>
          <w:sz w:val="21"/>
        </w:rPr>
        <w:t xml:space="preserve">One weekly live conversation or Space with a guest.</w:t>
      </w:r>
    </w:p>
    <w:p>
      <w:pPr>
        <w:numPr>
          <w:ilvl w:val="0"/>
          <w:numId w:val="43"/>
        </w:numPr>
        <w:spacing w:line="360" w:before="105" w:after="105" w:lineRule="auto"/>
      </w:pPr>
      <w:r>
        <w:rPr>
          <w:rFonts w:eastAsia="source serif 4" w:cs="source serif 4" w:ascii="source serif 4" w:hAnsi="source serif 4"/>
          <w:color w:val="000000"/>
          <w:sz w:val="21"/>
        </w:rPr>
        <w:t xml:space="preserve">Reissue winning ideas with different hooks, evidence and formats.</w:t>
      </w:r>
    </w:p>
    <w:p>
      <w:pPr>
        <w:spacing w:line="360" w:after="210" w:lineRule="auto"/>
      </w:pPr>
      <w:r>
        <w:rPr>
          <w:rFonts w:eastAsia="source serif 4" w:cs="source serif 4" w:ascii="source serif 4" w:hAnsi="source serif 4"/>
          <w:color w:val="000000"/>
        </w:rPr>
        <w:t xml:space="preserve">The high-performing newsletter pattern is to make the social post valuable enough to stand alone, then position the newsletter as the deeper continuation. Mike Sowden’s 10-million-view thread produced roughly 6,000 free signups in four days; Lenny Rachitsky’s first launch tweet produced about 500 subscribers, while a matched guest post supplied another 500.[</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Thread structure</w:t>
      </w:r>
    </w:p>
    <w:p>
      <w:pPr>
        <w:numPr>
          <w:ilvl w:val="0"/>
          <w:numId w:val="44"/>
        </w:numPr>
        <w:spacing w:line="360" w:before="105" w:after="105" w:lineRule="auto"/>
      </w:pPr>
      <w:r>
        <w:rPr>
          <w:rFonts w:eastAsia="source serif 4" w:cs="source serif 4" w:ascii="source serif 4" w:hAnsi="source serif 4"/>
          <w:color w:val="000000"/>
          <w:sz w:val="21"/>
        </w:rPr>
        <w:t xml:space="preserve">Counterintuitive hook.</w:t>
      </w:r>
    </w:p>
    <w:p>
      <w:pPr>
        <w:numPr>
          <w:ilvl w:val="0"/>
          <w:numId w:val="44"/>
        </w:numPr>
        <w:spacing w:line="360" w:before="105" w:after="105" w:lineRule="auto"/>
      </w:pPr>
      <w:r>
        <w:rPr>
          <w:rFonts w:eastAsia="source serif 4" w:cs="source serif 4" w:ascii="source serif 4" w:hAnsi="source serif 4"/>
          <w:color w:val="000000"/>
          <w:sz w:val="21"/>
        </w:rPr>
        <w:t xml:space="preserve">Stakes for the named audience.</w:t>
      </w:r>
    </w:p>
    <w:p>
      <w:pPr>
        <w:numPr>
          <w:ilvl w:val="0"/>
          <w:numId w:val="44"/>
        </w:numPr>
        <w:spacing w:line="360" w:before="105" w:after="105" w:lineRule="auto"/>
      </w:pPr>
      <w:r>
        <w:rPr>
          <w:rFonts w:eastAsia="source serif 4" w:cs="source serif 4" w:ascii="source serif 4" w:hAnsi="source serif 4"/>
          <w:color w:val="000000"/>
          <w:sz w:val="21"/>
        </w:rPr>
        <w:t xml:space="preserve">Evidence or example.</w:t>
      </w:r>
    </w:p>
    <w:p>
      <w:pPr>
        <w:numPr>
          <w:ilvl w:val="0"/>
          <w:numId w:val="44"/>
        </w:numPr>
        <w:spacing w:line="360" w:before="105" w:after="105" w:lineRule="auto"/>
      </w:pPr>
      <w:r>
        <w:rPr>
          <w:rFonts w:eastAsia="source serif 4" w:cs="source serif 4" w:ascii="source serif 4" w:hAnsi="source serif 4"/>
          <w:color w:val="000000"/>
          <w:sz w:val="21"/>
        </w:rPr>
        <w:t xml:space="preserve">Framework.</w:t>
      </w:r>
    </w:p>
    <w:p>
      <w:pPr>
        <w:numPr>
          <w:ilvl w:val="0"/>
          <w:numId w:val="44"/>
        </w:numPr>
        <w:spacing w:line="360" w:before="105" w:after="105" w:lineRule="auto"/>
      </w:pPr>
      <w:r>
        <w:rPr>
          <w:rFonts w:eastAsia="source serif 4" w:cs="source serif 4" w:ascii="source serif 4" w:hAnsi="source serif 4"/>
          <w:color w:val="000000"/>
          <w:sz w:val="21"/>
        </w:rPr>
        <w:t xml:space="preserve">Application.</w:t>
      </w:r>
    </w:p>
    <w:p>
      <w:pPr>
        <w:numPr>
          <w:ilvl w:val="0"/>
          <w:numId w:val="44"/>
        </w:numPr>
        <w:spacing w:line="360" w:before="105" w:after="105" w:lineRule="auto"/>
      </w:pPr>
      <w:r>
        <w:rPr>
          <w:rFonts w:eastAsia="source serif 4" w:cs="source serif 4" w:ascii="source serif 4" w:hAnsi="source serif 4"/>
          <w:color w:val="000000"/>
          <w:sz w:val="21"/>
        </w:rPr>
        <w:t xml:space="preserve">Open loop to the complete resource.</w:t>
      </w:r>
    </w:p>
    <w:p>
      <w:pPr>
        <w:numPr>
          <w:ilvl w:val="0"/>
          <w:numId w:val="44"/>
        </w:numPr>
        <w:spacing w:line="360" w:before="105" w:after="105" w:lineRule="auto"/>
      </w:pPr>
      <w:r>
        <w:rPr>
          <w:rFonts w:eastAsia="source serif 4" w:cs="source serif 4" w:ascii="source serif 4" w:hAnsi="source serif 4"/>
          <w:color w:val="000000"/>
          <w:sz w:val="21"/>
        </w:rPr>
        <w:t xml:space="preserve">Specific newsletter CTA.</w:t>
      </w:r>
    </w:p>
    <w:p>
      <w:pPr>
        <w:spacing w:line="360" w:after="210" w:lineRule="auto"/>
      </w:pPr>
      <w:r>
        <w:rPr>
          <w:rFonts w:eastAsia="source serif 4" w:cs="source serif 4" w:ascii="source serif 4" w:hAnsi="source serif 4"/>
          <w:b/>
          <w:color w:val="000000"/>
        </w:rPr>
        <w:t xml:space="preserve">Tagging and hashtags</w:t>
      </w:r>
    </w:p>
    <w:p>
      <w:pPr>
        <w:numPr>
          <w:ilvl w:val="0"/>
          <w:numId w:val="45"/>
        </w:numPr>
        <w:spacing w:line="360" w:before="105" w:after="105" w:lineRule="auto"/>
      </w:pPr>
      <w:r>
        <w:rPr>
          <w:rFonts w:eastAsia="source serif 4" w:cs="source serif 4" w:ascii="source serif 4" w:hAnsi="source serif 4"/>
          <w:color w:val="000000"/>
          <w:sz w:val="21"/>
        </w:rPr>
        <w:t xml:space="preserve">Mention sources and contributors naturally.</w:t>
      </w:r>
    </w:p>
    <w:p>
      <w:pPr>
        <w:numPr>
          <w:ilvl w:val="0"/>
          <w:numId w:val="45"/>
        </w:numPr>
        <w:spacing w:line="360" w:before="105" w:after="105" w:lineRule="auto"/>
      </w:pPr>
      <w:r>
        <w:rPr>
          <w:rFonts w:eastAsia="source serif 4" w:cs="source serif 4" w:ascii="source serif 4" w:hAnsi="source serif 4"/>
          <w:color w:val="000000"/>
          <w:sz w:val="21"/>
        </w:rPr>
        <w:t xml:space="preserve">Tag organizations only when the content materially concerns them.</w:t>
      </w:r>
    </w:p>
    <w:p>
      <w:pPr>
        <w:numPr>
          <w:ilvl w:val="0"/>
          <w:numId w:val="45"/>
        </w:numPr>
        <w:spacing w:line="360" w:before="105" w:after="105" w:lineRule="auto"/>
      </w:pPr>
      <w:r>
        <w:rPr>
          <w:rFonts w:eastAsia="source serif 4" w:cs="source serif 4" w:ascii="source serif 4" w:hAnsi="source serif 4"/>
          <w:color w:val="000000"/>
          <w:sz w:val="21"/>
        </w:rPr>
        <w:t xml:space="preserve">Use hashtags sparingly, mainly around live events, established communities or campaigns.</w:t>
      </w:r>
    </w:p>
    <w:p>
      <w:pPr>
        <w:numPr>
          <w:ilvl w:val="0"/>
          <w:numId w:val="45"/>
        </w:numPr>
        <w:spacing w:line="360" w:before="105" w:after="105" w:lineRule="auto"/>
      </w:pPr>
      <w:r>
        <w:rPr>
          <w:rFonts w:eastAsia="source serif 4" w:cs="source serif 4" w:ascii="source serif 4" w:hAnsi="source serif 4"/>
          <w:color w:val="000000"/>
          <w:sz w:val="21"/>
        </w:rPr>
        <w:t xml:space="preserve">Prioritize replies and quote-posts with substantive additions over performative tagging.</w:t>
      </w:r>
    </w:p>
    <w:p>
      <w:pPr>
        <w:spacing w:line="360" w:before="315" w:after="105" w:lineRule="auto"/>
        <w:ind w:left="-30"/>
        <w:jc w:val="left"/>
      </w:pPr>
      <w:bookmarkStart w:id="45" w:name="linkedin"/>
      <w:r>
        <w:rPr>
          <w:rFonts w:eastAsia="source serif 4" w:cs="source serif 4" w:ascii="source serif 4" w:hAnsi="source serif 4"/>
          <w:b/>
          <w:color w:val="000000"/>
          <w:sz w:val="24"/>
        </w:rPr>
        <w:t xml:space="preserve">LinkedIn</w:t>
      </w:r>
      <w:bookmarkEnd w:id="45"/>
    </w:p>
    <w:p>
      <w:pPr>
        <w:spacing w:line="360" w:after="210" w:lineRule="auto"/>
      </w:pPr>
      <w:r>
        <w:rPr>
          <w:rFonts w:eastAsia="source serif 4" w:cs="source serif 4" w:ascii="source serif 4" w:hAnsi="source serif 4"/>
          <w:b/>
          <w:color w:val="000000"/>
        </w:rPr>
        <w:t xml:space="preserve">Publishing system</w:t>
      </w:r>
    </w:p>
    <w:p>
      <w:pPr>
        <w:numPr>
          <w:ilvl w:val="0"/>
          <w:numId w:val="46"/>
        </w:numPr>
        <w:spacing w:line="360" w:before="105" w:after="105" w:lineRule="auto"/>
      </w:pPr>
      <w:r>
        <w:rPr>
          <w:rFonts w:eastAsia="source serif 4" w:cs="source serif 4" w:ascii="source serif 4" w:hAnsi="source serif 4"/>
          <w:color w:val="000000"/>
          <w:sz w:val="21"/>
        </w:rPr>
        <w:t xml:space="preserve">Three to five native posts weekly.</w:t>
      </w:r>
    </w:p>
    <w:p>
      <w:pPr>
        <w:numPr>
          <w:ilvl w:val="0"/>
          <w:numId w:val="46"/>
        </w:numPr>
        <w:spacing w:line="360" w:before="105" w:after="105" w:lineRule="auto"/>
      </w:pPr>
      <w:r>
        <w:rPr>
          <w:rFonts w:eastAsia="source serif 4" w:cs="source serif 4" w:ascii="source serif 4" w:hAnsi="source serif 4"/>
          <w:color w:val="000000"/>
          <w:sz w:val="21"/>
        </w:rPr>
        <w:t xml:space="preserve">One document/carousel weekly from the flagship issue.</w:t>
      </w:r>
    </w:p>
    <w:p>
      <w:pPr>
        <w:numPr>
          <w:ilvl w:val="0"/>
          <w:numId w:val="46"/>
        </w:numPr>
        <w:spacing w:line="360" w:before="105" w:after="105" w:lineRule="auto"/>
      </w:pPr>
      <w:r>
        <w:rPr>
          <w:rFonts w:eastAsia="source serif 4" w:cs="source serif 4" w:ascii="source serif 4" w:hAnsi="source serif 4"/>
          <w:color w:val="000000"/>
          <w:sz w:val="21"/>
        </w:rPr>
        <w:t xml:space="preserve">One native video weekly.</w:t>
      </w:r>
    </w:p>
    <w:p>
      <w:pPr>
        <w:numPr>
          <w:ilvl w:val="0"/>
          <w:numId w:val="46"/>
        </w:numPr>
        <w:spacing w:line="360" w:before="105" w:after="105" w:lineRule="auto"/>
      </w:pPr>
      <w:r>
        <w:rPr>
          <w:rFonts w:eastAsia="source serif 4" w:cs="source serif 4" w:ascii="source serif 4" w:hAnsi="source serif 4"/>
          <w:color w:val="000000"/>
          <w:sz w:val="21"/>
        </w:rPr>
        <w:t xml:space="preserve">One field note or mini-case study.</w:t>
      </w:r>
    </w:p>
    <w:p>
      <w:pPr>
        <w:numPr>
          <w:ilvl w:val="0"/>
          <w:numId w:val="46"/>
        </w:numPr>
        <w:spacing w:line="360" w:before="105" w:after="105" w:lineRule="auto"/>
      </w:pPr>
      <w:r>
        <w:rPr>
          <w:rFonts w:eastAsia="source serif 4" w:cs="source serif 4" w:ascii="source serif 4" w:hAnsi="source serif 4"/>
          <w:color w:val="000000"/>
          <w:sz w:val="21"/>
        </w:rPr>
        <w:t xml:space="preserve">Ten informed comments per working day on posts read by the target audience.</w:t>
      </w:r>
    </w:p>
    <w:p>
      <w:pPr>
        <w:numPr>
          <w:ilvl w:val="0"/>
          <w:numId w:val="46"/>
        </w:numPr>
        <w:spacing w:line="360" w:before="105" w:after="105" w:lineRule="auto"/>
      </w:pPr>
      <w:r>
        <w:rPr>
          <w:rFonts w:eastAsia="source serif 4" w:cs="source serif 4" w:ascii="source serif 4" w:hAnsi="source serif 4"/>
          <w:color w:val="000000"/>
          <w:sz w:val="21"/>
        </w:rPr>
        <w:t xml:space="preserve">Use the Featured section for the Substack manifesto, starter pack and subscribe destination.</w:t>
      </w:r>
    </w:p>
    <w:p>
      <w:pPr>
        <w:spacing w:line="360" w:after="210" w:lineRule="auto"/>
      </w:pPr>
      <w:r>
        <w:rPr>
          <w:rFonts w:eastAsia="source serif 4" w:cs="source serif 4" w:ascii="source serif 4" w:hAnsi="source serif 4"/>
          <w:color w:val="000000"/>
        </w:rPr>
        <w:t xml:space="preserve">LinkedIn’s own newsletter guidance emphasizes a clear theme, recognizable branding, strong headlines, SEO metadata, commentary when sharing and a direct request to subscribe. LinkedIn also supports mentions, embedded links and SEO settings in articles.[</w:t>
      </w:r>
      <w:r>
        <w:rPr>
          <w:rFonts w:eastAsia="source serif 4" w:cs="source serif 4" w:ascii="source serif 4" w:hAnsi="source serif 4"/>
          <w:color w:val="000000"/>
          <w:vertAlign w:val="superscript"/>
        </w:rPr>
        <w:t xml:space="preserve">44][</w:t>
      </w:r>
      <w:r>
        <w:rPr>
          <w:rFonts w:eastAsia="source serif 4" w:cs="source serif 4" w:ascii="source serif 4" w:hAnsi="source serif 4"/>
          <w:color w:val="000000"/>
        </w:rPr>
        <w:t xml:space="preserve">45][^46]</w:t>
      </w:r>
    </w:p>
    <w:p>
      <w:pPr>
        <w:spacing w:line="360" w:after="210" w:lineRule="auto"/>
      </w:pPr>
      <w:r>
        <w:rPr>
          <w:rFonts w:eastAsia="source serif 4" w:cs="source serif 4" w:ascii="source serif 4" w:hAnsi="source serif 4"/>
          <w:b/>
          <w:color w:val="000000"/>
        </w:rPr>
        <w:t xml:space="preserve">Post structure</w:t>
      </w:r>
    </w:p>
    <w:p>
      <w:pPr>
        <w:numPr>
          <w:ilvl w:val="0"/>
          <w:numId w:val="47"/>
        </w:numPr>
        <w:spacing w:line="360" w:before="105" w:after="105" w:lineRule="auto"/>
      </w:pPr>
      <w:r>
        <w:rPr>
          <w:rFonts w:eastAsia="source serif 4" w:cs="source serif 4" w:ascii="source serif 4" w:hAnsi="source serif 4"/>
          <w:color w:val="000000"/>
          <w:sz w:val="21"/>
        </w:rPr>
        <w:t xml:space="preserve">Outcome or tension in the first two lines.</w:t>
      </w:r>
    </w:p>
    <w:p>
      <w:pPr>
        <w:numPr>
          <w:ilvl w:val="0"/>
          <w:numId w:val="47"/>
        </w:numPr>
        <w:spacing w:line="360" w:before="105" w:after="105" w:lineRule="auto"/>
      </w:pPr>
      <w:r>
        <w:rPr>
          <w:rFonts w:eastAsia="source serif 4" w:cs="source serif 4" w:ascii="source serif 4" w:hAnsi="source serif 4"/>
          <w:color w:val="000000"/>
          <w:sz w:val="21"/>
        </w:rPr>
        <w:t xml:space="preserve">Specific story, finding or mistake.</w:t>
      </w:r>
    </w:p>
    <w:p>
      <w:pPr>
        <w:numPr>
          <w:ilvl w:val="0"/>
          <w:numId w:val="47"/>
        </w:numPr>
        <w:spacing w:line="360" w:before="105" w:after="105" w:lineRule="auto"/>
      </w:pPr>
      <w:r>
        <w:rPr>
          <w:rFonts w:eastAsia="source serif 4" w:cs="source serif 4" w:ascii="source serif 4" w:hAnsi="source serif 4"/>
          <w:color w:val="000000"/>
          <w:sz w:val="21"/>
        </w:rPr>
        <w:t xml:space="preserve">Three to five useful points.</w:t>
      </w:r>
    </w:p>
    <w:p>
      <w:pPr>
        <w:numPr>
          <w:ilvl w:val="0"/>
          <w:numId w:val="47"/>
        </w:numPr>
        <w:spacing w:line="360" w:before="105" w:after="105" w:lineRule="auto"/>
      </w:pPr>
      <w:r>
        <w:rPr>
          <w:rFonts w:eastAsia="source serif 4" w:cs="source serif 4" w:ascii="source serif 4" w:hAnsi="source serif 4"/>
          <w:color w:val="000000"/>
          <w:sz w:val="21"/>
        </w:rPr>
        <w:t xml:space="preserve">Interpretation: what the reader should do.</w:t>
      </w:r>
    </w:p>
    <w:p>
      <w:pPr>
        <w:numPr>
          <w:ilvl w:val="0"/>
          <w:numId w:val="47"/>
        </w:numPr>
        <w:spacing w:line="360" w:before="105" w:after="105" w:lineRule="auto"/>
      </w:pPr>
      <w:r>
        <w:rPr>
          <w:rFonts w:eastAsia="source serif 4" w:cs="source serif 4" w:ascii="source serif 4" w:hAnsi="source serif 4"/>
          <w:color w:val="000000"/>
          <w:sz w:val="21"/>
        </w:rPr>
        <w:t xml:space="preserve">CTA matched to intent.</w:t>
      </w:r>
    </w:p>
    <w:p>
      <w:pPr>
        <w:spacing w:line="360" w:after="210" w:lineRule="auto"/>
      </w:pPr>
      <w:r>
        <w:rPr>
          <w:rFonts w:eastAsia="source serif 4" w:cs="source serif 4" w:ascii="source serif 4" w:hAnsi="source serif 4"/>
          <w:color w:val="000000"/>
        </w:rPr>
        <w:t xml:space="preserve">Avoid appending the same generic “subscribe to my newsletter” line to every post. Rotate:</w:t>
      </w:r>
    </w:p>
    <w:p>
      <w:pPr>
        <w:numPr>
          <w:ilvl w:val="0"/>
          <w:numId w:val="48"/>
        </w:numPr>
        <w:spacing w:line="360" w:before="105" w:after="105" w:lineRule="auto"/>
      </w:pPr>
      <w:r>
        <w:rPr>
          <w:rFonts w:eastAsia="source serif 4" w:cs="source serif 4" w:ascii="source serif 4" w:hAnsi="source serif 4"/>
          <w:color w:val="000000"/>
          <w:sz w:val="21"/>
        </w:rPr>
        <w:t xml:space="preserve">“The source pack is free in today’s edition.”</w:t>
      </w:r>
    </w:p>
    <w:p>
      <w:pPr>
        <w:numPr>
          <w:ilvl w:val="0"/>
          <w:numId w:val="48"/>
        </w:numPr>
        <w:spacing w:line="360" w:before="105" w:after="105" w:lineRule="auto"/>
      </w:pPr>
      <w:r>
        <w:rPr>
          <w:rFonts w:eastAsia="source serif 4" w:cs="source serif 4" w:ascii="source serif 4" w:hAnsi="source serif 4"/>
          <w:color w:val="000000"/>
          <w:sz w:val="21"/>
        </w:rPr>
        <w:t xml:space="preserve">“The complete decision memo goes out Thursday.”</w:t>
      </w:r>
    </w:p>
    <w:p>
      <w:pPr>
        <w:numPr>
          <w:ilvl w:val="0"/>
          <w:numId w:val="48"/>
        </w:numPr>
        <w:spacing w:line="360" w:before="105" w:after="105" w:lineRule="auto"/>
      </w:pPr>
      <w:r>
        <w:rPr>
          <w:rFonts w:eastAsia="source serif 4" w:cs="source serif 4" w:ascii="source serif 4" w:hAnsi="source serif 4"/>
          <w:color w:val="000000"/>
          <w:sz w:val="21"/>
        </w:rPr>
        <w:t xml:space="preserve">“Subscribe if this is the job you need done every week.”</w:t>
      </w:r>
    </w:p>
    <w:p>
      <w:pPr>
        <w:numPr>
          <w:ilvl w:val="0"/>
          <w:numId w:val="48"/>
        </w:numPr>
        <w:spacing w:line="360" w:before="105" w:after="105" w:lineRule="auto"/>
      </w:pPr>
      <w:r>
        <w:rPr>
          <w:rFonts w:eastAsia="source serif 4" w:cs="source serif 4" w:ascii="source serif 4" w:hAnsi="source serif 4"/>
          <w:color w:val="000000"/>
          <w:sz w:val="21"/>
        </w:rPr>
        <w:t xml:space="preserve">“Comment with the missing case; the best additions go into the next briefing.”</w:t>
      </w:r>
    </w:p>
    <w:p>
      <w:pPr>
        <w:spacing w:line="360" w:before="315" w:after="105" w:lineRule="auto"/>
        <w:ind w:left="-30"/>
        <w:jc w:val="left"/>
      </w:pPr>
      <w:bookmarkStart w:id="46" w:name="youtube"/>
      <w:r>
        <w:rPr>
          <w:rFonts w:eastAsia="source serif 4" w:cs="source serif 4" w:ascii="source serif 4" w:hAnsi="source serif 4"/>
          <w:b/>
          <w:color w:val="000000"/>
          <w:sz w:val="24"/>
        </w:rPr>
        <w:t xml:space="preserve">YouTube</w:t>
      </w:r>
      <w:bookmarkEnd w:id="46"/>
    </w:p>
    <w:p>
      <w:pPr>
        <w:spacing w:line="360" w:after="210" w:lineRule="auto"/>
      </w:pPr>
      <w:r>
        <w:rPr>
          <w:rFonts w:eastAsia="source serif 4" w:cs="source serif 4" w:ascii="source serif 4" w:hAnsi="source serif 4"/>
          <w:b/>
          <w:color w:val="000000"/>
        </w:rPr>
        <w:t xml:space="preserve">Publishing system</w:t>
      </w:r>
    </w:p>
    <w:p>
      <w:pPr>
        <w:numPr>
          <w:ilvl w:val="0"/>
          <w:numId w:val="49"/>
        </w:numPr>
        <w:spacing w:line="360" w:before="105" w:after="105" w:lineRule="auto"/>
      </w:pPr>
      <w:r>
        <w:rPr>
          <w:rFonts w:eastAsia="source serif 4" w:cs="source serif 4" w:ascii="source serif 4" w:hAnsi="source serif 4"/>
          <w:color w:val="000000"/>
          <w:sz w:val="21"/>
        </w:rPr>
        <w:t xml:space="preserve">One weekly deep dive or interview.</w:t>
      </w:r>
    </w:p>
    <w:p>
      <w:pPr>
        <w:numPr>
          <w:ilvl w:val="0"/>
          <w:numId w:val="49"/>
        </w:numPr>
        <w:spacing w:line="360" w:before="105" w:after="105" w:lineRule="auto"/>
      </w:pPr>
      <w:r>
        <w:rPr>
          <w:rFonts w:eastAsia="source serif 4" w:cs="source serif 4" w:ascii="source serif 4" w:hAnsi="source serif 4"/>
          <w:color w:val="000000"/>
          <w:sz w:val="21"/>
        </w:rPr>
        <w:t xml:space="preserve">Three to five Shorts from each long-form episode.</w:t>
      </w:r>
    </w:p>
    <w:p>
      <w:pPr>
        <w:numPr>
          <w:ilvl w:val="0"/>
          <w:numId w:val="49"/>
        </w:numPr>
        <w:spacing w:line="360" w:before="105" w:after="105" w:lineRule="auto"/>
      </w:pPr>
      <w:r>
        <w:rPr>
          <w:rFonts w:eastAsia="source serif 4" w:cs="source serif 4" w:ascii="source serif 4" w:hAnsi="source serif 4"/>
          <w:color w:val="000000"/>
          <w:sz w:val="21"/>
        </w:rPr>
        <w:t xml:space="preserve">One community post per issue.</w:t>
      </w:r>
    </w:p>
    <w:p>
      <w:pPr>
        <w:numPr>
          <w:ilvl w:val="0"/>
          <w:numId w:val="49"/>
        </w:numPr>
        <w:spacing w:line="360" w:before="105" w:after="105" w:lineRule="auto"/>
      </w:pPr>
      <w:r>
        <w:rPr>
          <w:rFonts w:eastAsia="source serif 4" w:cs="source serif 4" w:ascii="source serif 4" w:hAnsi="source serif 4"/>
          <w:color w:val="000000"/>
          <w:sz w:val="21"/>
        </w:rPr>
        <w:t xml:space="preserve">One live briefing or premiere during the sprint.</w:t>
      </w:r>
    </w:p>
    <w:p>
      <w:pPr>
        <w:numPr>
          <w:ilvl w:val="0"/>
          <w:numId w:val="49"/>
        </w:numPr>
        <w:spacing w:line="360" w:before="105" w:after="105" w:lineRule="auto"/>
      </w:pPr>
      <w:r>
        <w:rPr>
          <w:rFonts w:eastAsia="source serif 4" w:cs="source serif 4" w:ascii="source serif 4" w:hAnsi="source serif 4"/>
          <w:color w:val="000000"/>
          <w:sz w:val="21"/>
        </w:rPr>
        <w:t xml:space="preserve">Every video should create an obvious next watch and an obvious newsletter continuation.</w:t>
      </w:r>
    </w:p>
    <w:p>
      <w:pPr>
        <w:spacing w:line="360" w:after="210" w:lineRule="auto"/>
      </w:pPr>
      <w:r>
        <w:rPr>
          <w:rFonts w:eastAsia="source serif 4" w:cs="source serif 4" w:ascii="source serif 4" w:hAnsi="source serif 4"/>
          <w:color w:val="000000"/>
        </w:rPr>
        <w:t xml:space="preserve">YouTube says titles, thumbnails and descriptions matter more than tags; search considers how well titles, descriptions and content match queries. Use one or two principal search phrases naturally, put the important promise early, and test title/thumbnail combinations using click-through and retention data.[</w:t>
      </w:r>
      <w:r>
        <w:rPr>
          <w:rFonts w:eastAsia="source serif 4" w:cs="source serif 4" w:ascii="source serif 4" w:hAnsi="source serif 4"/>
          <w:color w:val="000000"/>
          <w:vertAlign w:val="superscript"/>
        </w:rPr>
        <w:t xml:space="preserve">47][</w:t>
      </w:r>
      <w:r>
        <w:rPr>
          <w:rFonts w:eastAsia="source serif 4" w:cs="source serif 4" w:ascii="source serif 4" w:hAnsi="source serif 4"/>
          <w:color w:val="000000"/>
        </w:rPr>
        <w:t xml:space="preserve">48][</w:t>
      </w:r>
      <w:r>
        <w:rPr>
          <w:rFonts w:eastAsia="source serif 4" w:cs="source serif 4" w:ascii="source serif 4" w:hAnsi="source serif 4"/>
          <w:color w:val="000000"/>
          <w:vertAlign w:val="superscript"/>
        </w:rPr>
        <w:t xml:space="preserve">49][</w:t>
      </w:r>
      <w:r>
        <w:rPr>
          <w:rFonts w:eastAsia="source serif 4" w:cs="source serif 4" w:ascii="source serif 4" w:hAnsi="source serif 4"/>
          <w:color w:val="000000"/>
        </w:rPr>
        <w:t xml:space="preserve">50][</w:t>
      </w:r>
      <w:r>
        <w:rPr>
          <w:rFonts w:eastAsia="source serif 4" w:cs="source serif 4" w:ascii="source serif 4" w:hAnsi="source serif 4"/>
          <w:color w:val="000000"/>
          <w:vertAlign w:val="superscript"/>
        </w:rPr>
        <w:t xml:space="preserve">51][</w:t>
      </w:r>
      <w:r>
        <w:rPr>
          <w:rFonts w:eastAsia="source serif 4" w:cs="source serif 4" w:ascii="source serif 4" w:hAnsi="source serif 4"/>
          <w:color w:val="000000"/>
        </w:rPr>
        <w:t xml:space="preserve">52]</w:t>
      </w:r>
    </w:p>
    <w:p>
      <w:pPr>
        <w:spacing w:line="360" w:after="210" w:lineRule="auto"/>
      </w:pPr>
      <w:r>
        <w:rPr>
          <w:rFonts w:eastAsia="source serif 4" w:cs="source serif 4" w:ascii="source serif 4" w:hAnsi="source serif 4"/>
          <w:b/>
          <w:color w:val="000000"/>
        </w:rPr>
        <w:t xml:space="preserve">Critical link constraint</w:t>
      </w:r>
    </w:p>
    <w:p>
      <w:pPr>
        <w:spacing w:line="360" w:after="210" w:lineRule="auto"/>
      </w:pPr>
      <w:r>
        <w:rPr>
          <w:rFonts w:eastAsia="source serif 4" w:cs="source serif 4" w:ascii="source serif 4" w:hAnsi="source serif 4"/>
          <w:color w:val="000000"/>
        </w:rPr>
        <w:t xml:space="preserve">URLs in Shorts descriptions and comments are non-clickable. YouTube permits channel profile links and clickable external links in long-form descriptions/comments for eligible channels with advanced features. Therefore:[^53]</w:t>
      </w:r>
    </w:p>
    <w:p>
      <w:pPr>
        <w:numPr>
          <w:ilvl w:val="0"/>
          <w:numId w:val="50"/>
        </w:numPr>
        <w:spacing w:line="360" w:before="105" w:after="105" w:lineRule="auto"/>
      </w:pPr>
      <w:r>
        <w:rPr>
          <w:rFonts w:eastAsia="source serif 4" w:cs="source serif 4" w:ascii="source serif 4" w:hAnsi="source serif 4"/>
          <w:color w:val="000000"/>
          <w:sz w:val="21"/>
        </w:rPr>
        <w:t xml:space="preserve">Put Substack as the first channel profile link.</w:t>
      </w:r>
    </w:p>
    <w:p>
      <w:pPr>
        <w:numPr>
          <w:ilvl w:val="0"/>
          <w:numId w:val="50"/>
        </w:numPr>
        <w:spacing w:line="360" w:before="105" w:after="105" w:lineRule="auto"/>
      </w:pPr>
      <w:r>
        <w:rPr>
          <w:rFonts w:eastAsia="source serif 4" w:cs="source serif 4" w:ascii="source serif 4" w:hAnsi="source serif 4"/>
          <w:color w:val="000000"/>
          <w:sz w:val="21"/>
        </w:rPr>
        <w:t xml:space="preserve">Use a memorable verbal URL or publication name in Shorts.</w:t>
      </w:r>
    </w:p>
    <w:p>
      <w:pPr>
        <w:numPr>
          <w:ilvl w:val="0"/>
          <w:numId w:val="50"/>
        </w:numPr>
        <w:spacing w:line="360" w:before="105" w:after="105" w:lineRule="auto"/>
      </w:pPr>
      <w:r>
        <w:rPr>
          <w:rFonts w:eastAsia="source serif 4" w:cs="source serif 4" w:ascii="source serif 4" w:hAnsi="source serif 4"/>
          <w:color w:val="000000"/>
          <w:sz w:val="21"/>
        </w:rPr>
        <w:t xml:space="preserve">Attach a related long-form video to each Short.</w:t>
      </w:r>
    </w:p>
    <w:p>
      <w:pPr>
        <w:numPr>
          <w:ilvl w:val="0"/>
          <w:numId w:val="50"/>
        </w:numPr>
        <w:spacing w:line="360" w:before="105" w:after="105" w:lineRule="auto"/>
      </w:pPr>
      <w:r>
        <w:rPr>
          <w:rFonts w:eastAsia="source serif 4" w:cs="source serif 4" w:ascii="source serif 4" w:hAnsi="source serif 4"/>
          <w:color w:val="000000"/>
          <w:sz w:val="21"/>
        </w:rPr>
        <w:t xml:space="preserve">Put the tracked Substack link in the related long-form video’s first description lines and pinned comment.</w:t>
      </w:r>
    </w:p>
    <w:p>
      <w:pPr>
        <w:spacing w:line="360" w:before="315" w:after="105" w:lineRule="auto"/>
        <w:ind w:left="-30"/>
        <w:jc w:val="left"/>
      </w:pPr>
      <w:bookmarkStart w:id="47" w:name="spotify"/>
      <w:r>
        <w:rPr>
          <w:rFonts w:eastAsia="source serif 4" w:cs="source serif 4" w:ascii="source serif 4" w:hAnsi="source serif 4"/>
          <w:b/>
          <w:color w:val="000000"/>
          <w:sz w:val="24"/>
        </w:rPr>
        <w:t xml:space="preserve">Spotify</w:t>
      </w:r>
      <w:bookmarkEnd w:id="47"/>
    </w:p>
    <w:p>
      <w:pPr>
        <w:spacing w:line="360" w:after="210" w:lineRule="auto"/>
      </w:pPr>
      <w:r>
        <w:rPr>
          <w:rFonts w:eastAsia="source serif 4" w:cs="source serif 4" w:ascii="source serif 4" w:hAnsi="source serif 4"/>
          <w:b/>
          <w:color w:val="000000"/>
        </w:rPr>
        <w:t xml:space="preserve">Publishing system</w:t>
      </w:r>
    </w:p>
    <w:p>
      <w:pPr>
        <w:numPr>
          <w:ilvl w:val="0"/>
          <w:numId w:val="51"/>
        </w:numPr>
        <w:spacing w:line="360" w:before="105" w:after="105" w:lineRule="auto"/>
      </w:pPr>
      <w:r>
        <w:rPr>
          <w:rFonts w:eastAsia="source serif 4" w:cs="source serif 4" w:ascii="source serif 4" w:hAnsi="source serif 4"/>
          <w:color w:val="000000"/>
          <w:sz w:val="21"/>
        </w:rPr>
        <w:t xml:space="preserve">Publish on a predictable cadence.</w:t>
      </w:r>
    </w:p>
    <w:p>
      <w:pPr>
        <w:numPr>
          <w:ilvl w:val="0"/>
          <w:numId w:val="51"/>
        </w:numPr>
        <w:spacing w:line="360" w:before="105" w:after="105" w:lineRule="auto"/>
      </w:pPr>
      <w:r>
        <w:rPr>
          <w:rFonts w:eastAsia="source serif 4" w:cs="source serif 4" w:ascii="source serif 4" w:hAnsi="source serif 4"/>
          <w:color w:val="000000"/>
          <w:sz w:val="21"/>
        </w:rPr>
        <w:t xml:space="preserve">Make the episode itself deliver value before the ask.</w:t>
      </w:r>
    </w:p>
    <w:p>
      <w:pPr>
        <w:numPr>
          <w:ilvl w:val="0"/>
          <w:numId w:val="51"/>
        </w:numPr>
        <w:spacing w:line="360" w:before="105" w:after="105" w:lineRule="auto"/>
      </w:pPr>
      <w:r>
        <w:rPr>
          <w:rFonts w:eastAsia="source serif 4" w:cs="source serif 4" w:ascii="source serif 4" w:hAnsi="source serif 4"/>
          <w:color w:val="000000"/>
          <w:sz w:val="21"/>
        </w:rPr>
        <w:t xml:space="preserve">End with a single spoken newsletter proposition.</w:t>
      </w:r>
    </w:p>
    <w:p>
      <w:pPr>
        <w:numPr>
          <w:ilvl w:val="0"/>
          <w:numId w:val="51"/>
        </w:numPr>
        <w:spacing w:line="360" w:before="105" w:after="105" w:lineRule="auto"/>
      </w:pPr>
      <w:r>
        <w:rPr>
          <w:rFonts w:eastAsia="source serif 4" w:cs="source serif 4" w:ascii="source serif 4" w:hAnsi="source serif 4"/>
          <w:color w:val="000000"/>
          <w:sz w:val="21"/>
        </w:rPr>
        <w:t xml:space="preserve">Put the matched asset in show notes.</w:t>
      </w:r>
    </w:p>
    <w:p>
      <w:pPr>
        <w:numPr>
          <w:ilvl w:val="0"/>
          <w:numId w:val="51"/>
        </w:numPr>
        <w:spacing w:line="360" w:before="105" w:after="105" w:lineRule="auto"/>
      </w:pPr>
      <w:r>
        <w:rPr>
          <w:rFonts w:eastAsia="source serif 4" w:cs="source serif 4" w:ascii="source serif 4" w:hAnsi="source serif 4"/>
          <w:color w:val="000000"/>
          <w:sz w:val="21"/>
        </w:rPr>
        <w:t xml:space="preserve">Upload one vertical clip under 90 seconds per episode.</w:t>
      </w:r>
    </w:p>
    <w:p>
      <w:pPr>
        <w:numPr>
          <w:ilvl w:val="0"/>
          <w:numId w:val="51"/>
        </w:numPr>
        <w:spacing w:line="360" w:before="105" w:after="105" w:lineRule="auto"/>
      </w:pPr>
      <w:r>
        <w:rPr>
          <w:rFonts w:eastAsia="source serif 4" w:cs="source serif 4" w:ascii="source serif 4" w:hAnsi="source serif 4"/>
          <w:color w:val="000000"/>
          <w:sz w:val="21"/>
        </w:rPr>
        <w:t xml:space="preserve">Use polls and comments to collect audience language and future topics.</w:t>
      </w:r>
    </w:p>
    <w:p>
      <w:pPr>
        <w:numPr>
          <w:ilvl w:val="0"/>
          <w:numId w:val="51"/>
        </w:numPr>
        <w:spacing w:line="360" w:before="105" w:after="105" w:lineRule="auto"/>
      </w:pPr>
      <w:r>
        <w:rPr>
          <w:rFonts w:eastAsia="source serif 4" w:cs="source serif 4" w:ascii="source serif 4" w:hAnsi="source serif 4"/>
          <w:color w:val="000000"/>
          <w:sz w:val="21"/>
        </w:rPr>
        <w:t xml:space="preserve">Mark the strongest introductory episode as “Best place to start.”</w:t>
      </w:r>
    </w:p>
    <w:p>
      <w:pPr>
        <w:spacing w:line="360" w:after="210" w:lineRule="auto"/>
      </w:pPr>
      <w:r>
        <w:rPr>
          <w:rFonts w:eastAsia="source serif 4" w:cs="source serif 4" w:ascii="source serif 4" w:hAnsi="source serif 4"/>
          <w:color w:val="000000"/>
        </w:rPr>
        <w:t xml:space="preserve">Spotify recommends clips that stand alone, hook quickly, use a 9:16 format and remain under 90 seconds; clips can appear across Home, feeds, Browse and show pages. Its growth guidance also recommends searchable titles and descriptions, collaborations, cross-promotions and specific keywords rather than keyword stuffing.[</w:t>
      </w:r>
      <w:r>
        <w:rPr>
          <w:rFonts w:eastAsia="source serif 4" w:cs="source serif 4" w:ascii="source serif 4" w:hAnsi="source serif 4"/>
          <w:color w:val="000000"/>
          <w:vertAlign w:val="superscript"/>
        </w:rPr>
        <w:t xml:space="preserve">54][</w:t>
      </w:r>
      <w:r>
        <w:rPr>
          <w:rFonts w:eastAsia="source serif 4" w:cs="source serif 4" w:ascii="source serif 4" w:hAnsi="source serif 4"/>
          <w:color w:val="000000"/>
        </w:rPr>
        <w:t xml:space="preserve">55][</w:t>
      </w:r>
      <w:r>
        <w:rPr>
          <w:rFonts w:eastAsia="source serif 4" w:cs="source serif 4" w:ascii="source serif 4" w:hAnsi="source serif 4"/>
          <w:color w:val="000000"/>
          <w:vertAlign w:val="superscript"/>
        </w:rPr>
        <w:t xml:space="preserve">56][</w:t>
      </w:r>
      <w:r>
        <w:rPr>
          <w:rFonts w:eastAsia="source serif 4" w:cs="source serif 4" w:ascii="source serif 4" w:hAnsi="source serif 4"/>
          <w:color w:val="000000"/>
        </w:rPr>
        <w:t xml:space="preserve">57][</w:t>
      </w:r>
      <w:r>
        <w:rPr>
          <w:rFonts w:eastAsia="source serif 4" w:cs="source serif 4" w:ascii="source serif 4" w:hAnsi="source serif 4"/>
          <w:color w:val="000000"/>
          <w:vertAlign w:val="superscript"/>
        </w:rPr>
        <w:t xml:space="preserve">58][</w:t>
      </w:r>
      <w:r>
        <w:rPr>
          <w:rFonts w:eastAsia="source serif 4" w:cs="source serif 4" w:ascii="source serif 4" w:hAnsi="source serif 4"/>
          <w:color w:val="000000"/>
        </w:rPr>
        <w:t xml:space="preserve">59]</w:t>
      </w:r>
    </w:p>
    <w:p>
      <w:pPr>
        <w:spacing w:line="360" w:before="315" w:after="105" w:lineRule="auto"/>
        <w:ind w:left="-30"/>
        <w:jc w:val="left"/>
      </w:pPr>
      <w:bookmarkStart w:id="48" w:name="the_content_atomization_factory"/>
      <w:r>
        <w:rPr>
          <w:rFonts w:eastAsia="source serif 4" w:cs="source serif 4" w:ascii="source serif 4" w:hAnsi="source serif 4"/>
          <w:b/>
          <w:color w:val="000000"/>
          <w:sz w:val="24"/>
        </w:rPr>
        <w:t xml:space="preserve">The content atomization factory</w:t>
      </w:r>
      <w:bookmarkEnd w:id="48"/>
    </w:p>
    <w:p>
      <w:pPr>
        <w:spacing w:line="360" w:before="315" w:after="105" w:lineRule="auto"/>
        <w:ind w:left="-30"/>
        <w:jc w:val="left"/>
      </w:pPr>
      <w:bookmarkStart w:id="49" w:name="one_flagship_30_assets"/>
      <w:r>
        <w:rPr>
          <w:rFonts w:eastAsia="source serif 4" w:cs="source serif 4" w:ascii="source serif 4" w:hAnsi="source serif 4"/>
          <w:b/>
          <w:color w:val="000000"/>
          <w:sz w:val="24"/>
        </w:rPr>
        <w:t xml:space="preserve">One flagship, 30 assets</w:t>
      </w:r>
      <w:bookmarkEnd w:id="49"/>
    </w:p>
    <w:p>
      <w:pPr>
        <w:spacing w:line="360" w:after="210" w:lineRule="auto"/>
      </w:pPr>
      <w:r>
        <w:rPr>
          <w:rFonts w:eastAsia="source serif 4" w:cs="source serif 4" w:ascii="source serif 4" w:hAnsi="source serif 4"/>
          <w:color w:val="000000"/>
        </w:rPr>
        <w:t xml:space="preserve">From each flagship issue, create:</w:t>
      </w:r>
    </w:p>
    <w:p>
      <w:pPr>
        <w:numPr>
          <w:ilvl w:val="0"/>
          <w:numId w:val="52"/>
        </w:numPr>
        <w:spacing w:line="360" w:before="105" w:after="105" w:lineRule="auto"/>
      </w:pPr>
      <w:r>
        <w:rPr>
          <w:rFonts w:eastAsia="source serif 4" w:cs="source serif 4" w:ascii="source serif 4" w:hAnsi="source serif 4"/>
          <w:color w:val="000000"/>
          <w:sz w:val="21"/>
        </w:rPr>
        <w:t xml:space="preserve">1 full Substack post.</w:t>
      </w:r>
    </w:p>
    <w:p>
      <w:pPr>
        <w:numPr>
          <w:ilvl w:val="0"/>
          <w:numId w:val="52"/>
        </w:numPr>
        <w:spacing w:line="360" w:before="105" w:after="105" w:lineRule="auto"/>
      </w:pPr>
      <w:r>
        <w:rPr>
          <w:rFonts w:eastAsia="source serif 4" w:cs="source serif 4" w:ascii="source serif 4" w:hAnsi="source serif 4"/>
          <w:color w:val="000000"/>
          <w:sz w:val="21"/>
        </w:rPr>
        <w:t xml:space="preserve">1 email edition.</w:t>
      </w:r>
    </w:p>
    <w:p>
      <w:pPr>
        <w:numPr>
          <w:ilvl w:val="0"/>
          <w:numId w:val="52"/>
        </w:numPr>
        <w:spacing w:line="360" w:before="105" w:after="105" w:lineRule="auto"/>
      </w:pPr>
      <w:r>
        <w:rPr>
          <w:rFonts w:eastAsia="source serif 4" w:cs="source serif 4" w:ascii="source serif 4" w:hAnsi="source serif 4"/>
          <w:color w:val="000000"/>
          <w:sz w:val="21"/>
        </w:rPr>
        <w:t xml:space="preserve">1 YouTube deep dive.</w:t>
      </w:r>
    </w:p>
    <w:p>
      <w:pPr>
        <w:numPr>
          <w:ilvl w:val="0"/>
          <w:numId w:val="52"/>
        </w:numPr>
        <w:spacing w:line="360" w:before="105" w:after="105" w:lineRule="auto"/>
      </w:pPr>
      <w:r>
        <w:rPr>
          <w:rFonts w:eastAsia="source serif 4" w:cs="source serif 4" w:ascii="source serif 4" w:hAnsi="source serif 4"/>
          <w:color w:val="000000"/>
          <w:sz w:val="21"/>
        </w:rPr>
        <w:t xml:space="preserve">1 Spotify episode.</w:t>
      </w:r>
    </w:p>
    <w:p>
      <w:pPr>
        <w:numPr>
          <w:ilvl w:val="0"/>
          <w:numId w:val="52"/>
        </w:numPr>
        <w:spacing w:line="360" w:before="105" w:after="105" w:lineRule="auto"/>
      </w:pPr>
      <w:r>
        <w:rPr>
          <w:rFonts w:eastAsia="source serif 4" w:cs="source serif 4" w:ascii="source serif 4" w:hAnsi="source serif 4"/>
          <w:color w:val="000000"/>
          <w:sz w:val="21"/>
        </w:rPr>
        <w:t xml:space="preserve">1 X thread.</w:t>
      </w:r>
    </w:p>
    <w:p>
      <w:pPr>
        <w:numPr>
          <w:ilvl w:val="0"/>
          <w:numId w:val="52"/>
        </w:numPr>
        <w:spacing w:line="360" w:before="105" w:after="105" w:lineRule="auto"/>
      </w:pPr>
      <w:r>
        <w:rPr>
          <w:rFonts w:eastAsia="source serif 4" w:cs="source serif 4" w:ascii="source serif 4" w:hAnsi="source serif 4"/>
          <w:color w:val="000000"/>
          <w:sz w:val="21"/>
        </w:rPr>
        <w:t xml:space="preserve">1 LinkedIn document.</w:t>
      </w:r>
    </w:p>
    <w:p>
      <w:pPr>
        <w:numPr>
          <w:ilvl w:val="0"/>
          <w:numId w:val="52"/>
        </w:numPr>
        <w:spacing w:line="360" w:before="105" w:after="105" w:lineRule="auto"/>
      </w:pPr>
      <w:r>
        <w:rPr>
          <w:rFonts w:eastAsia="source serif 4" w:cs="source serif 4" w:ascii="source serif 4" w:hAnsi="source serif 4"/>
          <w:color w:val="000000"/>
          <w:sz w:val="21"/>
        </w:rPr>
        <w:t xml:space="preserve">2 LinkedIn text posts.</w:t>
      </w:r>
    </w:p>
    <w:p>
      <w:pPr>
        <w:numPr>
          <w:ilvl w:val="0"/>
          <w:numId w:val="52"/>
        </w:numPr>
        <w:spacing w:line="360" w:before="105" w:after="105" w:lineRule="auto"/>
      </w:pPr>
      <w:r>
        <w:rPr>
          <w:rFonts w:eastAsia="source serif 4" w:cs="source serif 4" w:ascii="source serif 4" w:hAnsi="source serif 4"/>
          <w:color w:val="000000"/>
          <w:sz w:val="21"/>
        </w:rPr>
        <w:t xml:space="preserve">3 Instagram Reels.</w:t>
      </w:r>
    </w:p>
    <w:p>
      <w:pPr>
        <w:numPr>
          <w:ilvl w:val="0"/>
          <w:numId w:val="52"/>
        </w:numPr>
        <w:spacing w:line="360" w:before="105" w:after="105" w:lineRule="auto"/>
      </w:pPr>
      <w:r>
        <w:rPr>
          <w:rFonts w:eastAsia="source serif 4" w:cs="source serif 4" w:ascii="source serif 4" w:hAnsi="source serif 4"/>
          <w:color w:val="000000"/>
          <w:sz w:val="21"/>
        </w:rPr>
        <w:t xml:space="preserve">1 Instagram carousel.</w:t>
      </w:r>
    </w:p>
    <w:p>
      <w:pPr>
        <w:numPr>
          <w:ilvl w:val="0"/>
          <w:numId w:val="52"/>
        </w:numPr>
        <w:spacing w:line="360" w:before="105" w:after="105" w:lineRule="auto"/>
      </w:pPr>
      <w:r>
        <w:rPr>
          <w:rFonts w:eastAsia="source serif 4" w:cs="source serif 4" w:ascii="source serif 4" w:hAnsi="source serif 4"/>
          <w:color w:val="000000"/>
          <w:sz w:val="21"/>
        </w:rPr>
        <w:t xml:space="preserve">5–7 Instagram Stories.</w:t>
      </w:r>
    </w:p>
    <w:p>
      <w:pPr>
        <w:numPr>
          <w:ilvl w:val="0"/>
          <w:numId w:val="52"/>
        </w:numPr>
        <w:spacing w:line="360" w:before="105" w:after="105" w:lineRule="auto"/>
      </w:pPr>
      <w:r>
        <w:rPr>
          <w:rFonts w:eastAsia="source serif 4" w:cs="source serif 4" w:ascii="source serif 4" w:hAnsi="source serif 4"/>
          <w:color w:val="000000"/>
          <w:sz w:val="21"/>
        </w:rPr>
        <w:t xml:space="preserve">3 TikToks.</w:t>
      </w:r>
    </w:p>
    <w:p>
      <w:pPr>
        <w:numPr>
          <w:ilvl w:val="0"/>
          <w:numId w:val="52"/>
        </w:numPr>
        <w:spacing w:line="360" w:before="105" w:after="105" w:lineRule="auto"/>
      </w:pPr>
      <w:r>
        <w:rPr>
          <w:rFonts w:eastAsia="source serif 4" w:cs="source serif 4" w:ascii="source serif 4" w:hAnsi="source serif 4"/>
          <w:color w:val="000000"/>
          <w:sz w:val="21"/>
        </w:rPr>
        <w:t xml:space="preserve">3 YouTube Shorts.</w:t>
      </w:r>
    </w:p>
    <w:p>
      <w:pPr>
        <w:numPr>
          <w:ilvl w:val="0"/>
          <w:numId w:val="52"/>
        </w:numPr>
        <w:spacing w:line="360" w:before="105" w:after="105" w:lineRule="auto"/>
      </w:pPr>
      <w:r>
        <w:rPr>
          <w:rFonts w:eastAsia="source serif 4" w:cs="source serif 4" w:ascii="source serif 4" w:hAnsi="source serif 4"/>
          <w:color w:val="000000"/>
          <w:sz w:val="21"/>
        </w:rPr>
        <w:t xml:space="preserve">1 Spotify clip.</w:t>
      </w:r>
    </w:p>
    <w:p>
      <w:pPr>
        <w:numPr>
          <w:ilvl w:val="0"/>
          <w:numId w:val="52"/>
        </w:numPr>
        <w:spacing w:line="360" w:before="105" w:after="105" w:lineRule="auto"/>
      </w:pPr>
      <w:r>
        <w:rPr>
          <w:rFonts w:eastAsia="source serif 4" w:cs="source serif 4" w:ascii="source serif 4" w:hAnsi="source serif 4"/>
          <w:color w:val="000000"/>
          <w:sz w:val="21"/>
        </w:rPr>
        <w:t xml:space="preserve">5 Substack Notes.</w:t>
      </w:r>
    </w:p>
    <w:p>
      <w:pPr>
        <w:numPr>
          <w:ilvl w:val="0"/>
          <w:numId w:val="52"/>
        </w:numPr>
        <w:spacing w:line="360" w:before="105" w:after="105" w:lineRule="auto"/>
      </w:pPr>
      <w:r>
        <w:rPr>
          <w:rFonts w:eastAsia="source serif 4" w:cs="source serif 4" w:ascii="source serif 4" w:hAnsi="source serif 4"/>
          <w:color w:val="000000"/>
          <w:sz w:val="21"/>
        </w:rPr>
        <w:t xml:space="preserve">3 quote or framework cards.</w:t>
      </w:r>
    </w:p>
    <w:p>
      <w:pPr>
        <w:numPr>
          <w:ilvl w:val="0"/>
          <w:numId w:val="52"/>
        </w:numPr>
        <w:spacing w:line="360" w:before="105" w:after="105" w:lineRule="auto"/>
      </w:pPr>
      <w:r>
        <w:rPr>
          <w:rFonts w:eastAsia="source serif 4" w:cs="source serif 4" w:ascii="source serif 4" w:hAnsi="source serif 4"/>
          <w:color w:val="000000"/>
          <w:sz w:val="21"/>
        </w:rPr>
        <w:t xml:space="preserve">1 community prompt.</w:t>
      </w:r>
    </w:p>
    <w:p>
      <w:pPr>
        <w:numPr>
          <w:ilvl w:val="0"/>
          <w:numId w:val="52"/>
        </w:numPr>
        <w:spacing w:line="360" w:before="105" w:after="105" w:lineRule="auto"/>
      </w:pPr>
      <w:r>
        <w:rPr>
          <w:rFonts w:eastAsia="source serif 4" w:cs="source serif 4" w:ascii="source serif 4" w:hAnsi="source serif 4"/>
          <w:color w:val="000000"/>
          <w:sz w:val="21"/>
        </w:rPr>
        <w:t xml:space="preserve">1 collaborator kit.</w:t>
      </w:r>
    </w:p>
    <w:p>
      <w:pPr>
        <w:spacing w:line="360" w:after="210" w:lineRule="auto"/>
      </w:pPr>
      <w:r>
        <w:rPr>
          <w:rFonts w:eastAsia="source serif 4" w:cs="source serif 4" w:ascii="source serif 4" w:hAnsi="source serif 4"/>
          <w:color w:val="000000"/>
        </w:rPr>
        <w:t xml:space="preserve">The point is not identical cross-posting. The </w:t>
      </w:r>
      <w:r>
        <w:rPr>
          <w:rFonts w:eastAsia="source serif 4" w:cs="source serif 4" w:ascii="source serif 4" w:hAnsi="source serif 4"/>
          <w:b/>
          <w:color w:val="000000"/>
        </w:rPr>
        <w:t xml:space="preserve">idea remains constant; the opening, pacing, proof, format and CTA become native</w:t>
      </w:r>
      <w:r>
        <w:rPr>
          <w:rFonts w:eastAsia="source serif 4" w:cs="source serif 4" w:ascii="source serif 4" w:hAnsi="source serif 4"/>
          <w:color w:val="000000"/>
        </w:rPr>
        <w:t xml:space="preserve">.</w:t>
      </w:r>
    </w:p>
    <w:p>
      <w:pPr>
        <w:spacing w:line="360" w:before="315" w:after="105" w:lineRule="auto"/>
        <w:ind w:left="-30"/>
        <w:jc w:val="left"/>
      </w:pPr>
      <w:bookmarkStart w:id="50" w:name="the_hook_bank"/>
      <w:r>
        <w:rPr>
          <w:rFonts w:eastAsia="source serif 4" w:cs="source serif 4" w:ascii="source serif 4" w:hAnsi="source serif 4"/>
          <w:b/>
          <w:color w:val="000000"/>
          <w:sz w:val="24"/>
        </w:rPr>
        <w:t xml:space="preserve">The hook bank</w:t>
      </w:r>
      <w:bookmarkEnd w:id="50"/>
    </w:p>
    <w:p>
      <w:pPr>
        <w:spacing w:line="360" w:after="210" w:lineRule="auto"/>
      </w:pPr>
      <w:r>
        <w:rPr>
          <w:rFonts w:eastAsia="source serif 4" w:cs="source serif 4" w:ascii="source serif 4" w:hAnsi="source serif 4"/>
          <w:color w:val="000000"/>
        </w:rPr>
        <w:t xml:space="preserve">For every flagship idea, write ten hooks across these families:</w:t>
      </w:r>
    </w:p>
    <w:p>
      <w:pPr>
        <w:numPr>
          <w:ilvl w:val="0"/>
          <w:numId w:val="53"/>
        </w:numPr>
        <w:spacing w:line="360" w:before="105" w:after="105" w:lineRule="auto"/>
      </w:pPr>
      <w:r>
        <w:rPr>
          <w:rFonts w:eastAsia="source serif 4" w:cs="source serif 4" w:ascii="source serif 4" w:hAnsi="source serif 4"/>
          <w:b/>
          <w:color w:val="000000"/>
          <w:sz w:val="21"/>
        </w:rPr>
        <w:t xml:space="preserve">Prediction:</w:t>
      </w:r>
      <w:r>
        <w:rPr>
          <w:rFonts w:eastAsia="source serif 4" w:cs="source serif 4" w:ascii="source serif 4" w:hAnsi="source serif 4"/>
          <w:color w:val="000000"/>
          <w:sz w:val="21"/>
        </w:rPr>
        <w:t xml:space="preserve"> “Within 18 months, this becomes standard.”</w:t>
      </w:r>
    </w:p>
    <w:p>
      <w:pPr>
        <w:numPr>
          <w:ilvl w:val="0"/>
          <w:numId w:val="53"/>
        </w:numPr>
        <w:spacing w:line="360" w:before="105" w:after="105" w:lineRule="auto"/>
      </w:pPr>
      <w:r>
        <w:rPr>
          <w:rFonts w:eastAsia="source serif 4" w:cs="source serif 4" w:ascii="source serif 4" w:hAnsi="source serif 4"/>
          <w:b/>
          <w:color w:val="000000"/>
          <w:sz w:val="21"/>
        </w:rPr>
        <w:t xml:space="preserve">Contrarian:</w:t>
      </w:r>
      <w:r>
        <w:rPr>
          <w:rFonts w:eastAsia="source serif 4" w:cs="source serif 4" w:ascii="source serif 4" w:hAnsi="source serif 4"/>
          <w:color w:val="000000"/>
          <w:sz w:val="21"/>
        </w:rPr>
        <w:t xml:space="preserve"> “The obvious AI strategy is the one most likely to fail.”</w:t>
      </w:r>
    </w:p>
    <w:p>
      <w:pPr>
        <w:numPr>
          <w:ilvl w:val="0"/>
          <w:numId w:val="53"/>
        </w:numPr>
        <w:spacing w:line="360" w:before="105" w:after="105" w:lineRule="auto"/>
      </w:pPr>
      <w:r>
        <w:rPr>
          <w:rFonts w:eastAsia="source serif 4" w:cs="source serif 4" w:ascii="source serif 4" w:hAnsi="source serif 4"/>
          <w:b/>
          <w:color w:val="000000"/>
          <w:sz w:val="21"/>
        </w:rPr>
        <w:t xml:space="preserve">Evidence:</w:t>
      </w:r>
      <w:r>
        <w:rPr>
          <w:rFonts w:eastAsia="source serif 4" w:cs="source serif 4" w:ascii="source serif 4" w:hAnsi="source serif 4"/>
          <w:color w:val="000000"/>
          <w:sz w:val="21"/>
        </w:rPr>
        <w:t xml:space="preserve"> “We examined 100 workflows. One pattern dominated.”</w:t>
      </w:r>
    </w:p>
    <w:p>
      <w:pPr>
        <w:numPr>
          <w:ilvl w:val="0"/>
          <w:numId w:val="53"/>
        </w:numPr>
        <w:spacing w:line="360" w:before="105" w:after="105" w:lineRule="auto"/>
      </w:pPr>
      <w:r>
        <w:rPr>
          <w:rFonts w:eastAsia="source serif 4" w:cs="source serif 4" w:ascii="source serif 4" w:hAnsi="source serif 4"/>
          <w:b/>
          <w:color w:val="000000"/>
          <w:sz w:val="21"/>
        </w:rPr>
        <w:t xml:space="preserve">Loss:</w:t>
      </w:r>
      <w:r>
        <w:rPr>
          <w:rFonts w:eastAsia="source serif 4" w:cs="source serif 4" w:ascii="source serif 4" w:hAnsi="source serif 4"/>
          <w:color w:val="000000"/>
          <w:sz w:val="21"/>
        </w:rPr>
        <w:t xml:space="preserve"> “Most teams are measuring the wrong part of adoption.”</w:t>
      </w:r>
    </w:p>
    <w:p>
      <w:pPr>
        <w:numPr>
          <w:ilvl w:val="0"/>
          <w:numId w:val="53"/>
        </w:numPr>
        <w:spacing w:line="360" w:before="105" w:after="105" w:lineRule="auto"/>
      </w:pPr>
      <w:r>
        <w:rPr>
          <w:rFonts w:eastAsia="source serif 4" w:cs="source serif 4" w:ascii="source serif 4" w:hAnsi="source serif 4"/>
          <w:b/>
          <w:color w:val="000000"/>
          <w:sz w:val="21"/>
        </w:rPr>
        <w:t xml:space="preserve">Identity:</w:t>
      </w:r>
      <w:r>
        <w:rPr>
          <w:rFonts w:eastAsia="source serif 4" w:cs="source serif 4" w:ascii="source serif 4" w:hAnsi="source serif 4"/>
          <w:color w:val="000000"/>
          <w:sz w:val="21"/>
        </w:rPr>
        <w:t xml:space="preserve"> “The best operators do this before they buy another tool.”</w:t>
      </w:r>
    </w:p>
    <w:p>
      <w:pPr>
        <w:numPr>
          <w:ilvl w:val="0"/>
          <w:numId w:val="53"/>
        </w:numPr>
        <w:spacing w:line="360" w:before="105" w:after="105" w:lineRule="auto"/>
      </w:pPr>
      <w:r>
        <w:rPr>
          <w:rFonts w:eastAsia="source serif 4" w:cs="source serif 4" w:ascii="source serif 4" w:hAnsi="source serif 4"/>
          <w:b/>
          <w:color w:val="000000"/>
          <w:sz w:val="21"/>
        </w:rPr>
        <w:t xml:space="preserve">Confession:</w:t>
      </w:r>
      <w:r>
        <w:rPr>
          <w:rFonts w:eastAsia="source serif 4" w:cs="source serif 4" w:ascii="source serif 4" w:hAnsi="source serif 4"/>
          <w:color w:val="000000"/>
          <w:sz w:val="21"/>
        </w:rPr>
        <w:t xml:space="preserve"> “This looked like a content problem. It was a distribution problem.”</w:t>
      </w:r>
    </w:p>
    <w:p>
      <w:pPr>
        <w:numPr>
          <w:ilvl w:val="0"/>
          <w:numId w:val="53"/>
        </w:numPr>
        <w:spacing w:line="360" w:before="105" w:after="105" w:lineRule="auto"/>
      </w:pPr>
      <w:r>
        <w:rPr>
          <w:rFonts w:eastAsia="source serif 4" w:cs="source serif 4" w:ascii="source serif 4" w:hAnsi="source serif 4"/>
          <w:b/>
          <w:color w:val="000000"/>
          <w:sz w:val="21"/>
        </w:rPr>
        <w:t xml:space="preserve">Specific utility:</w:t>
      </w:r>
      <w:r>
        <w:rPr>
          <w:rFonts w:eastAsia="source serif 4" w:cs="source serif 4" w:ascii="source serif 4" w:hAnsi="source serif 4"/>
          <w:color w:val="000000"/>
          <w:sz w:val="21"/>
        </w:rPr>
        <w:t xml:space="preserve"> “A five-question test for deciding whether to automate a workflow.”</w:t>
      </w:r>
    </w:p>
    <w:p>
      <w:pPr>
        <w:numPr>
          <w:ilvl w:val="0"/>
          <w:numId w:val="53"/>
        </w:numPr>
        <w:spacing w:line="360" w:before="105" w:after="105" w:lineRule="auto"/>
      </w:pPr>
      <w:r>
        <w:rPr>
          <w:rFonts w:eastAsia="source serif 4" w:cs="source serif 4" w:ascii="source serif 4" w:hAnsi="source serif 4"/>
          <w:b/>
          <w:color w:val="000000"/>
          <w:sz w:val="21"/>
        </w:rPr>
        <w:t xml:space="preserve">Narrative:</w:t>
      </w:r>
      <w:r>
        <w:rPr>
          <w:rFonts w:eastAsia="source serif 4" w:cs="source serif 4" w:ascii="source serif 4" w:hAnsi="source serif 4"/>
          <w:color w:val="000000"/>
          <w:sz w:val="21"/>
        </w:rPr>
        <w:t xml:space="preserve"> “At 9:07 on Monday, the rollout broke.”</w:t>
      </w:r>
    </w:p>
    <w:p>
      <w:pPr>
        <w:numPr>
          <w:ilvl w:val="0"/>
          <w:numId w:val="53"/>
        </w:numPr>
        <w:spacing w:line="360" w:before="105" w:after="105" w:lineRule="auto"/>
      </w:pPr>
      <w:r>
        <w:rPr>
          <w:rFonts w:eastAsia="source serif 4" w:cs="source serif 4" w:ascii="source serif 4" w:hAnsi="source serif 4"/>
          <w:b/>
          <w:color w:val="000000"/>
          <w:sz w:val="21"/>
        </w:rPr>
        <w:t xml:space="preserve">Curiosity gap:</w:t>
      </w:r>
      <w:r>
        <w:rPr>
          <w:rFonts w:eastAsia="source serif 4" w:cs="source serif 4" w:ascii="source serif 4" w:hAnsi="source serif 4"/>
          <w:color w:val="000000"/>
          <w:sz w:val="21"/>
        </w:rPr>
        <w:t xml:space="preserve"> “One line in the data changed the recommendation.”</w:t>
      </w:r>
    </w:p>
    <w:p>
      <w:pPr>
        <w:numPr>
          <w:ilvl w:val="0"/>
          <w:numId w:val="53"/>
        </w:numPr>
        <w:spacing w:line="360" w:before="105" w:after="105" w:lineRule="auto"/>
      </w:pPr>
      <w:r>
        <w:rPr>
          <w:rFonts w:eastAsia="source serif 4" w:cs="source serif 4" w:ascii="source serif 4" w:hAnsi="source serif 4"/>
          <w:b/>
          <w:color w:val="000000"/>
          <w:sz w:val="21"/>
        </w:rPr>
        <w:t xml:space="preserve">Challenge:</w:t>
      </w:r>
      <w:r>
        <w:rPr>
          <w:rFonts w:eastAsia="source serif 4" w:cs="source serif 4" w:ascii="source serif 4" w:hAnsi="source serif 4"/>
          <w:color w:val="000000"/>
          <w:sz w:val="21"/>
        </w:rPr>
        <w:t xml:space="preserve"> “For 30 days, every claim will ship with its evidence.”</w:t>
      </w:r>
    </w:p>
    <w:p>
      <w:pPr>
        <w:spacing w:line="360" w:before="315" w:after="105" w:lineRule="auto"/>
        <w:ind w:left="-30"/>
        <w:jc w:val="left"/>
      </w:pPr>
      <w:bookmarkStart w:id="51" w:name="the_cta_ladder"/>
      <w:r>
        <w:rPr>
          <w:rFonts w:eastAsia="source serif 4" w:cs="source serif 4" w:ascii="source serif 4" w:hAnsi="source serif 4"/>
          <w:b/>
          <w:color w:val="000000"/>
          <w:sz w:val="24"/>
        </w:rPr>
        <w:t xml:space="preserve">The CTA ladder</w:t>
      </w:r>
      <w:bookmarkEnd w:id="51"/>
    </w:p>
    <w:p>
      <w:pPr>
        <w:spacing w:line="360" w:after="210" w:lineRule="auto"/>
      </w:pPr>
      <w:r>
        <w:rPr>
          <w:rFonts w:eastAsia="source serif 4" w:cs="source serif 4" w:ascii="source serif 4" w:hAnsi="source serif 4"/>
          <w:color w:val="000000"/>
        </w:rPr>
        <w:t xml:space="preserve">Match the ask to audience temperature.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Temperature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“Save this” / “Watch part two” / “Read the free breakdown”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Curious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“Get the source pack” / “See the complete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“Subscribe for the next briefing” / “Join the 30-day mission”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Engaged free reader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“Unlock the operator dossier” / “Join the live member briefing”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Paid member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this to a colleague” / “Refer one person who belongs here”</w:t>
            </w:r>
          </w:p>
        </w:tc>
      </w:tr>
    </w:tbl>
    <w:p>
      <w:pPr>
        <w:spacing w:lineRule="auto"/>
      </w:pPr>
    </w:p>
    <w:p>
      <w:pPr>
        <w:spacing w:line="360" w:after="210" w:lineRule="auto"/>
      </w:pPr>
      <w:r>
        <w:rPr>
          <w:rFonts w:eastAsia="source serif 4" w:cs="source serif 4" w:ascii="source serif 4" w:hAnsi="source serif 4"/>
          <w:color w:val="000000"/>
        </w:rPr>
        <w:t xml:space="preserve">Do not ask cold viewers to pay before giving them a reason to care.</w:t>
      </w:r>
    </w:p>
    <w:p>
      <w:pPr>
        <w:spacing w:line="360" w:before="315" w:after="105" w:lineRule="auto"/>
        <w:ind w:left="-30"/>
        <w:jc w:val="left"/>
      </w:pPr>
      <w:bookmarkStart w:id="52" w:name="borrowed_distribution"/>
      <w:r>
        <w:rPr>
          <w:rFonts w:eastAsia="source serif 4" w:cs="source serif 4" w:ascii="source serif 4" w:hAnsi="source serif 4"/>
          <w:b/>
          <w:color w:val="000000"/>
          <w:sz w:val="24"/>
        </w:rPr>
        <w:t xml:space="preserve">Borrowed distribution</w:t>
      </w:r>
      <w:bookmarkEnd w:id="52"/>
    </w:p>
    <w:p>
      <w:pPr>
        <w:spacing w:line="360" w:before="315" w:after="105" w:lineRule="auto"/>
        <w:ind w:left="-30"/>
        <w:jc w:val="left"/>
      </w:pPr>
      <w:bookmarkStart w:id="53" w:name="the_100_account_map"/>
      <w:r>
        <w:rPr>
          <w:rFonts w:eastAsia="source serif 4" w:cs="source serif 4" w:ascii="source serif 4" w:hAnsi="source serif 4"/>
          <w:b/>
          <w:color w:val="000000"/>
          <w:sz w:val="24"/>
        </w:rPr>
        <w:t xml:space="preserve">The 100-account map</w:t>
      </w:r>
      <w:bookmarkEnd w:id="53"/>
    </w:p>
    <w:p>
      <w:pPr>
        <w:spacing w:line="360" w:after="210" w:lineRule="auto"/>
      </w:pPr>
      <w:r>
        <w:rPr>
          <w:rFonts w:eastAsia="source serif 4" w:cs="source serif 4" w:ascii="source serif 4" w:hAnsi="source serif 4"/>
          <w:color w:val="000000"/>
        </w:rPr>
        <w:t xml:space="preserve">Build and maintain a relationship map:</w:t>
      </w:r>
    </w:p>
    <w:p>
      <w:pPr>
        <w:numPr>
          <w:ilvl w:val="0"/>
          <w:numId w:val="54"/>
        </w:numPr>
        <w:spacing w:line="360" w:before="105" w:after="105" w:lineRule="auto"/>
      </w:pPr>
      <w:r>
        <w:rPr>
          <w:rFonts w:eastAsia="source serif 4" w:cs="source serif 4" w:ascii="source serif 4" w:hAnsi="source serif 4"/>
          <w:color w:val="000000"/>
          <w:sz w:val="21"/>
        </w:rPr>
        <w:t xml:space="preserve">20 direct peers at similar scale.</w:t>
      </w:r>
    </w:p>
    <w:p>
      <w:pPr>
        <w:numPr>
          <w:ilvl w:val="0"/>
          <w:numId w:val="54"/>
        </w:numPr>
        <w:spacing w:line="360" w:before="105" w:after="105" w:lineRule="auto"/>
      </w:pPr>
      <w:r>
        <w:rPr>
          <w:rFonts w:eastAsia="source serif 4" w:cs="source serif 4" w:ascii="source serif 4" w:hAnsi="source serif 4"/>
          <w:color w:val="000000"/>
          <w:sz w:val="21"/>
        </w:rPr>
        <w:t xml:space="preserve">15 larger category leaders.</w:t>
      </w:r>
    </w:p>
    <w:p>
      <w:pPr>
        <w:numPr>
          <w:ilvl w:val="0"/>
          <w:numId w:val="54"/>
        </w:numPr>
        <w:spacing w:line="360" w:before="105" w:after="105" w:lineRule="auto"/>
      </w:pPr>
      <w:r>
        <w:rPr>
          <w:rFonts w:eastAsia="source serif 4" w:cs="source serif 4" w:ascii="source serif 4" w:hAnsi="source serif 4"/>
          <w:color w:val="000000"/>
          <w:sz w:val="21"/>
        </w:rPr>
        <w:t xml:space="preserve">15 adjacent creators whose audiences share the same identity.</w:t>
      </w:r>
    </w:p>
    <w:p>
      <w:pPr>
        <w:numPr>
          <w:ilvl w:val="0"/>
          <w:numId w:val="54"/>
        </w:numPr>
        <w:spacing w:line="360" w:before="105" w:after="105" w:lineRule="auto"/>
      </w:pPr>
      <w:r>
        <w:rPr>
          <w:rFonts w:eastAsia="source serif 4" w:cs="source serif 4" w:ascii="source serif 4" w:hAnsi="source serif 4"/>
          <w:color w:val="000000"/>
          <w:sz w:val="21"/>
        </w:rPr>
        <w:t xml:space="preserve">10 podcast hosts.</w:t>
      </w:r>
    </w:p>
    <w:p>
      <w:pPr>
        <w:numPr>
          <w:ilvl w:val="0"/>
          <w:numId w:val="54"/>
        </w:numPr>
        <w:spacing w:line="360" w:before="105" w:after="105" w:lineRule="auto"/>
      </w:pPr>
      <w:r>
        <w:rPr>
          <w:rFonts w:eastAsia="source serif 4" w:cs="source serif 4" w:ascii="source serif 4" w:hAnsi="source serif 4"/>
          <w:color w:val="000000"/>
          <w:sz w:val="21"/>
        </w:rPr>
        <w:t xml:space="preserve">10 reporters or editors.</w:t>
      </w:r>
    </w:p>
    <w:p>
      <w:pPr>
        <w:numPr>
          <w:ilvl w:val="0"/>
          <w:numId w:val="54"/>
        </w:numPr>
        <w:spacing w:line="360" w:before="105" w:after="105" w:lineRule="auto"/>
      </w:pPr>
      <w:r>
        <w:rPr>
          <w:rFonts w:eastAsia="source serif 4" w:cs="source serif 4" w:ascii="source serif 4" w:hAnsi="source serif 4"/>
          <w:color w:val="000000"/>
          <w:sz w:val="21"/>
        </w:rPr>
        <w:t xml:space="preserve">10 community owners.</w:t>
      </w:r>
    </w:p>
    <w:p>
      <w:pPr>
        <w:numPr>
          <w:ilvl w:val="0"/>
          <w:numId w:val="54"/>
        </w:numPr>
        <w:spacing w:line="360" w:before="105" w:after="105" w:lineRule="auto"/>
      </w:pPr>
      <w:r>
        <w:rPr>
          <w:rFonts w:eastAsia="source serif 4" w:cs="source serif 4" w:ascii="source serif 4" w:hAnsi="source serif 4"/>
          <w:color w:val="000000"/>
          <w:sz w:val="21"/>
        </w:rPr>
        <w:t xml:space="preserve">10 researchers, operators or potential expert contributors.</w:t>
      </w:r>
    </w:p>
    <w:p>
      <w:pPr>
        <w:numPr>
          <w:ilvl w:val="0"/>
          <w:numId w:val="54"/>
        </w:numPr>
        <w:spacing w:line="360" w:before="105" w:after="105" w:lineRule="auto"/>
      </w:pPr>
      <w:r>
        <w:rPr>
          <w:rFonts w:eastAsia="source serif 4" w:cs="source serif 4" w:ascii="source serif 4" w:hAnsi="source serif 4"/>
          <w:color w:val="000000"/>
          <w:sz w:val="21"/>
        </w:rPr>
        <w:t xml:space="preserve">10 institutions, events or associations.</w:t>
      </w:r>
    </w:p>
    <w:p>
      <w:pPr>
        <w:spacing w:line="360" w:after="210" w:lineRule="auto"/>
      </w:pPr>
      <w:r>
        <w:rPr>
          <w:rFonts w:eastAsia="source serif 4" w:cs="source serif 4" w:ascii="source serif 4" w:hAnsi="source serif 4"/>
          <w:color w:val="000000"/>
        </w:rPr>
        <w:t xml:space="preserve">For each, record:</w:t>
      </w:r>
    </w:p>
    <w:p>
      <w:pPr>
        <w:numPr>
          <w:ilvl w:val="0"/>
          <w:numId w:val="55"/>
        </w:numPr>
        <w:spacing w:line="360" w:before="105" w:after="105" w:lineRule="auto"/>
      </w:pPr>
      <w:r>
        <w:rPr>
          <w:rFonts w:eastAsia="source serif 4" w:cs="source serif 4" w:ascii="source serif 4" w:hAnsi="source serif 4"/>
          <w:color w:val="000000"/>
          <w:sz w:val="21"/>
        </w:rPr>
        <w:t xml:space="preserve">Audience overlap.</w:t>
      </w:r>
    </w:p>
    <w:p>
      <w:pPr>
        <w:numPr>
          <w:ilvl w:val="0"/>
          <w:numId w:val="55"/>
        </w:numPr>
        <w:spacing w:line="360" w:before="105" w:after="105" w:lineRule="auto"/>
      </w:pPr>
      <w:r>
        <w:rPr>
          <w:rFonts w:eastAsia="source serif 4" w:cs="source serif 4" w:ascii="source serif 4" w:hAnsi="source serif 4"/>
          <w:color w:val="000000"/>
          <w:sz w:val="21"/>
        </w:rPr>
        <w:t xml:space="preserve">Current priorities.</w:t>
      </w:r>
    </w:p>
    <w:p>
      <w:pPr>
        <w:numPr>
          <w:ilvl w:val="0"/>
          <w:numId w:val="55"/>
        </w:numPr>
        <w:spacing w:line="360" w:before="105" w:after="105" w:lineRule="auto"/>
      </w:pPr>
      <w:r>
        <w:rPr>
          <w:rFonts w:eastAsia="source serif 4" w:cs="source serif 4" w:ascii="source serif 4" w:hAnsi="source serif 4"/>
          <w:color w:val="000000"/>
          <w:sz w:val="21"/>
        </w:rPr>
        <w:t xml:space="preserve">Recent work genuinely worth discussing.</w:t>
      </w:r>
    </w:p>
    <w:p>
      <w:pPr>
        <w:numPr>
          <w:ilvl w:val="0"/>
          <w:numId w:val="55"/>
        </w:numPr>
        <w:spacing w:line="360" w:before="105" w:after="105" w:lineRule="auto"/>
      </w:pPr>
      <w:r>
        <w:rPr>
          <w:rFonts w:eastAsia="source serif 4" w:cs="source serif 4" w:ascii="source serif 4" w:hAnsi="source serif 4"/>
          <w:color w:val="000000"/>
          <w:sz w:val="21"/>
        </w:rPr>
        <w:t xml:space="preserve">Value that can be offered.</w:t>
      </w:r>
    </w:p>
    <w:p>
      <w:pPr>
        <w:numPr>
          <w:ilvl w:val="0"/>
          <w:numId w:val="55"/>
        </w:numPr>
        <w:spacing w:line="360" w:before="105" w:after="105" w:lineRule="auto"/>
      </w:pPr>
      <w:r>
        <w:rPr>
          <w:rFonts w:eastAsia="source serif 4" w:cs="source serif 4" w:ascii="source serif 4" w:hAnsi="source serif 4"/>
          <w:color w:val="000000"/>
          <w:sz w:val="21"/>
        </w:rPr>
        <w:t xml:space="preserve">Warm introduction route.</w:t>
      </w:r>
    </w:p>
    <w:p>
      <w:pPr>
        <w:numPr>
          <w:ilvl w:val="0"/>
          <w:numId w:val="55"/>
        </w:numPr>
        <w:spacing w:line="360" w:before="105" w:after="105" w:lineRule="auto"/>
      </w:pPr>
      <w:r>
        <w:rPr>
          <w:rFonts w:eastAsia="source serif 4" w:cs="source serif 4" w:ascii="source serif 4" w:hAnsi="source serif 4"/>
          <w:color w:val="000000"/>
          <w:sz w:val="21"/>
        </w:rPr>
        <w:t xml:space="preserve">Collaboration concept.</w:t>
      </w:r>
    </w:p>
    <w:p>
      <w:pPr>
        <w:numPr>
          <w:ilvl w:val="0"/>
          <w:numId w:val="55"/>
        </w:numPr>
        <w:spacing w:line="360" w:before="105" w:after="105" w:lineRule="auto"/>
      </w:pPr>
      <w:r>
        <w:rPr>
          <w:rFonts w:eastAsia="source serif 4" w:cs="source serif 4" w:ascii="source serif 4" w:hAnsi="source serif 4"/>
          <w:color w:val="000000"/>
          <w:sz w:val="21"/>
        </w:rPr>
        <w:t xml:space="preserve">Last meaningful interaction.</w:t>
      </w:r>
    </w:p>
    <w:p>
      <w:pPr>
        <w:spacing w:line="360" w:before="315" w:after="105" w:lineRule="auto"/>
        <w:ind w:left="-30"/>
        <w:jc w:val="left"/>
      </w:pPr>
      <w:bookmarkStart w:id="54" w:name="the_ask_ladder"/>
      <w:r>
        <w:rPr>
          <w:rFonts w:eastAsia="source serif 4" w:cs="source serif 4" w:ascii="source serif 4" w:hAnsi="source serif 4"/>
          <w:b/>
          <w:color w:val="000000"/>
          <w:sz w:val="24"/>
        </w:rPr>
        <w:t xml:space="preserve">The ask ladder</w:t>
      </w:r>
      <w:bookmarkEnd w:id="54"/>
    </w:p>
    <w:p>
      <w:pPr>
        <w:spacing w:line="360" w:after="210" w:lineRule="auto"/>
      </w:pPr>
      <w:r>
        <w:rPr>
          <w:rFonts w:eastAsia="source serif 4" w:cs="source serif 4" w:ascii="source serif 4" w:hAnsi="source serif 4"/>
          <w:color w:val="000000"/>
        </w:rPr>
        <w:t xml:space="preserve">Never open with the largest request.</w:t>
      </w:r>
    </w:p>
    <w:p>
      <w:pPr>
        <w:numPr>
          <w:ilvl w:val="0"/>
          <w:numId w:val="56"/>
        </w:numPr>
        <w:spacing w:line="360" w:before="105" w:after="105" w:lineRule="auto"/>
      </w:pPr>
      <w:r>
        <w:rPr>
          <w:rFonts w:eastAsia="source serif 4" w:cs="source serif 4" w:ascii="source serif 4" w:hAnsi="source serif 4"/>
          <w:color w:val="000000"/>
          <w:sz w:val="21"/>
        </w:rPr>
        <w:t xml:space="preserve">Thoughtful public engagement.</w:t>
      </w:r>
    </w:p>
    <w:p>
      <w:pPr>
        <w:numPr>
          <w:ilvl w:val="0"/>
          <w:numId w:val="56"/>
        </w:numPr>
        <w:spacing w:line="360" w:before="105" w:after="105" w:lineRule="auto"/>
      </w:pPr>
      <w:r>
        <w:rPr>
          <w:rFonts w:eastAsia="source serif 4" w:cs="source serif 4" w:ascii="source serif 4" w:hAnsi="source serif 4"/>
          <w:color w:val="000000"/>
          <w:sz w:val="21"/>
        </w:rPr>
        <w:t xml:space="preserve">Private appreciation plus a useful observation.</w:t>
      </w:r>
    </w:p>
    <w:p>
      <w:pPr>
        <w:numPr>
          <w:ilvl w:val="0"/>
          <w:numId w:val="56"/>
        </w:numPr>
        <w:spacing w:line="360" w:before="105" w:after="105" w:lineRule="auto"/>
      </w:pPr>
      <w:r>
        <w:rPr>
          <w:rFonts w:eastAsia="source serif 4" w:cs="source serif 4" w:ascii="source serif 4" w:hAnsi="source serif 4"/>
          <w:color w:val="000000"/>
          <w:sz w:val="21"/>
        </w:rPr>
        <w:t xml:space="preserve">Small contribution request: quote, answer or data point.</w:t>
      </w:r>
    </w:p>
    <w:p>
      <w:pPr>
        <w:numPr>
          <w:ilvl w:val="0"/>
          <w:numId w:val="56"/>
        </w:numPr>
        <w:spacing w:line="360" w:before="105" w:after="105" w:lineRule="auto"/>
      </w:pPr>
      <w:r>
        <w:rPr>
          <w:rFonts w:eastAsia="source serif 4" w:cs="source serif 4" w:ascii="source serif 4" w:hAnsi="source serif 4"/>
          <w:color w:val="000000"/>
          <w:sz w:val="21"/>
        </w:rPr>
        <w:t xml:space="preserve">Guest exchange, live discussion or co-created asset.</w:t>
      </w:r>
    </w:p>
    <w:p>
      <w:pPr>
        <w:numPr>
          <w:ilvl w:val="0"/>
          <w:numId w:val="56"/>
        </w:numPr>
        <w:spacing w:line="360" w:before="105" w:after="105" w:lineRule="auto"/>
      </w:pPr>
      <w:r>
        <w:rPr>
          <w:rFonts w:eastAsia="source serif 4" w:cs="source serif 4" w:ascii="source serif 4" w:hAnsi="source serif 4"/>
          <w:color w:val="000000"/>
          <w:sz w:val="21"/>
        </w:rPr>
        <w:t xml:space="preserve">Recommendation or newsletter cross-promotion.</w:t>
      </w:r>
    </w:p>
    <w:p>
      <w:pPr>
        <w:numPr>
          <w:ilvl w:val="0"/>
          <w:numId w:val="56"/>
        </w:numPr>
        <w:spacing w:line="360" w:before="105" w:after="105" w:lineRule="auto"/>
      </w:pPr>
      <w:r>
        <w:rPr>
          <w:rFonts w:eastAsia="source serif 4" w:cs="source serif 4" w:ascii="source serif 4" w:hAnsi="source serif 4"/>
          <w:color w:val="000000"/>
          <w:sz w:val="21"/>
        </w:rPr>
        <w:t xml:space="preserve">Recurring partnership.</w:t>
      </w:r>
    </w:p>
    <w:p>
      <w:pPr>
        <w:spacing w:line="360" w:before="315" w:after="105" w:lineRule="auto"/>
        <w:ind w:left="-30"/>
        <w:jc w:val="left"/>
      </w:pPr>
      <w:bookmarkStart w:id="55" w:name="podcast_and_live_appearance_protocol"/>
      <w:r>
        <w:rPr>
          <w:rFonts w:eastAsia="source serif 4" w:cs="source serif 4" w:ascii="source serif 4" w:hAnsi="source serif 4"/>
          <w:b/>
          <w:color w:val="000000"/>
          <w:sz w:val="24"/>
        </w:rPr>
        <w:t xml:space="preserve">Podcast and live-appearance protocol</w:t>
      </w:r>
      <w:bookmarkEnd w:id="55"/>
    </w:p>
    <w:p>
      <w:pPr>
        <w:spacing w:line="360" w:after="210" w:lineRule="auto"/>
      </w:pPr>
      <w:r>
        <w:rPr>
          <w:rFonts w:eastAsia="source serif 4" w:cs="source serif 4" w:ascii="source serif 4" w:hAnsi="source serif 4"/>
          <w:color w:val="000000"/>
        </w:rPr>
        <w:t xml:space="preserve">Codie Sanchez’s 30-day case demonstrates the power of concentrated appearances, but later performance improved when appearances became tightly focused and paired with a direct link and giveaway.[^4]</w:t>
      </w:r>
    </w:p>
    <w:p>
      <w:pPr>
        <w:spacing w:line="360" w:after="210" w:lineRule="auto"/>
      </w:pPr>
      <w:r>
        <w:rPr>
          <w:rFonts w:eastAsia="source serif 4" w:cs="source serif 4" w:ascii="source serif 4" w:hAnsi="source serif 4"/>
          <w:color w:val="000000"/>
        </w:rPr>
        <w:t xml:space="preserve">For every appearance:</w:t>
      </w:r>
    </w:p>
    <w:p>
      <w:pPr>
        <w:numPr>
          <w:ilvl w:val="0"/>
          <w:numId w:val="57"/>
        </w:numPr>
        <w:spacing w:line="360" w:before="105" w:after="105" w:lineRule="auto"/>
      </w:pPr>
      <w:r>
        <w:rPr>
          <w:rFonts w:eastAsia="source serif 4" w:cs="source serif 4" w:ascii="source serif 4" w:hAnsi="source serif 4"/>
          <w:color w:val="000000"/>
          <w:sz w:val="21"/>
        </w:rPr>
        <w:t xml:space="preserve">Agree one audience problem and one promised takeaway.</w:t>
      </w:r>
    </w:p>
    <w:p>
      <w:pPr>
        <w:numPr>
          <w:ilvl w:val="0"/>
          <w:numId w:val="57"/>
        </w:numPr>
        <w:spacing w:line="360" w:before="105" w:after="105" w:lineRule="auto"/>
      </w:pPr>
      <w:r>
        <w:rPr>
          <w:rFonts w:eastAsia="source serif 4" w:cs="source serif 4" w:ascii="source serif 4" w:hAnsi="source serif 4"/>
          <w:color w:val="000000"/>
          <w:sz w:val="21"/>
        </w:rPr>
        <w:t xml:space="preserve">Create a custom companion asset.</w:t>
      </w:r>
    </w:p>
    <w:p>
      <w:pPr>
        <w:numPr>
          <w:ilvl w:val="0"/>
          <w:numId w:val="57"/>
        </w:numPr>
        <w:spacing w:line="360" w:before="105" w:after="105" w:lineRule="auto"/>
      </w:pPr>
      <w:r>
        <w:rPr>
          <w:rFonts w:eastAsia="source serif 4" w:cs="source serif 4" w:ascii="source serif 4" w:hAnsi="source serif 4"/>
          <w:color w:val="000000"/>
          <w:sz w:val="21"/>
        </w:rPr>
        <w:t xml:space="preserve">Give the host a memorable tracked URL.</w:t>
      </w:r>
    </w:p>
    <w:p>
      <w:pPr>
        <w:numPr>
          <w:ilvl w:val="0"/>
          <w:numId w:val="57"/>
        </w:numPr>
        <w:spacing w:line="360" w:before="105" w:after="105" w:lineRule="auto"/>
      </w:pPr>
      <w:r>
        <w:rPr>
          <w:rFonts w:eastAsia="source serif 4" w:cs="source serif 4" w:ascii="source serif 4" w:hAnsi="source serif 4"/>
          <w:color w:val="000000"/>
          <w:sz w:val="21"/>
        </w:rPr>
        <w:t xml:space="preserve">Mention the asset naturally at the point of highest relevance, not only in the outro.</w:t>
      </w:r>
    </w:p>
    <w:p>
      <w:pPr>
        <w:numPr>
          <w:ilvl w:val="0"/>
          <w:numId w:val="57"/>
        </w:numPr>
        <w:spacing w:line="360" w:before="105" w:after="105" w:lineRule="auto"/>
      </w:pPr>
      <w:r>
        <w:rPr>
          <w:rFonts w:eastAsia="source serif 4" w:cs="source serif 4" w:ascii="source serif 4" w:hAnsi="source serif 4"/>
          <w:color w:val="000000"/>
          <w:sz w:val="21"/>
        </w:rPr>
        <w:t xml:space="preserve">Supply show-note copy before recording.</w:t>
      </w:r>
    </w:p>
    <w:p>
      <w:pPr>
        <w:numPr>
          <w:ilvl w:val="0"/>
          <w:numId w:val="57"/>
        </w:numPr>
        <w:spacing w:line="360" w:before="105" w:after="105" w:lineRule="auto"/>
      </w:pPr>
      <w:r>
        <w:rPr>
          <w:rFonts w:eastAsia="source serif 4" w:cs="source serif 4" w:ascii="source serif 4" w:hAnsi="source serif 4"/>
          <w:color w:val="000000"/>
          <w:sz w:val="21"/>
        </w:rPr>
        <w:t xml:space="preserve">Cut and distribute clips that tag the host and guest.</w:t>
      </w:r>
    </w:p>
    <w:p>
      <w:pPr>
        <w:numPr>
          <w:ilvl w:val="0"/>
          <w:numId w:val="57"/>
        </w:numPr>
        <w:spacing w:line="360" w:before="105" w:after="105" w:lineRule="auto"/>
      </w:pPr>
      <w:r>
        <w:rPr>
          <w:rFonts w:eastAsia="source serif 4" w:cs="source serif 4" w:ascii="source serif 4" w:hAnsi="source serif 4"/>
          <w:color w:val="000000"/>
          <w:sz w:val="21"/>
        </w:rPr>
        <w:t xml:space="preserve">Ask the host to email or post the asset if it genuinely serves the audience.</w:t>
      </w:r>
    </w:p>
    <w:p>
      <w:pPr>
        <w:spacing w:line="360" w:before="315" w:after="105" w:lineRule="auto"/>
        <w:ind w:left="-30"/>
        <w:jc w:val="left"/>
      </w:pPr>
      <w:bookmarkStart w:id="56" w:name="community_distribution"/>
      <w:r>
        <w:rPr>
          <w:rFonts w:eastAsia="source serif 4" w:cs="source serif 4" w:ascii="source serif 4" w:hAnsi="source serif 4"/>
          <w:b/>
          <w:color w:val="000000"/>
          <w:sz w:val="24"/>
        </w:rPr>
        <w:t xml:space="preserve">Community distribution</w:t>
      </w:r>
      <w:bookmarkEnd w:id="56"/>
    </w:p>
    <w:p>
      <w:pPr>
        <w:spacing w:line="360" w:after="210" w:lineRule="auto"/>
      </w:pPr>
      <w:r>
        <w:rPr>
          <w:rFonts w:eastAsia="source serif 4" w:cs="source serif 4" w:ascii="source serif 4" w:hAnsi="source serif 4"/>
          <w:color w:val="000000"/>
        </w:rPr>
        <w:t xml:space="preserve">Reddit, Slack, Discord, WhatsApp, professional groups and forums require native value. Anne Kadet’s resonant NYC Chess Hustlers story doubled her list to 1,800 in under a month after sharing into the relevant subreddit.[^11]</w:t>
      </w:r>
    </w:p>
    <w:p>
      <w:pPr>
        <w:spacing w:line="360" w:after="210" w:lineRule="auto"/>
      </w:pPr>
      <w:r>
        <w:rPr>
          <w:rFonts w:eastAsia="source serif 4" w:cs="source serif 4" w:ascii="source serif 4" w:hAnsi="source serif 4"/>
          <w:color w:val="000000"/>
        </w:rPr>
        <w:t xml:space="preserve">Protocol:</w:t>
      </w:r>
    </w:p>
    <w:p>
      <w:pPr>
        <w:numPr>
          <w:ilvl w:val="0"/>
          <w:numId w:val="58"/>
        </w:numPr>
        <w:spacing w:line="360" w:before="105" w:after="105" w:lineRule="auto"/>
      </w:pPr>
      <w:r>
        <w:rPr>
          <w:rFonts w:eastAsia="source serif 4" w:cs="source serif 4" w:ascii="source serif 4" w:hAnsi="source serif 4"/>
          <w:color w:val="000000"/>
          <w:sz w:val="21"/>
        </w:rPr>
        <w:t xml:space="preserve">Learn each community’s self-promotion rules.</w:t>
      </w:r>
    </w:p>
    <w:p>
      <w:pPr>
        <w:numPr>
          <w:ilvl w:val="0"/>
          <w:numId w:val="58"/>
        </w:numPr>
        <w:spacing w:line="360" w:before="105" w:after="105" w:lineRule="auto"/>
      </w:pPr>
      <w:r>
        <w:rPr>
          <w:rFonts w:eastAsia="source serif 4" w:cs="source serif 4" w:ascii="source serif 4" w:hAnsi="source serif 4"/>
          <w:color w:val="000000"/>
          <w:sz w:val="21"/>
        </w:rPr>
        <w:t xml:space="preserve">Contribute before asking.</w:t>
      </w:r>
    </w:p>
    <w:p>
      <w:pPr>
        <w:numPr>
          <w:ilvl w:val="0"/>
          <w:numId w:val="58"/>
        </w:numPr>
        <w:spacing w:line="360" w:before="105" w:after="105" w:lineRule="auto"/>
      </w:pPr>
      <w:r>
        <w:rPr>
          <w:rFonts w:eastAsia="source serif 4" w:cs="source serif 4" w:ascii="source serif 4" w:hAnsi="source serif 4"/>
          <w:color w:val="000000"/>
          <w:sz w:val="21"/>
        </w:rPr>
        <w:t xml:space="preserve">Publish the substantive takeaway in the community itself.</w:t>
      </w:r>
    </w:p>
    <w:p>
      <w:pPr>
        <w:numPr>
          <w:ilvl w:val="0"/>
          <w:numId w:val="58"/>
        </w:numPr>
        <w:spacing w:line="360" w:before="105" w:after="105" w:lineRule="auto"/>
      </w:pPr>
      <w:r>
        <w:rPr>
          <w:rFonts w:eastAsia="source serif 4" w:cs="source serif 4" w:ascii="source serif 4" w:hAnsi="source serif 4"/>
          <w:color w:val="000000"/>
          <w:sz w:val="21"/>
        </w:rPr>
        <w:t xml:space="preserve">Link only where the full resource clearly continues the value.</w:t>
      </w:r>
    </w:p>
    <w:p>
      <w:pPr>
        <w:numPr>
          <w:ilvl w:val="0"/>
          <w:numId w:val="58"/>
        </w:numPr>
        <w:spacing w:line="360" w:before="105" w:after="105" w:lineRule="auto"/>
      </w:pPr>
      <w:r>
        <w:rPr>
          <w:rFonts w:eastAsia="source serif 4" w:cs="source serif 4" w:ascii="source serif 4" w:hAnsi="source serif 4"/>
          <w:color w:val="000000"/>
          <w:sz w:val="21"/>
        </w:rPr>
        <w:t xml:space="preserve">Answer every serious response.</w:t>
      </w:r>
    </w:p>
    <w:p>
      <w:pPr>
        <w:numPr>
          <w:ilvl w:val="0"/>
          <w:numId w:val="58"/>
        </w:numPr>
        <w:spacing w:line="360" w:before="105" w:after="105" w:lineRule="auto"/>
      </w:pPr>
      <w:r>
        <w:rPr>
          <w:rFonts w:eastAsia="source serif 4" w:cs="source serif 4" w:ascii="source serif 4" w:hAnsi="source serif 4"/>
          <w:color w:val="000000"/>
          <w:sz w:val="21"/>
        </w:rPr>
        <w:t xml:space="preserve">Never automate or carpet-bomb the same pitch.</w:t>
      </w:r>
    </w:p>
    <w:p>
      <w:pPr>
        <w:spacing w:line="360" w:before="315" w:after="105" w:lineRule="auto"/>
        <w:ind w:left="-30"/>
        <w:jc w:val="left"/>
      </w:pPr>
      <w:bookmarkStart w:id="57" w:name="referral_and_advocacy_system"/>
      <w:r>
        <w:rPr>
          <w:rFonts w:eastAsia="source serif 4" w:cs="source serif 4" w:ascii="source serif 4" w:hAnsi="source serif 4"/>
          <w:b/>
          <w:color w:val="000000"/>
          <w:sz w:val="24"/>
        </w:rPr>
        <w:t xml:space="preserve">Referral and advocacy system</w:t>
      </w:r>
      <w:bookmarkEnd w:id="57"/>
    </w:p>
    <w:p>
      <w:pPr>
        <w:spacing w:line="360" w:before="315" w:after="105" w:lineRule="auto"/>
        <w:ind w:left="-30"/>
        <w:jc w:val="left"/>
      </w:pPr>
      <w:bookmarkStart w:id="58" w:name="make_forwarding_part_of_the_product"/>
      <w:r>
        <w:rPr>
          <w:rFonts w:eastAsia="source serif 4" w:cs="source serif 4" w:ascii="source serif 4" w:hAnsi="source serif 4"/>
          <w:b/>
          <w:color w:val="000000"/>
          <w:sz w:val="24"/>
        </w:rPr>
        <w:t xml:space="preserve">Make forwarding part of the product</w:t>
      </w:r>
      <w:bookmarkEnd w:id="58"/>
    </w:p>
    <w:p>
      <w:pPr>
        <w:spacing w:line="360" w:after="210" w:lineRule="auto"/>
      </w:pPr>
      <w:r>
        <w:rPr>
          <w:rFonts w:eastAsia="source serif 4" w:cs="source serif 4" w:ascii="source serif 4" w:hAnsi="source serif 4"/>
          <w:color w:val="000000"/>
        </w:rPr>
        <w:t xml:space="preserve">Place one forward prompt near the most useful moment, not only in the footer:</w:t>
      </w:r>
    </w:p>
    <w:p>
      <w:pPr>
        <w:numPr>
          <w:ilvl w:val="0"/>
          <w:numId w:val="59"/>
        </w:numPr>
        <w:spacing w:line="360" w:before="105" w:after="105" w:lineRule="auto"/>
      </w:pPr>
      <w:r>
        <w:rPr>
          <w:rFonts w:eastAsia="source serif 4" w:cs="source serif 4" w:ascii="source serif 4" w:hAnsi="source serif 4"/>
          <w:color w:val="000000"/>
          <w:sz w:val="21"/>
        </w:rPr>
        <w:t xml:space="preserve">“Know one operator facing this decision? Forward them the checklist.”</w:t>
      </w:r>
    </w:p>
    <w:p>
      <w:pPr>
        <w:numPr>
          <w:ilvl w:val="0"/>
          <w:numId w:val="59"/>
        </w:numPr>
        <w:spacing w:line="360" w:before="105" w:after="105" w:lineRule="auto"/>
      </w:pPr>
      <w:r>
        <w:rPr>
          <w:rFonts w:eastAsia="source serif 4" w:cs="source serif 4" w:ascii="source serif 4" w:hAnsi="source serif 4"/>
          <w:color w:val="000000"/>
          <w:sz w:val="21"/>
        </w:rPr>
        <w:t xml:space="preserve">“This issue is designed for leadership teams—send it to the person who owns AI adoption.”</w:t>
      </w:r>
    </w:p>
    <w:p>
      <w:pPr>
        <w:numPr>
          <w:ilvl w:val="0"/>
          <w:numId w:val="59"/>
        </w:numPr>
        <w:spacing w:line="360" w:before="105" w:after="105" w:lineRule="auto"/>
      </w:pPr>
      <w:r>
        <w:rPr>
          <w:rFonts w:eastAsia="source serif 4" w:cs="source serif 4" w:ascii="source serif 4" w:hAnsi="source serif 4"/>
          <w:color w:val="000000"/>
          <w:sz w:val="21"/>
        </w:rPr>
        <w:t xml:space="preserve">“If this changed your view, use your referral link to bring one sharp person into the room.”</w:t>
      </w:r>
    </w:p>
    <w:p>
      <w:pPr>
        <w:spacing w:line="360" w:before="315" w:after="105" w:lineRule="auto"/>
        <w:ind w:left="-30"/>
        <w:jc w:val="left"/>
      </w:pPr>
      <w:bookmarkStart w:id="59" w:name="reader_status"/>
      <w:r>
        <w:rPr>
          <w:rFonts w:eastAsia="source serif 4" w:cs="source serif 4" w:ascii="source serif 4" w:hAnsi="source serif 4"/>
          <w:b/>
          <w:color w:val="000000"/>
          <w:sz w:val="24"/>
        </w:rPr>
        <w:t xml:space="preserve">Reader status</w:t>
      </w:r>
      <w:bookmarkEnd w:id="59"/>
    </w:p>
    <w:p>
      <w:pPr>
        <w:spacing w:line="360" w:after="210" w:lineRule="auto"/>
      </w:pPr>
      <w:r>
        <w:rPr>
          <w:rFonts w:eastAsia="source serif 4" w:cs="source serif 4" w:ascii="source serif 4" w:hAnsi="source serif 4"/>
          <w:color w:val="000000"/>
        </w:rPr>
        <w:t xml:space="preserve">Create identity-based recognition:</w:t>
      </w:r>
    </w:p>
    <w:p>
      <w:pPr>
        <w:numPr>
          <w:ilvl w:val="0"/>
          <w:numId w:val="60"/>
        </w:numPr>
        <w:spacing w:line="360" w:before="105" w:after="105" w:lineRule="auto"/>
      </w:pPr>
      <w:r>
        <w:rPr>
          <w:rFonts w:eastAsia="source serif 4" w:cs="source serif 4" w:ascii="source serif 4" w:hAnsi="source serif 4"/>
          <w:color w:val="000000"/>
          <w:sz w:val="21"/>
        </w:rPr>
        <w:t xml:space="preserve">Founding 1,000.</w:t>
      </w:r>
    </w:p>
    <w:p>
      <w:pPr>
        <w:numPr>
          <w:ilvl w:val="0"/>
          <w:numId w:val="60"/>
        </w:numPr>
        <w:spacing w:line="360" w:before="105" w:after="105" w:lineRule="auto"/>
      </w:pPr>
      <w:r>
        <w:rPr>
          <w:rFonts w:eastAsia="source serif 4" w:cs="source serif 4" w:ascii="source serif 4" w:hAnsi="source serif 4"/>
          <w:color w:val="000000"/>
          <w:sz w:val="21"/>
        </w:rPr>
        <w:t xml:space="preserve">Research contributors.</w:t>
      </w:r>
    </w:p>
    <w:p>
      <w:pPr>
        <w:numPr>
          <w:ilvl w:val="0"/>
          <w:numId w:val="60"/>
        </w:numPr>
        <w:spacing w:line="360" w:before="105" w:after="105" w:lineRule="auto"/>
      </w:pPr>
      <w:r>
        <w:rPr>
          <w:rFonts w:eastAsia="source serif 4" w:cs="source serif 4" w:ascii="source serif 4" w:hAnsi="source serif 4"/>
          <w:color w:val="000000"/>
          <w:sz w:val="21"/>
        </w:rPr>
        <w:t xml:space="preserve">Field testers.</w:t>
      </w:r>
    </w:p>
    <w:p>
      <w:pPr>
        <w:numPr>
          <w:ilvl w:val="0"/>
          <w:numId w:val="60"/>
        </w:numPr>
        <w:spacing w:line="360" w:before="105" w:after="105" w:lineRule="auto"/>
      </w:pPr>
      <w:r>
        <w:rPr>
          <w:rFonts w:eastAsia="source serif 4" w:cs="source serif 4" w:ascii="source serif 4" w:hAnsi="source serif 4"/>
          <w:color w:val="000000"/>
          <w:sz w:val="21"/>
        </w:rPr>
        <w:t xml:space="preserve">Signal scouts.</w:t>
      </w:r>
    </w:p>
    <w:p>
      <w:pPr>
        <w:numPr>
          <w:ilvl w:val="0"/>
          <w:numId w:val="60"/>
        </w:numPr>
        <w:spacing w:line="360" w:before="105" w:after="105" w:lineRule="auto"/>
      </w:pPr>
      <w:r>
        <w:rPr>
          <w:rFonts w:eastAsia="source serif 4" w:cs="source serif 4" w:ascii="source serif 4" w:hAnsi="source serif 4"/>
          <w:color w:val="000000"/>
          <w:sz w:val="21"/>
        </w:rPr>
        <w:t xml:space="preserve">Top introducers.</w:t>
      </w:r>
    </w:p>
    <w:p>
      <w:pPr>
        <w:numPr>
          <w:ilvl w:val="0"/>
          <w:numId w:val="60"/>
        </w:numPr>
        <w:spacing w:line="360" w:before="105" w:after="105" w:lineRule="auto"/>
      </w:pPr>
      <w:r>
        <w:rPr>
          <w:rFonts w:eastAsia="source serif 4" w:cs="source serif 4" w:ascii="source serif 4" w:hAnsi="source serif 4"/>
          <w:color w:val="000000"/>
          <w:sz w:val="21"/>
        </w:rPr>
        <w:t xml:space="preserve">Community correspondents.</w:t>
      </w:r>
    </w:p>
    <w:p>
      <w:pPr>
        <w:spacing w:line="360" w:after="210" w:lineRule="auto"/>
      </w:pPr>
      <w:r>
        <w:rPr>
          <w:rFonts w:eastAsia="source serif 4" w:cs="source serif 4" w:ascii="source serif 4" w:hAnsi="source serif 4"/>
          <w:color w:val="000000"/>
        </w:rPr>
        <w:t xml:space="preserve">Morning Brew’s ambassador and referral systems worked because participation conveyed belonging and progress, not simply because merchandise existed.[</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12]</w:t>
      </w:r>
    </w:p>
    <w:p>
      <w:pPr>
        <w:spacing w:line="360" w:before="315" w:after="105" w:lineRule="auto"/>
        <w:ind w:left="-30"/>
        <w:jc w:val="left"/>
      </w:pPr>
      <w:bookmarkStart w:id="60" w:name="shareability_checklist"/>
      <w:r>
        <w:rPr>
          <w:rFonts w:eastAsia="source serif 4" w:cs="source serif 4" w:ascii="source serif 4" w:hAnsi="source serif 4"/>
          <w:b/>
          <w:color w:val="000000"/>
          <w:sz w:val="24"/>
        </w:rPr>
        <w:t xml:space="preserve">Shareability checklist</w:t>
      </w:r>
      <w:bookmarkEnd w:id="60"/>
    </w:p>
    <w:p>
      <w:pPr>
        <w:spacing w:line="360" w:after="210" w:lineRule="auto"/>
      </w:pPr>
      <w:r>
        <w:rPr>
          <w:rFonts w:eastAsia="source serif 4" w:cs="source serif 4" w:ascii="source serif 4" w:hAnsi="source serif 4"/>
          <w:color w:val="000000"/>
        </w:rPr>
        <w:t xml:space="preserve">Before sending every issue:</w:t>
      </w:r>
    </w:p>
    <w:p>
      <w:pPr>
        <w:numPr>
          <w:ilvl w:val="0"/>
          <w:numId w:val="61"/>
        </w:numPr>
        <w:spacing w:line="360" w:before="105" w:after="105" w:lineRule="auto"/>
      </w:pPr>
      <w:r>
        <w:rPr>
          <w:rFonts w:eastAsia="source serif 4" w:cs="source serif 4" w:ascii="source serif 4" w:hAnsi="source serif 4"/>
          <w:color w:val="000000"/>
          <w:sz w:val="21"/>
        </w:rPr>
        <w:t xml:space="preserve">Is there a sentence readers will quote?</w:t>
      </w:r>
    </w:p>
    <w:p>
      <w:pPr>
        <w:numPr>
          <w:ilvl w:val="0"/>
          <w:numId w:val="61"/>
        </w:numPr>
        <w:spacing w:line="360" w:before="105" w:after="105" w:lineRule="auto"/>
      </w:pPr>
      <w:r>
        <w:rPr>
          <w:rFonts w:eastAsia="source serif 4" w:cs="source serif 4" w:ascii="source serif 4" w:hAnsi="source serif 4"/>
          <w:color w:val="000000"/>
          <w:sz w:val="21"/>
        </w:rPr>
        <w:t xml:space="preserve">Is there a visual they can screenshot?</w:t>
      </w:r>
    </w:p>
    <w:p>
      <w:pPr>
        <w:numPr>
          <w:ilvl w:val="0"/>
          <w:numId w:val="61"/>
        </w:numPr>
        <w:spacing w:line="360" w:before="105" w:after="105" w:lineRule="auto"/>
      </w:pPr>
      <w:r>
        <w:rPr>
          <w:rFonts w:eastAsia="source serif 4" w:cs="source serif 4" w:ascii="source serif 4" w:hAnsi="source serif 4"/>
          <w:color w:val="000000"/>
          <w:sz w:val="21"/>
        </w:rPr>
        <w:t xml:space="preserve">Is there a framework they can use at work?</w:t>
      </w:r>
    </w:p>
    <w:p>
      <w:pPr>
        <w:numPr>
          <w:ilvl w:val="0"/>
          <w:numId w:val="61"/>
        </w:numPr>
        <w:spacing w:line="360" w:before="105" w:after="105" w:lineRule="auto"/>
      </w:pPr>
      <w:r>
        <w:rPr>
          <w:rFonts w:eastAsia="source serif 4" w:cs="source serif 4" w:ascii="source serif 4" w:hAnsi="source serif 4"/>
          <w:color w:val="000000"/>
          <w:sz w:val="21"/>
        </w:rPr>
        <w:t xml:space="preserve">Is there a person or company with a natural reason to share?</w:t>
      </w:r>
    </w:p>
    <w:p>
      <w:pPr>
        <w:numPr>
          <w:ilvl w:val="0"/>
          <w:numId w:val="61"/>
        </w:numPr>
        <w:spacing w:line="360" w:before="105" w:after="105" w:lineRule="auto"/>
      </w:pPr>
      <w:r>
        <w:rPr>
          <w:rFonts w:eastAsia="source serif 4" w:cs="source serif 4" w:ascii="source serif 4" w:hAnsi="source serif 4"/>
          <w:color w:val="000000"/>
          <w:sz w:val="21"/>
        </w:rPr>
        <w:t xml:space="preserve">Is there a question readers can answer?</w:t>
      </w:r>
    </w:p>
    <w:p>
      <w:pPr>
        <w:numPr>
          <w:ilvl w:val="0"/>
          <w:numId w:val="61"/>
        </w:numPr>
        <w:spacing w:line="360" w:before="105" w:after="105" w:lineRule="auto"/>
      </w:pPr>
      <w:r>
        <w:rPr>
          <w:rFonts w:eastAsia="source serif 4" w:cs="source serif 4" w:ascii="source serif 4" w:hAnsi="source serif 4"/>
          <w:color w:val="000000"/>
          <w:sz w:val="21"/>
        </w:rPr>
        <w:t xml:space="preserve">Is there a clear forward prompt?</w:t>
      </w:r>
    </w:p>
    <w:p>
      <w:pPr>
        <w:numPr>
          <w:ilvl w:val="0"/>
          <w:numId w:val="61"/>
        </w:numPr>
        <w:spacing w:line="360" w:before="105" w:after="105" w:lineRule="auto"/>
      </w:pPr>
      <w:r>
        <w:rPr>
          <w:rFonts w:eastAsia="source serif 4" w:cs="source serif 4" w:ascii="source serif 4" w:hAnsi="source serif 4"/>
          <w:color w:val="000000"/>
          <w:sz w:val="21"/>
        </w:rPr>
        <w:t xml:space="preserve">Does the shared page show an immediate subscribe action?</w:t>
      </w:r>
    </w:p>
    <w:p>
      <w:pPr>
        <w:spacing w:line="360" w:before="315" w:after="105" w:lineRule="auto"/>
        <w:ind w:left="-30"/>
        <w:jc w:val="left"/>
      </w:pPr>
      <w:bookmarkStart w:id="61" w:name="paid_conversion_experience"/>
      <w:r>
        <w:rPr>
          <w:rFonts w:eastAsia="source serif 4" w:cs="source serif 4" w:ascii="source serif 4" w:hAnsi="source serif 4"/>
          <w:b/>
          <w:color w:val="000000"/>
          <w:sz w:val="24"/>
        </w:rPr>
        <w:t xml:space="preserve">Paid conversion experience</w:t>
      </w:r>
      <w:bookmarkEnd w:id="61"/>
    </w:p>
    <w:p>
      <w:pPr>
        <w:spacing w:line="360" w:before="315" w:after="105" w:lineRule="auto"/>
        <w:ind w:left="-30"/>
        <w:jc w:val="left"/>
      </w:pPr>
      <w:bookmarkStart w:id="62" w:name="free_to_paid_journey"/>
      <w:r>
        <w:rPr>
          <w:rFonts w:eastAsia="source serif 4" w:cs="source serif 4" w:ascii="source serif 4" w:hAnsi="source serif 4"/>
          <w:b/>
          <w:color w:val="000000"/>
          <w:sz w:val="24"/>
        </w:rPr>
        <w:t xml:space="preserve">Free-to-paid journey</w:t>
      </w:r>
      <w:bookmarkEnd w:id="62"/>
    </w:p>
    <w:p>
      <w:pPr>
        <w:numPr>
          <w:ilvl w:val="0"/>
          <w:numId w:val="62"/>
        </w:numPr>
        <w:spacing w:line="360" w:before="105" w:after="105" w:lineRule="auto"/>
      </w:pPr>
      <w:r>
        <w:rPr>
          <w:rFonts w:eastAsia="source serif 4" w:cs="source serif 4" w:ascii="source serif 4" w:hAnsi="source serif 4"/>
          <w:b/>
          <w:color w:val="000000"/>
          <w:sz w:val="21"/>
        </w:rPr>
        <w:t xml:space="preserve">Discovery:</w:t>
      </w:r>
      <w:r>
        <w:rPr>
          <w:rFonts w:eastAsia="source serif 4" w:cs="source serif 4" w:ascii="source serif 4" w:hAnsi="source serif 4"/>
          <w:color w:val="000000"/>
          <w:sz w:val="21"/>
        </w:rPr>
        <w:t xml:space="preserve"> useful native content.</w:t>
      </w:r>
    </w:p>
    <w:p>
      <w:pPr>
        <w:numPr>
          <w:ilvl w:val="0"/>
          <w:numId w:val="62"/>
        </w:numPr>
        <w:spacing w:line="360" w:before="105" w:after="105" w:lineRule="auto"/>
      </w:pPr>
      <w:r>
        <w:rPr>
          <w:rFonts w:eastAsia="source serif 4" w:cs="source serif 4" w:ascii="source serif 4" w:hAnsi="source serif 4"/>
          <w:b/>
          <w:color w:val="000000"/>
          <w:sz w:val="21"/>
        </w:rPr>
        <w:t xml:space="preserve">Subscription:</w:t>
      </w:r>
      <w:r>
        <w:rPr>
          <w:rFonts w:eastAsia="source serif 4" w:cs="source serif 4" w:ascii="source serif 4" w:hAnsi="source serif 4"/>
          <w:color w:val="000000"/>
          <w:sz w:val="21"/>
        </w:rPr>
        <w:t xml:space="preserve"> specific free promise.</w:t>
      </w:r>
    </w:p>
    <w:p>
      <w:pPr>
        <w:numPr>
          <w:ilvl w:val="0"/>
          <w:numId w:val="62"/>
        </w:numPr>
        <w:spacing w:line="360" w:before="105" w:after="105" w:lineRule="auto"/>
      </w:pPr>
      <w:r>
        <w:rPr>
          <w:rFonts w:eastAsia="source serif 4" w:cs="source serif 4" w:ascii="source serif 4" w:hAnsi="source serif 4"/>
          <w:b/>
          <w:color w:val="000000"/>
          <w:sz w:val="21"/>
        </w:rPr>
        <w:t xml:space="preserve">Activation:</w:t>
      </w:r>
      <w:r>
        <w:rPr>
          <w:rFonts w:eastAsia="source serif 4" w:cs="source serif 4" w:ascii="source serif 4" w:hAnsi="source serif 4"/>
          <w:color w:val="000000"/>
          <w:sz w:val="21"/>
        </w:rPr>
        <w:t xml:space="preserve"> welcome email and starter pack.</w:t>
      </w:r>
    </w:p>
    <w:p>
      <w:pPr>
        <w:numPr>
          <w:ilvl w:val="0"/>
          <w:numId w:val="62"/>
        </w:numPr>
        <w:spacing w:line="360" w:before="105" w:after="105" w:lineRule="auto"/>
      </w:pPr>
      <w:r>
        <w:rPr>
          <w:rFonts w:eastAsia="source serif 4" w:cs="source serif 4" w:ascii="source serif 4" w:hAnsi="source serif 4"/>
          <w:b/>
          <w:color w:val="000000"/>
          <w:sz w:val="21"/>
        </w:rPr>
        <w:t xml:space="preserve">Habit:</w:t>
      </w:r>
      <w:r>
        <w:rPr>
          <w:rFonts w:eastAsia="source serif 4" w:cs="source serif 4" w:ascii="source serif 4" w:hAnsi="source serif 4"/>
          <w:color w:val="000000"/>
          <w:sz w:val="21"/>
        </w:rPr>
        <w:t xml:space="preserve"> predictable flagship cadence.</w:t>
      </w:r>
    </w:p>
    <w:p>
      <w:pPr>
        <w:numPr>
          <w:ilvl w:val="0"/>
          <w:numId w:val="62"/>
        </w:numPr>
        <w:spacing w:line="360" w:before="105" w:after="105" w:lineRule="auto"/>
      </w:pPr>
      <w:r>
        <w:rPr>
          <w:rFonts w:eastAsia="source serif 4" w:cs="source serif 4" w:ascii="source serif 4" w:hAnsi="source serif 4"/>
          <w:b/>
          <w:color w:val="000000"/>
          <w:sz w:val="21"/>
        </w:rPr>
        <w:t xml:space="preserve">Proof:</w:t>
      </w:r>
      <w:r>
        <w:rPr>
          <w:rFonts w:eastAsia="source serif 4" w:cs="source serif 4" w:ascii="source serif 4" w:hAnsi="source serif 4"/>
          <w:color w:val="000000"/>
          <w:sz w:val="21"/>
        </w:rPr>
        <w:t xml:space="preserve"> outcomes, reader stories and premium previews.</w:t>
      </w:r>
    </w:p>
    <w:p>
      <w:pPr>
        <w:numPr>
          <w:ilvl w:val="0"/>
          <w:numId w:val="62"/>
        </w:numPr>
        <w:spacing w:line="360" w:before="105" w:after="105" w:lineRule="auto"/>
      </w:pPr>
      <w:r>
        <w:rPr>
          <w:rFonts w:eastAsia="source serif 4" w:cs="source serif 4" w:ascii="source serif 4" w:hAnsi="source serif 4"/>
          <w:b/>
          <w:color w:val="000000"/>
          <w:sz w:val="21"/>
        </w:rPr>
        <w:t xml:space="preserve">Upgrade:</w:t>
      </w:r>
      <w:r>
        <w:rPr>
          <w:rFonts w:eastAsia="source serif 4" w:cs="source serif 4" w:ascii="source serif 4" w:hAnsi="source serif 4"/>
          <w:color w:val="000000"/>
          <w:sz w:val="21"/>
        </w:rPr>
        <w:t xml:space="preserve"> clear paid job, not generic support.</w:t>
      </w:r>
    </w:p>
    <w:p>
      <w:pPr>
        <w:numPr>
          <w:ilvl w:val="0"/>
          <w:numId w:val="62"/>
        </w:numPr>
        <w:spacing w:line="360" w:before="105" w:after="105" w:lineRule="auto"/>
      </w:pPr>
      <w:r>
        <w:rPr>
          <w:rFonts w:eastAsia="source serif 4" w:cs="source serif 4" w:ascii="source serif 4" w:hAnsi="source serif 4"/>
          <w:b/>
          <w:color w:val="000000"/>
          <w:sz w:val="21"/>
        </w:rPr>
        <w:t xml:space="preserve">Retention:</w:t>
      </w:r>
      <w:r>
        <w:rPr>
          <w:rFonts w:eastAsia="source serif 4" w:cs="source serif 4" w:ascii="source serif 4" w:hAnsi="source serif 4"/>
          <w:color w:val="000000"/>
          <w:sz w:val="21"/>
        </w:rPr>
        <w:t xml:space="preserve"> immediate access, community, archive and recurring value.</w:t>
      </w:r>
    </w:p>
    <w:p>
      <w:pPr>
        <w:numPr>
          <w:ilvl w:val="0"/>
          <w:numId w:val="62"/>
        </w:numPr>
        <w:spacing w:line="360" w:before="105" w:after="105" w:lineRule="auto"/>
      </w:pPr>
      <w:r>
        <w:rPr>
          <w:rFonts w:eastAsia="source serif 4" w:cs="source serif 4" w:ascii="source serif 4" w:hAnsi="source serif 4"/>
          <w:b/>
          <w:color w:val="000000"/>
          <w:sz w:val="21"/>
        </w:rPr>
        <w:t xml:space="preserve">Advocacy:</w:t>
      </w:r>
      <w:r>
        <w:rPr>
          <w:rFonts w:eastAsia="source serif 4" w:cs="source serif 4" w:ascii="source serif 4" w:hAnsi="source serif 4"/>
          <w:color w:val="000000"/>
          <w:sz w:val="21"/>
        </w:rPr>
        <w:t xml:space="preserve"> gifts, referrals and contributor status.</w:t>
      </w:r>
    </w:p>
    <w:p>
      <w:pPr>
        <w:spacing w:line="360" w:before="315" w:after="105" w:lineRule="auto"/>
        <w:ind w:left="-30"/>
        <w:jc w:val="left"/>
      </w:pPr>
      <w:bookmarkStart w:id="63" w:name="the_paid_page"/>
      <w:r>
        <w:rPr>
          <w:rFonts w:eastAsia="source serif 4" w:cs="source serif 4" w:ascii="source serif 4" w:hAnsi="source serif 4"/>
          <w:b/>
          <w:color w:val="000000"/>
          <w:sz w:val="24"/>
        </w:rPr>
        <w:t xml:space="preserve">The paid page</w:t>
      </w:r>
      <w:bookmarkEnd w:id="63"/>
    </w:p>
    <w:p>
      <w:pPr>
        <w:spacing w:line="360" w:after="210" w:lineRule="auto"/>
      </w:pPr>
      <w:r>
        <w:rPr>
          <w:rFonts w:eastAsia="source serif 4" w:cs="source serif 4" w:ascii="source serif 4" w:hAnsi="source serif 4"/>
          <w:color w:val="000000"/>
        </w:rPr>
        <w:t xml:space="preserve">Use a concrete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Weekly signal and analysis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decision dossier and evidence pack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Selected public playbooks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 templates, databases and implementation guides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Notes and comments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Member briefings, Q&amp;A and private discussion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Selected archive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Organized full archive and resource library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 what is changing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Decide what to do next</w:t>
            </w:r>
          </w:p>
        </w:tc>
      </w:tr>
    </w:tbl>
    <w:p>
      <w:pPr>
        <w:spacing w:lineRule="auto"/>
      </w:pPr>
    </w:p>
    <w:p>
      <w:pPr>
        <w:spacing w:line="360" w:after="210" w:lineRule="auto"/>
      </w:pPr>
      <w:r>
        <w:rPr>
          <w:rFonts w:eastAsia="source serif 4" w:cs="source serif 4" w:ascii="source serif 4" w:hAnsi="source serif 4"/>
          <w:color w:val="000000"/>
        </w:rPr>
        <w:t xml:space="preserve">Customize the displayed benefits in Substack’s payment settings and inspect the live subscribe page.[^38]</w:t>
      </w:r>
    </w:p>
    <w:p>
      <w:pPr>
        <w:spacing w:line="360" w:before="315" w:after="105" w:lineRule="auto"/>
        <w:ind w:left="-30"/>
        <w:jc w:val="left"/>
      </w:pPr>
      <w:bookmarkStart w:id="64" w:name="upgrade_campaigns"/>
      <w:r>
        <w:rPr>
          <w:rFonts w:eastAsia="source serif 4" w:cs="source serif 4" w:ascii="source serif 4" w:hAnsi="source serif 4"/>
          <w:b/>
          <w:color w:val="000000"/>
          <w:sz w:val="24"/>
        </w:rPr>
        <w:t xml:space="preserve">Upgrade campaigns</w:t>
      </w:r>
      <w:bookmarkEnd w:id="64"/>
    </w:p>
    <w:p>
      <w:pPr>
        <w:spacing w:line="360" w:after="210" w:lineRule="auto"/>
      </w:pPr>
      <w:r>
        <w:rPr>
          <w:rFonts w:eastAsia="source serif 4" w:cs="source serif 4" w:ascii="source serif 4" w:hAnsi="source serif 4"/>
          <w:color w:val="000000"/>
        </w:rPr>
        <w:t xml:space="preserve">Run paid asks around earned moments:</w:t>
      </w:r>
    </w:p>
    <w:p>
      <w:pPr>
        <w:numPr>
          <w:ilvl w:val="0"/>
          <w:numId w:val="63"/>
        </w:numPr>
        <w:spacing w:line="360" w:before="105" w:after="105" w:lineRule="auto"/>
      </w:pPr>
      <w:r>
        <w:rPr>
          <w:rFonts w:eastAsia="source serif 4" w:cs="source serif 4" w:ascii="source serif 4" w:hAnsi="source serif 4"/>
          <w:color w:val="000000"/>
          <w:sz w:val="21"/>
        </w:rPr>
        <w:t xml:space="preserve">Publication milestone.</w:t>
      </w:r>
    </w:p>
    <w:p>
      <w:pPr>
        <w:numPr>
          <w:ilvl w:val="0"/>
          <w:numId w:val="63"/>
        </w:numPr>
        <w:spacing w:line="360" w:before="105" w:after="105" w:lineRule="auto"/>
      </w:pPr>
      <w:r>
        <w:rPr>
          <w:rFonts w:eastAsia="source serif 4" w:cs="source serif 4" w:ascii="source serif 4" w:hAnsi="source serif 4"/>
          <w:color w:val="000000"/>
          <w:sz w:val="21"/>
        </w:rPr>
        <w:t xml:space="preserve">Major research release.</w:t>
      </w:r>
    </w:p>
    <w:p>
      <w:pPr>
        <w:numPr>
          <w:ilvl w:val="0"/>
          <w:numId w:val="63"/>
        </w:numPr>
        <w:spacing w:line="360" w:before="105" w:after="105" w:lineRule="auto"/>
      </w:pPr>
      <w:r>
        <w:rPr>
          <w:rFonts w:eastAsia="source serif 4" w:cs="source serif 4" w:ascii="source serif 4" w:hAnsi="source serif 4"/>
          <w:color w:val="000000"/>
          <w:sz w:val="21"/>
        </w:rPr>
        <w:t xml:space="preserve">New premium franchise.</w:t>
      </w:r>
    </w:p>
    <w:p>
      <w:pPr>
        <w:numPr>
          <w:ilvl w:val="0"/>
          <w:numId w:val="63"/>
        </w:numPr>
        <w:spacing w:line="360" w:before="105" w:after="105" w:lineRule="auto"/>
      </w:pPr>
      <w:r>
        <w:rPr>
          <w:rFonts w:eastAsia="source serif 4" w:cs="source serif 4" w:ascii="source serif 4" w:hAnsi="source serif 4"/>
          <w:color w:val="000000"/>
          <w:sz w:val="21"/>
        </w:rPr>
        <w:t xml:space="preserve">Live briefing series.</w:t>
      </w:r>
    </w:p>
    <w:p>
      <w:pPr>
        <w:numPr>
          <w:ilvl w:val="0"/>
          <w:numId w:val="63"/>
        </w:numPr>
        <w:spacing w:line="360" w:before="105" w:after="105" w:lineRule="auto"/>
      </w:pPr>
      <w:r>
        <w:rPr>
          <w:rFonts w:eastAsia="source serif 4" w:cs="source serif 4" w:ascii="source serif 4" w:hAnsi="source serif 4"/>
          <w:color w:val="000000"/>
          <w:sz w:val="21"/>
        </w:rPr>
        <w:t xml:space="preserve">Annual planning cycle.</w:t>
      </w:r>
    </w:p>
    <w:p>
      <w:pPr>
        <w:numPr>
          <w:ilvl w:val="0"/>
          <w:numId w:val="63"/>
        </w:numPr>
        <w:spacing w:line="360" w:before="105" w:after="105" w:lineRule="auto"/>
      </w:pPr>
      <w:r>
        <w:rPr>
          <w:rFonts w:eastAsia="source serif 4" w:cs="source serif 4" w:ascii="source serif 4" w:hAnsi="source serif 4"/>
          <w:color w:val="000000"/>
          <w:sz w:val="21"/>
        </w:rPr>
        <w:t xml:space="preserve">Strong free-reader engagement cohort.</w:t>
      </w:r>
    </w:p>
    <w:p>
      <w:pPr>
        <w:spacing w:line="360" w:after="210" w:lineRule="auto"/>
      </w:pPr>
      <w:r>
        <w:rPr>
          <w:rFonts w:eastAsia="source serif 4" w:cs="source serif 4" w:ascii="source serif 4" w:hAnsi="source serif 4"/>
          <w:color w:val="000000"/>
        </w:rPr>
        <w:t xml:space="preserve">Substack recommends targeted messages to active free readers, flexible previews, trials and special offers rather than relying on a single generic upgrade button.[^39]</w:t>
      </w:r>
    </w:p>
    <w:p>
      <w:pPr>
        <w:spacing w:line="360" w:before="315" w:after="105" w:lineRule="auto"/>
        <w:ind w:left="-30"/>
        <w:jc w:val="left"/>
      </w:pPr>
      <w:bookmarkStart w:id="65" w:name="measurement_system"/>
      <w:r>
        <w:rPr>
          <w:rFonts w:eastAsia="source serif 4" w:cs="source serif 4" w:ascii="source serif 4" w:hAnsi="source serif 4"/>
          <w:b/>
          <w:color w:val="000000"/>
          <w:sz w:val="24"/>
        </w:rPr>
        <w:t xml:space="preserve">Measurement system</w:t>
      </w:r>
      <w:bookmarkEnd w:id="65"/>
    </w:p>
    <w:p>
      <w:pPr>
        <w:spacing w:line="360" w:before="315" w:after="105" w:lineRule="auto"/>
        <w:ind w:left="-30"/>
        <w:jc w:val="left"/>
      </w:pPr>
      <w:bookmarkStart w:id="66" w:name="north_star_metrics"/>
      <w:r>
        <w:rPr>
          <w:rFonts w:eastAsia="source serif 4" w:cs="source serif 4" w:ascii="source serif 4" w:hAnsi="source serif 4"/>
          <w:b/>
          <w:color w:val="000000"/>
          <w:sz w:val="24"/>
        </w:rPr>
        <w:t xml:space="preserve">North-star metrics</w:t>
      </w:r>
      <w:bookmarkEnd w:id="66"/>
    </w:p>
    <w:p>
      <w:pPr>
        <w:spacing w:line="360" w:after="210" w:lineRule="auto"/>
      </w:pPr>
      <w:r>
        <w:rPr>
          <w:rFonts w:eastAsia="source serif 4" w:cs="source serif 4" w:ascii="source serif 4" w:hAnsi="source serif 4"/>
          <w:color w:val="000000"/>
        </w:rPr>
        <w:t xml:space="preserve">Track daily:</w:t>
      </w:r>
    </w:p>
    <w:p>
      <w:pPr>
        <w:numPr>
          <w:ilvl w:val="0"/>
          <w:numId w:val="64"/>
        </w:numPr>
        <w:spacing w:line="360" w:before="105" w:after="105" w:lineRule="auto"/>
      </w:pPr>
      <w:r>
        <w:rPr>
          <w:rFonts w:eastAsia="source serif 4" w:cs="source serif 4" w:ascii="source serif 4" w:hAnsi="source serif 4"/>
          <w:color w:val="000000"/>
          <w:sz w:val="21"/>
        </w:rPr>
        <w:t xml:space="preserve">Net new free subscribers.</w:t>
      </w:r>
    </w:p>
    <w:p>
      <w:pPr>
        <w:numPr>
          <w:ilvl w:val="0"/>
          <w:numId w:val="64"/>
        </w:numPr>
        <w:spacing w:line="360" w:before="105" w:after="105" w:lineRule="auto"/>
      </w:pPr>
      <w:r>
        <w:rPr>
          <w:rFonts w:eastAsia="source serif 4" w:cs="source serif 4" w:ascii="source serif 4" w:hAnsi="source serif 4"/>
          <w:color w:val="000000"/>
          <w:sz w:val="21"/>
        </w:rPr>
        <w:t xml:space="preserve">New paid subscribers.</w:t>
      </w:r>
    </w:p>
    <w:p>
      <w:pPr>
        <w:numPr>
          <w:ilvl w:val="0"/>
          <w:numId w:val="64"/>
        </w:numPr>
        <w:spacing w:line="360" w:before="105" w:after="105" w:lineRule="auto"/>
      </w:pPr>
      <w:r>
        <w:rPr>
          <w:rFonts w:eastAsia="source serif 4" w:cs="source serif 4" w:ascii="source serif 4" w:hAnsi="source serif 4"/>
          <w:color w:val="000000"/>
          <w:sz w:val="21"/>
        </w:rPr>
        <w:t xml:space="preserve">Visitor-to-free conversion by source.</w:t>
      </w:r>
    </w:p>
    <w:p>
      <w:pPr>
        <w:numPr>
          <w:ilvl w:val="0"/>
          <w:numId w:val="64"/>
        </w:numPr>
        <w:spacing w:line="360" w:before="105" w:after="105" w:lineRule="auto"/>
      </w:pPr>
      <w:r>
        <w:rPr>
          <w:rFonts w:eastAsia="source serif 4" w:cs="source serif 4" w:ascii="source serif 4" w:hAnsi="source serif 4"/>
          <w:color w:val="000000"/>
          <w:sz w:val="21"/>
        </w:rPr>
        <w:t xml:space="preserve">Free-to-paid conversion by cohort and source.</w:t>
      </w:r>
    </w:p>
    <w:p>
      <w:pPr>
        <w:numPr>
          <w:ilvl w:val="0"/>
          <w:numId w:val="64"/>
        </w:numPr>
        <w:spacing w:line="360" w:before="105" w:after="105" w:lineRule="auto"/>
      </w:pPr>
      <w:r>
        <w:rPr>
          <w:rFonts w:eastAsia="source serif 4" w:cs="source serif 4" w:ascii="source serif 4" w:hAnsi="source serif 4"/>
          <w:color w:val="000000"/>
          <w:sz w:val="21"/>
        </w:rPr>
        <w:t xml:space="preserve">Subscriber acquisition per content asset.</w:t>
      </w:r>
    </w:p>
    <w:p>
      <w:pPr>
        <w:numPr>
          <w:ilvl w:val="0"/>
          <w:numId w:val="64"/>
        </w:numPr>
        <w:spacing w:line="360" w:before="105" w:after="105" w:lineRule="auto"/>
      </w:pPr>
      <w:r>
        <w:rPr>
          <w:rFonts w:eastAsia="source serif 4" w:cs="source serif 4" w:ascii="source serif 4" w:hAnsi="source serif 4"/>
          <w:color w:val="000000"/>
          <w:sz w:val="21"/>
        </w:rPr>
        <w:t xml:space="preserve">Referral rate and referred-subscriber activation.</w:t>
      </w:r>
    </w:p>
    <w:p>
      <w:pPr>
        <w:numPr>
          <w:ilvl w:val="0"/>
          <w:numId w:val="64"/>
        </w:numPr>
        <w:spacing w:line="360" w:before="105" w:after="105" w:lineRule="auto"/>
      </w:pPr>
      <w:r>
        <w:rPr>
          <w:rFonts w:eastAsia="source serif 4" w:cs="source serif 4" w:ascii="source serif 4" w:hAnsi="source serif 4"/>
          <w:color w:val="000000"/>
          <w:sz w:val="21"/>
        </w:rPr>
        <w:t xml:space="preserve">7-day open or read rate for new cohorts.</w:t>
      </w:r>
    </w:p>
    <w:p>
      <w:pPr>
        <w:numPr>
          <w:ilvl w:val="0"/>
          <w:numId w:val="64"/>
        </w:numPr>
        <w:spacing w:line="360" w:before="105" w:after="105" w:lineRule="auto"/>
      </w:pPr>
      <w:r>
        <w:rPr>
          <w:rFonts w:eastAsia="source serif 4" w:cs="source serif 4" w:ascii="source serif 4" w:hAnsi="source serif 4"/>
          <w:color w:val="000000"/>
          <w:sz w:val="21"/>
        </w:rPr>
        <w:t xml:space="preserve">Unsubscribe rate.</w:t>
      </w:r>
    </w:p>
    <w:p>
      <w:pPr>
        <w:spacing w:line="360" w:after="210" w:lineRule="auto"/>
      </w:pPr>
      <w:r>
        <w:rPr>
          <w:rFonts w:eastAsia="source serif 4" w:cs="source serif 4" w:ascii="source serif 4" w:hAnsi="source serif 4"/>
          <w:color w:val="000000"/>
        </w:rPr>
        <w:t xml:space="preserve">Track weekly:</w:t>
      </w:r>
    </w:p>
    <w:p>
      <w:pPr>
        <w:numPr>
          <w:ilvl w:val="0"/>
          <w:numId w:val="65"/>
        </w:numPr>
        <w:spacing w:line="360" w:before="105" w:after="105" w:lineRule="auto"/>
      </w:pPr>
      <w:r>
        <w:rPr>
          <w:rFonts w:eastAsia="source serif 4" w:cs="source serif 4" w:ascii="source serif 4" w:hAnsi="source serif 4"/>
          <w:color w:val="000000"/>
          <w:sz w:val="21"/>
        </w:rPr>
        <w:t xml:space="preserve">Percentage of new subscribers from owned, borrowed, Substack-native and reader-powered distribution.</w:t>
      </w:r>
    </w:p>
    <w:p>
      <w:pPr>
        <w:numPr>
          <w:ilvl w:val="0"/>
          <w:numId w:val="65"/>
        </w:numPr>
        <w:spacing w:line="360" w:before="105" w:after="105" w:lineRule="auto"/>
      </w:pPr>
      <w:r>
        <w:rPr>
          <w:rFonts w:eastAsia="source serif 4" w:cs="source serif 4" w:ascii="source serif 4" w:hAnsi="source serif 4"/>
          <w:color w:val="000000"/>
          <w:sz w:val="21"/>
        </w:rPr>
        <w:t xml:space="preserve">Number of meaningful collaborations secured.</w:t>
      </w:r>
    </w:p>
    <w:p>
      <w:pPr>
        <w:numPr>
          <w:ilvl w:val="0"/>
          <w:numId w:val="65"/>
        </w:numPr>
        <w:spacing w:line="360" w:before="105" w:after="105" w:lineRule="auto"/>
      </w:pPr>
      <w:r>
        <w:rPr>
          <w:rFonts w:eastAsia="source serif 4" w:cs="source serif 4" w:ascii="source serif 4" w:hAnsi="source serif 4"/>
          <w:color w:val="000000"/>
          <w:sz w:val="21"/>
        </w:rPr>
        <w:t xml:space="preserve">Number of active referrers.</w:t>
      </w:r>
    </w:p>
    <w:p>
      <w:pPr>
        <w:numPr>
          <w:ilvl w:val="0"/>
          <w:numId w:val="65"/>
        </w:numPr>
        <w:spacing w:line="360" w:before="105" w:after="105" w:lineRule="auto"/>
      </w:pPr>
      <w:r>
        <w:rPr>
          <w:rFonts w:eastAsia="source serif 4" w:cs="source serif 4" w:ascii="source serif 4" w:hAnsi="source serif 4"/>
          <w:color w:val="000000"/>
          <w:sz w:val="21"/>
        </w:rPr>
        <w:t xml:space="preserve">Top five assets by subscribers generated, not reach.</w:t>
      </w:r>
    </w:p>
    <w:p>
      <w:pPr>
        <w:numPr>
          <w:ilvl w:val="0"/>
          <w:numId w:val="65"/>
        </w:numPr>
        <w:spacing w:line="360" w:before="105" w:after="105" w:lineRule="auto"/>
      </w:pPr>
      <w:r>
        <w:rPr>
          <w:rFonts w:eastAsia="source serif 4" w:cs="source serif 4" w:ascii="source serif 4" w:hAnsi="source serif 4"/>
          <w:color w:val="000000"/>
          <w:sz w:val="21"/>
        </w:rPr>
        <w:t xml:space="preserve">Paid conversion among highly engaged free readers.</w:t>
      </w:r>
    </w:p>
    <w:p>
      <w:pPr>
        <w:numPr>
          <w:ilvl w:val="0"/>
          <w:numId w:val="65"/>
        </w:numPr>
        <w:spacing w:line="360" w:before="105" w:after="105" w:lineRule="auto"/>
      </w:pPr>
      <w:r>
        <w:rPr>
          <w:rFonts w:eastAsia="source serif 4" w:cs="source serif 4" w:ascii="source serif 4" w:hAnsi="source serif 4"/>
          <w:color w:val="000000"/>
          <w:sz w:val="21"/>
        </w:rPr>
        <w:t xml:space="preserve">Percentage of production devoted to proven franchises.</w:t>
      </w:r>
    </w:p>
    <w:p>
      <w:pPr>
        <w:spacing w:line="360" w:before="315" w:after="105" w:lineRule="auto"/>
        <w:ind w:left="-30"/>
        <w:jc w:val="left"/>
      </w:pPr>
      <w:bookmarkStart w:id="67" w:name="diagnostic_ratios"/>
      <w:r>
        <w:rPr>
          <w:rFonts w:eastAsia="source serif 4" w:cs="source serif 4" w:ascii="source serif 4" w:hAnsi="source serif 4"/>
          <w:b/>
          <w:color w:val="000000"/>
          <w:sz w:val="24"/>
        </w:rPr>
        <w:t xml:space="preserve">Diagnostic ratios</w:t>
      </w:r>
      <w:bookmarkEnd w:id="67"/>
    </w:p>
    <w:p>
      <w:pPr>
        <w:spacing w:line="360" w:after="210" w:lineRule="auto"/>
      </w:pPr>
      <w:r>
        <w:rPr>
          <w:rFonts w:eastAsia="source serif 4" w:cs="source serif 4" w:ascii="source serif 4" w:hAnsi="source serif 4"/>
          <w:b/>
          <w:color w:val="000000"/>
        </w:rPr>
        <w:t xml:space="preserve">Attention-to-visit rate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Tracked landing visits ÷ content reach</w:t>
      </w:r>
    </w:p>
    <w:p>
      <w:pPr>
        <w:spacing w:line="360" w:after="210" w:lineRule="auto"/>
      </w:pPr>
      <w:r>
        <w:rPr>
          <w:rFonts w:eastAsia="source serif 4" w:cs="source serif 4" w:ascii="source serif 4" w:hAnsi="source serif 4"/>
          <w:b/>
          <w:color w:val="000000"/>
        </w:rPr>
        <w:t xml:space="preserve">Visit-to-subscribe rate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New free subscribers ÷ unique landing visits</w:t>
      </w:r>
    </w:p>
    <w:p>
      <w:pPr>
        <w:spacing w:line="360" w:after="210" w:lineRule="auto"/>
      </w:pPr>
      <w:r>
        <w:rPr>
          <w:rFonts w:eastAsia="source serif 4" w:cs="source serif 4" w:ascii="source serif 4" w:hAnsi="source serif 4"/>
          <w:b/>
          <w:color w:val="000000"/>
        </w:rPr>
        <w:t xml:space="preserve">Subscriber activation rate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New subscribers who read/open within 7 days ÷ new subscribers</w:t>
      </w:r>
    </w:p>
    <w:p>
      <w:pPr>
        <w:spacing w:line="360" w:after="210" w:lineRule="auto"/>
      </w:pPr>
      <w:r>
        <w:rPr>
          <w:rFonts w:eastAsia="source serif 4" w:cs="source serif 4" w:ascii="source serif 4" w:hAnsi="source serif 4"/>
          <w:b/>
          <w:color w:val="000000"/>
        </w:rPr>
        <w:t xml:space="preserve">Referral participation rate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Subscribers making at least one referral ÷ active subscribers</w:t>
      </w:r>
    </w:p>
    <w:p>
      <w:pPr>
        <w:spacing w:line="360" w:after="210" w:lineRule="auto"/>
      </w:pPr>
      <w:r>
        <w:rPr>
          <w:rFonts w:eastAsia="source serif 4" w:cs="source serif 4" w:ascii="source serif 4" w:hAnsi="source serif 4"/>
          <w:b/>
          <w:color w:val="000000"/>
        </w:rPr>
        <w:t xml:space="preserve">Content subscriber yield</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New subscribers attributed to asset ÷ asset reach × 1,000</w:t>
      </w:r>
    </w:p>
    <w:p>
      <w:pPr>
        <w:spacing w:line="360" w:after="210" w:lineRule="auto"/>
      </w:pPr>
      <w:r>
        <w:rPr>
          <w:rFonts w:eastAsia="source serif 4" w:cs="source serif 4" w:ascii="source serif 4" w:hAnsi="source serif 4"/>
          <w:b/>
          <w:color w:val="000000"/>
        </w:rPr>
        <w:t xml:space="preserve">Paid intent rate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Paid checkout or offer visits ÷ engaged free readers exposed</w:t>
      </w:r>
    </w:p>
    <w:p>
      <w:pPr>
        <w:spacing w:line="360" w:before="315" w:after="105" w:lineRule="auto"/>
        <w:ind w:left="-30"/>
        <w:jc w:val="left"/>
      </w:pPr>
      <w:bookmarkStart w:id="68" w:name="kill_keep_scale"/>
      <w:r>
        <w:rPr>
          <w:rFonts w:eastAsia="source serif 4" w:cs="source serif 4" w:ascii="source serif 4" w:hAnsi="source serif 4"/>
          <w:b/>
          <w:color w:val="000000"/>
          <w:sz w:val="24"/>
        </w:rPr>
        <w:t xml:space="preserve">Kill, keep, scale</w:t>
      </w:r>
      <w:bookmarkEnd w:id="68"/>
    </w:p>
    <w:p>
      <w:pPr>
        <w:spacing w:line="360" w:after="210" w:lineRule="auto"/>
      </w:pPr>
      <w:r>
        <w:rPr>
          <w:rFonts w:eastAsia="source serif 4" w:cs="source serif 4" w:ascii="source serif 4" w:hAnsi="source serif 4"/>
          <w:color w:val="000000"/>
        </w:rPr>
        <w:t xml:space="preserve">After enough exposure to be directionally useful:</w:t>
      </w:r>
    </w:p>
    <w:p>
      <w:pPr>
        <w:numPr>
          <w:ilvl w:val="0"/>
          <w:numId w:val="66"/>
        </w:numPr>
        <w:spacing w:line="360" w:before="105" w:after="105" w:lineRule="auto"/>
      </w:pPr>
      <w:r>
        <w:rPr>
          <w:rFonts w:eastAsia="source serif 4" w:cs="source serif 4" w:ascii="source serif 4" w:hAnsi="source serif 4"/>
          <w:b/>
          <w:color w:val="000000"/>
          <w:sz w:val="21"/>
        </w:rPr>
        <w:t xml:space="preserve">Kill or rework</w:t>
      </w:r>
      <w:r>
        <w:rPr>
          <w:rFonts w:eastAsia="source serif 4" w:cs="source serif 4" w:ascii="source serif 4" w:hAnsi="source serif 4"/>
          <w:color w:val="000000"/>
          <w:sz w:val="21"/>
        </w:rPr>
        <w:t xml:space="preserve"> an asset with high reach but negligible qualified visits.</w:t>
      </w:r>
    </w:p>
    <w:p>
      <w:pPr>
        <w:numPr>
          <w:ilvl w:val="0"/>
          <w:numId w:val="66"/>
        </w:numPr>
        <w:spacing w:line="360" w:before="105" w:after="105" w:lineRule="auto"/>
      </w:pPr>
      <w:r>
        <w:rPr>
          <w:rFonts w:eastAsia="source serif 4" w:cs="source serif 4" w:ascii="source serif 4" w:hAnsi="source serif 4"/>
          <w:b/>
          <w:color w:val="000000"/>
          <w:sz w:val="21"/>
        </w:rPr>
        <w:t xml:space="preserve">Fix conversion</w:t>
      </w:r>
      <w:r>
        <w:rPr>
          <w:rFonts w:eastAsia="source serif 4" w:cs="source serif 4" w:ascii="source serif 4" w:hAnsi="source serif 4"/>
          <w:color w:val="000000"/>
          <w:sz w:val="21"/>
        </w:rPr>
        <w:t xml:space="preserve"> when visits are strong but subscription is weak.</w:t>
      </w:r>
    </w:p>
    <w:p>
      <w:pPr>
        <w:numPr>
          <w:ilvl w:val="0"/>
          <w:numId w:val="66"/>
        </w:numPr>
        <w:spacing w:line="360" w:before="105" w:after="105" w:lineRule="auto"/>
      </w:pPr>
      <w:r>
        <w:rPr>
          <w:rFonts w:eastAsia="source serif 4" w:cs="source serif 4" w:ascii="source serif 4" w:hAnsi="source serif 4"/>
          <w:b/>
          <w:color w:val="000000"/>
          <w:sz w:val="21"/>
        </w:rPr>
        <w:t xml:space="preserve">Scale distribution</w:t>
      </w:r>
      <w:r>
        <w:rPr>
          <w:rFonts w:eastAsia="source serif 4" w:cs="source serif 4" w:ascii="source serif 4" w:hAnsi="source serif 4"/>
          <w:color w:val="000000"/>
          <w:sz w:val="21"/>
        </w:rPr>
        <w:t xml:space="preserve"> when subscription conversion is strong but reach is low.</w:t>
      </w:r>
    </w:p>
    <w:p>
      <w:pPr>
        <w:numPr>
          <w:ilvl w:val="0"/>
          <w:numId w:val="66"/>
        </w:numPr>
        <w:spacing w:line="360" w:before="105" w:after="105" w:lineRule="auto"/>
      </w:pPr>
      <w:r>
        <w:rPr>
          <w:rFonts w:eastAsia="source serif 4" w:cs="source serif 4" w:ascii="source serif 4" w:hAnsi="source serif 4"/>
          <w:b/>
          <w:color w:val="000000"/>
          <w:sz w:val="21"/>
        </w:rPr>
        <w:t xml:space="preserve">Build a franchise</w:t>
      </w:r>
      <w:r>
        <w:rPr>
          <w:rFonts w:eastAsia="source serif 4" w:cs="source serif 4" w:ascii="source serif 4" w:hAnsi="source serif 4"/>
          <w:color w:val="000000"/>
          <w:sz w:val="21"/>
        </w:rPr>
        <w:t xml:space="preserve"> when one theme repeatedly produces subscriptions and replies.</w:t>
      </w:r>
    </w:p>
    <w:p>
      <w:pPr>
        <w:numPr>
          <w:ilvl w:val="0"/>
          <w:numId w:val="66"/>
        </w:numPr>
        <w:spacing w:line="360" w:before="105" w:after="105" w:lineRule="auto"/>
      </w:pPr>
      <w:r>
        <w:rPr>
          <w:rFonts w:eastAsia="source serif 4" w:cs="source serif 4" w:ascii="source serif 4" w:hAnsi="source serif 4"/>
          <w:b/>
          <w:color w:val="000000"/>
          <w:sz w:val="21"/>
        </w:rPr>
        <w:t xml:space="preserve">Protect quality</w:t>
      </w:r>
      <w:r>
        <w:rPr>
          <w:rFonts w:eastAsia="source serif 4" w:cs="source serif 4" w:ascii="source serif 4" w:hAnsi="source serif 4"/>
          <w:color w:val="000000"/>
          <w:sz w:val="21"/>
        </w:rPr>
        <w:t xml:space="preserve"> when a source brings volume but poor activation or high churn.</w:t>
      </w:r>
    </w:p>
    <w:p>
      <w:pPr>
        <w:spacing w:line="360" w:after="210" w:lineRule="auto"/>
      </w:pPr>
      <w:r>
        <w:rPr>
          <w:rFonts w:eastAsia="source serif 4" w:cs="source serif 4" w:ascii="source serif 4" w:hAnsi="source serif 4"/>
          <w:color w:val="000000"/>
        </w:rPr>
        <w:t xml:space="preserve">Do not compare channels only by reach. Gergely Orosz reported materially different visitor-to-subscription rates across LinkedIn, X, YouTube, his blog and Hacker News.[^9]</w:t>
      </w:r>
    </w:p>
    <w:p>
      <w:pPr>
        <w:spacing w:line="360" w:before="315" w:after="105" w:lineRule="auto"/>
        <w:ind w:left="-30"/>
        <w:jc w:val="left"/>
      </w:pPr>
      <w:bookmarkStart w:id="69" w:name="operating_dashboard"/>
      <w:r>
        <w:rPr>
          <w:rFonts w:eastAsia="source serif 4" w:cs="source serif 4" w:ascii="source serif 4" w:hAnsi="source serif 4"/>
          <w:b/>
          <w:color w:val="000000"/>
          <w:sz w:val="24"/>
        </w:rPr>
        <w:t xml:space="preserve">Operating dashboard</w:t>
      </w:r>
      <w:bookmarkEnd w:id="69"/>
    </w:p>
    <w:p>
      <w:pPr>
        <w:spacing w:line="360" w:after="210" w:lineRule="auto"/>
      </w:pPr>
      <w:r>
        <w:rPr>
          <w:rFonts w:eastAsia="source serif 4" w:cs="source serif 4" w:ascii="source serif 4" w:hAnsi="source serif 4"/>
          <w:color w:val="000000"/>
        </w:rPr>
        <w:t xml:space="preserve">Use this daily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93"/>
        <w:gridCol w:w="793"/>
        <w:gridCol w:w="793"/>
        <w:gridCol w:w="793"/>
        <w:gridCol w:w="793"/>
        <w:gridCol w:w="793"/>
        <w:gridCol w:w="793"/>
        <w:gridCol w:w="793"/>
        <w:gridCol w:w="793"/>
        <w:gridCol w:w="793"/>
        <w:gridCol w:w="793"/>
        <w:gridCol w:w="793"/>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Reach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Visits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Free subs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Paid subs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Visit→free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7-day activated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Referrals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Next action</w:t>
            </w:r>
          </w:p>
        </w:tc>
      </w:tr>
    </w:tbl>
    <w:p>
      <w:pPr>
        <w:spacing w:lineRule="auto"/>
      </w:pPr>
    </w:p>
    <w:p>
      <w:pPr>
        <w:spacing w:line="360" w:after="210" w:lineRule="auto"/>
      </w:pPr>
      <w:r>
        <w:rPr>
          <w:rFonts w:eastAsia="source serif 4" w:cs="source serif 4" w:ascii="source serif 4" w:hAnsi="source serif 4"/>
          <w:color w:val="000000"/>
        </w:rPr>
        <w:t xml:space="preserve">Use this weekly decision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Output shipped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Subscribers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Quality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Bottleneck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audience</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Collaborations</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tentpoles</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Substack native</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Referrals</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Community/press/search</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70" w:name="roles_for_a_lean_media_team"/>
      <w:r>
        <w:rPr>
          <w:rFonts w:eastAsia="source serif 4" w:cs="source serif 4" w:ascii="source serif 4" w:hAnsi="source serif 4"/>
          <w:b/>
          <w:color w:val="000000"/>
          <w:sz w:val="24"/>
        </w:rPr>
        <w:t xml:space="preserve">Roles for a lean media team</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accountability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Editorial lead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Flagship quality, story selection, voice and publishing cadence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operator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tracking, conversion tests, referral mechanics and dashboard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Distribution producer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Native channel packaging, scheduling and community responses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Partnerships lead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Guests, cross-promotions, recommendations, podcasts and press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Multimedia editor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Video/audio clipping, visual assets, thumbnails and captions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Founder/host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Point of view, recording, high-trust outreach and community presence</w:t>
            </w:r>
          </w:p>
        </w:tc>
      </w:tr>
    </w:tbl>
    <w:p>
      <w:pPr>
        <w:spacing w:lineRule="auto"/>
      </w:pPr>
    </w:p>
    <w:p>
      <w:pPr>
        <w:spacing w:line="360" w:after="210" w:lineRule="auto"/>
      </w:pPr>
      <w:r>
        <w:rPr>
          <w:rFonts w:eastAsia="source serif 4" w:cs="source serif 4" w:ascii="source serif 4" w:hAnsi="source serif 4"/>
          <w:color w:val="000000"/>
        </w:rPr>
        <w:t xml:space="preserve">One person can hold several roles, but every responsibility needs an owner and a daily deliverable.</w:t>
      </w:r>
    </w:p>
    <w:p>
      <w:pPr>
        <w:spacing w:line="360" w:before="315" w:after="105" w:lineRule="auto"/>
        <w:ind w:left="-30"/>
        <w:jc w:val="left"/>
      </w:pPr>
      <w:bookmarkStart w:id="71" w:name="templates"/>
      <w:r>
        <w:rPr>
          <w:rFonts w:eastAsia="source serif 4" w:cs="source serif 4" w:ascii="source serif 4" w:hAnsi="source serif 4"/>
          <w:b/>
          <w:color w:val="000000"/>
          <w:sz w:val="24"/>
        </w:rPr>
        <w:t xml:space="preserve">Templates</w:t>
      </w:r>
      <w:bookmarkEnd w:id="71"/>
    </w:p>
    <w:p>
      <w:pPr>
        <w:spacing w:line="360" w:before="315" w:after="105" w:lineRule="auto"/>
        <w:ind w:left="-30"/>
        <w:jc w:val="left"/>
      </w:pPr>
      <w:bookmarkStart w:id="72" w:name="launch_message"/>
      <w:r>
        <w:rPr>
          <w:rFonts w:eastAsia="source serif 4" w:cs="source serif 4" w:ascii="source serif 4" w:hAnsi="source serif 4"/>
          <w:b/>
          <w:color w:val="000000"/>
          <w:sz w:val="24"/>
        </w:rPr>
        <w:t xml:space="preserve">Launch message</w:t>
      </w:r>
      <w:bookmarkEnd w:id="72"/>
    </w:p>
    <w:p>
      <w:pPr>
        <w:spacing w:line="360" w:after="210" w:lineRule="auto"/>
        <w:ind w:left="630"/>
      </w:pPr>
      <w:r>
        <w:rPr>
          <w:rFonts w:eastAsia="source serif 4" w:cs="source serif 4" w:ascii="source serif 4" w:hAnsi="source serif 4"/>
          <w:b/>
          <w:color w:val="000000"/>
        </w:rPr>
        <w:t xml:space="preserve">A new media channel for [audience]</w:t>
      </w:r>
    </w:p>
    <w:p>
      <w:pPr>
        <w:spacing w:line="360" w:after="210" w:lineRule="auto"/>
        <w:ind w:left="630"/>
      </w:pPr>
      <w:r>
        <w:rPr>
          <w:rFonts w:eastAsia="source serif 4" w:cs="source serif 4" w:ascii="source serif 4" w:hAnsi="source serif 4"/>
          <w:color w:val="000000"/>
        </w:rPr>
        <w:t xml:space="preserve">Most coverage of [topic] tells people what happened. This publication exists to explain what changes next—and what an operator should do about it.</w:t>
      </w:r>
    </w:p>
    <w:p>
      <w:pPr>
        <w:spacing w:line="360" w:after="210" w:lineRule="auto"/>
        <w:ind w:left="630"/>
      </w:pPr>
      <w:r>
        <w:rPr>
          <w:rFonts w:eastAsia="source serif 4" w:cs="source serif 4" w:ascii="source serif 4" w:hAnsi="source serif 4"/>
          <w:color w:val="000000"/>
        </w:rPr>
        <w:t xml:space="preserve">For the next 30 days, it will publish </w:t>
      </w:r>
      <m:oMathPara>
        <m:oMath>
          <m:r>
            <m:rPr>
              <m:sty m:val="i"/>
            </m:rPr>
            <w:rPr>
              <w:color w:val="000000"/>
            </w:rPr>
            <m:t>n</m:t>
          </m:r>
          <m:r>
            <m:rPr>
              <m:sty m:val="i"/>
            </m:rPr>
            <w:rPr>
              <w:color w:val="000000"/>
            </w:rPr>
            <m:t>a</m:t>
          </m:r>
          <m:r>
            <m:rPr>
              <m:sty m:val="i"/>
            </m:rPr>
            <w:rPr>
              <w:color w:val="000000"/>
            </w:rPr>
            <m:t>m</m:t>
          </m:r>
          <m:r>
            <m:rPr>
              <m:sty m:val="i"/>
            </m:rPr>
            <w:rPr>
              <w:color w:val="000000"/>
            </w:rPr>
            <m:t>e</m:t>
          </m:r>
          <m:r>
            <m:rPr>
              <m:sty m:val="i"/>
            </m:rPr>
            <w:rPr>
              <w:color w:val="000000"/>
            </w:rPr>
            <m:t>d</m:t>
          </m:r>
          <m:r>
            <m:rPr>
              <m:sty m:val="i"/>
            </m:rPr>
            <w:rPr>
              <w:color w:val="000000"/>
            </w:rPr>
            <m:t>c</m:t>
          </m:r>
          <m:r>
            <m:rPr>
              <m:sty m:val="i"/>
            </m:rPr>
            <w:rPr>
              <w:color w:val="000000"/>
            </w:rPr>
            <m:t>a</m:t>
          </m:r>
          <m:r>
            <m:rPr>
              <m:sty m:val="i"/>
            </m:rPr>
            <w:rPr>
              <w:color w:val="000000"/>
            </w:rPr>
            <m:t>m</m:t>
          </m:r>
          <m:r>
            <m:rPr>
              <m:sty m:val="i"/>
            </m:rPr>
            <w:rPr>
              <w:color w:val="000000"/>
            </w:rPr>
            <m:t>p</m:t>
          </m:r>
          <m:r>
            <m:rPr>
              <m:sty m:val="i"/>
            </m:rPr>
            <w:rPr>
              <w:color w:val="000000"/>
            </w:rPr>
            <m:t>a</m:t>
          </m:r>
          <m:r>
            <m:rPr>
              <m:sty m:val="i"/>
            </m:rPr>
            <w:rPr>
              <w:color w:val="000000"/>
            </w:rPr>
            <m:t>i</m:t>
          </m:r>
          <m:r>
            <m:rPr>
              <m:sty m:val="i"/>
            </m:rPr>
            <w:rPr>
              <w:color w:val="000000"/>
            </w:rPr>
            <m:t>g</m:t>
          </m:r>
          <m:r>
            <m:rPr>
              <m:sty m:val="i"/>
            </m:rPr>
            <w:rPr>
              <w:color w:val="000000"/>
            </w:rPr>
            <m:t>n</m:t>
          </m:r>
        </m:oMath>
      </m:oMathPara>
      <w:r>
        <w:rPr>
          <w:rFonts w:eastAsia="source serif 4" w:cs="source serif 4" w:ascii="source serif 4" w:hAnsi="source serif 4"/>
          <w:color w:val="000000"/>
        </w:rPr>
        <w:t xml:space="preserve">: one evidence-backed [signal/decision/playbook] every day, plus a weekly synthesis and implementation guide.</w:t>
      </w:r>
    </w:p>
    <w:p>
      <w:pPr>
        <w:spacing w:line="360" w:after="210" w:lineRule="auto"/>
        <w:ind w:left="630"/>
      </w:pPr>
      <w:r>
        <w:rPr>
          <w:rFonts w:eastAsia="source serif 4" w:cs="source serif 4" w:ascii="source serif 4" w:hAnsi="source serif 4"/>
          <w:color w:val="000000"/>
        </w:rPr>
        <w:t xml:space="preserve">The first edition covers [specific high-value promise]. It is free. If this is your world, subscribe here: [tracked link]</w:t>
      </w:r>
    </w:p>
    <w:p>
      <w:pPr>
        <w:spacing w:line="360" w:after="210" w:lineRule="auto"/>
        <w:ind w:left="630"/>
      </w:pPr>
      <w:r>
        <w:rPr>
          <w:rFonts w:eastAsia="source serif 4" w:cs="source serif 4" w:ascii="source serif 4" w:hAnsi="source serif 4"/>
          <w:color w:val="000000"/>
        </w:rPr>
        <w:t xml:space="preserve">If one person comes to mind, forward this to them.</w:t>
      </w:r>
    </w:p>
    <w:p>
      <w:pPr>
        <w:spacing w:line="360" w:before="315" w:after="105" w:lineRule="auto"/>
        <w:ind w:left="-30"/>
        <w:jc w:val="left"/>
      </w:pPr>
      <w:bookmarkStart w:id="73" w:name="partner_outreach"/>
      <w:r>
        <w:rPr>
          <w:rFonts w:eastAsia="source serif 4" w:cs="source serif 4" w:ascii="source serif 4" w:hAnsi="source serif 4"/>
          <w:b/>
          <w:color w:val="000000"/>
          <w:sz w:val="24"/>
        </w:rPr>
        <w:t xml:space="preserve">Partner outreach</w:t>
      </w:r>
      <w:bookmarkEnd w:id="73"/>
    </w:p>
    <w:p>
      <w:pPr>
        <w:spacing w:line="360" w:after="210" w:lineRule="auto"/>
        <w:ind w:left="630"/>
      </w:pPr>
      <w:r>
        <w:rPr>
          <w:rFonts w:eastAsia="source serif 4" w:cs="source serif 4" w:ascii="source serif 4" w:hAnsi="source serif 4"/>
          <w:color w:val="000000"/>
        </w:rPr>
        <w:t xml:space="preserve">Subject: A useful collaboration for [their audience]</w:t>
      </w:r>
    </w:p>
    <w:p>
      <w:pPr>
        <w:spacing w:line="360" w:after="210" w:lineRule="auto"/>
        <w:ind w:left="630"/>
      </w:pPr>
      <w:r>
        <w:rPr>
          <w:rFonts w:eastAsia="source serif 4" w:cs="source serif 4" w:ascii="source serif 4" w:hAnsi="source serif 4"/>
          <w:color w:val="000000"/>
        </w:rPr>
        <w:t xml:space="preserve">[Specific appreciation of recent work]. The overlap: both audiences are trying to [shared job], but there is a gap around [specific unresolved problem].</w:t>
      </w:r>
    </w:p>
    <w:p>
      <w:pPr>
        <w:spacing w:line="360" w:after="210" w:lineRule="auto"/>
        <w:ind w:left="630"/>
      </w:pPr>
      <w:r>
        <w:rPr>
          <w:rFonts w:eastAsia="source serif 4" w:cs="source serif 4" w:ascii="source serif 4" w:hAnsi="source serif 4"/>
          <w:color w:val="000000"/>
        </w:rPr>
        <w:t xml:space="preserve">A 30-day editorial project is being built around [premise]. Would you contribute a 100-word answer to one question: [question]?</w:t>
      </w:r>
    </w:p>
    <w:p>
      <w:pPr>
        <w:spacing w:line="360" w:after="210" w:lineRule="auto"/>
        <w:ind w:left="630"/>
      </w:pPr>
      <w:r>
        <w:rPr>
          <w:rFonts w:eastAsia="source serif 4" w:cs="source serif 4" w:ascii="source serif 4" w:hAnsi="source serif 4"/>
          <w:color w:val="000000"/>
        </w:rPr>
        <w:t xml:space="preserve">The finished piece will include a polished quote card, short clip and tracked link for every contributor. No generic promo required—the aim is to create something your audience would genuinely use.</w:t>
      </w:r>
    </w:p>
    <w:p>
      <w:pPr>
        <w:spacing w:line="360" w:before="315" w:after="105" w:lineRule="auto"/>
        <w:ind w:left="-30"/>
        <w:jc w:val="left"/>
      </w:pPr>
      <w:bookmarkStart w:id="74" w:name="recommendation_request"/>
      <w:r>
        <w:rPr>
          <w:rFonts w:eastAsia="source serif 4" w:cs="source serif 4" w:ascii="source serif 4" w:hAnsi="source serif 4"/>
          <w:b/>
          <w:color w:val="000000"/>
          <w:sz w:val="24"/>
        </w:rPr>
        <w:t xml:space="preserve">Recommendation request</w:t>
      </w:r>
      <w:bookmarkEnd w:id="74"/>
    </w:p>
    <w:p>
      <w:pPr>
        <w:spacing w:line="360" w:after="210" w:lineRule="auto"/>
        <w:ind w:left="630"/>
      </w:pPr>
      <w:r>
        <w:rPr>
          <w:rFonts w:eastAsia="source serif 4" w:cs="source serif 4" w:ascii="source serif 4" w:hAnsi="source serif 4"/>
          <w:color w:val="000000"/>
        </w:rPr>
        <w:t xml:space="preserve">Your work on [specific theme] has been recommended to readers because [genuine reason]. The audiences overlap around [specific identity/job].</w:t>
      </w:r>
    </w:p>
    <w:p>
      <w:pPr>
        <w:spacing w:line="360" w:after="210" w:lineRule="auto"/>
        <w:ind w:left="630"/>
      </w:pPr>
      <w:r>
        <w:rPr>
          <w:rFonts w:eastAsia="source serif 4" w:cs="source serif 4" w:ascii="source serif 4" w:hAnsi="source serif 4"/>
          <w:color w:val="000000"/>
        </w:rPr>
        <w:t xml:space="preserve">If, after reading [best issue], the publication feels useful to your readers, a Substack recommendation would mean a great deal. No obligation and no blind swap; audience trust comes first.</w:t>
      </w:r>
    </w:p>
    <w:p>
      <w:pPr>
        <w:spacing w:line="360" w:before="315" w:after="105" w:lineRule="auto"/>
        <w:ind w:left="-30"/>
        <w:jc w:val="left"/>
      </w:pPr>
      <w:bookmarkStart w:id="75" w:name="podcast_cta"/>
      <w:r>
        <w:rPr>
          <w:rFonts w:eastAsia="source serif 4" w:cs="source serif 4" w:ascii="source serif 4" w:hAnsi="source serif 4"/>
          <w:b/>
          <w:color w:val="000000"/>
          <w:sz w:val="24"/>
        </w:rPr>
        <w:t xml:space="preserve">Podcast CTA</w:t>
      </w:r>
      <w:bookmarkEnd w:id="75"/>
    </w:p>
    <w:p>
      <w:pPr>
        <w:spacing w:line="360" w:after="210" w:lineRule="auto"/>
        <w:ind w:left="630"/>
      </w:pPr>
      <w:r>
        <w:rPr>
          <w:rFonts w:eastAsia="source serif 4" w:cs="source serif 4" w:ascii="source serif 4" w:hAnsi="source serif 4"/>
          <w:color w:val="000000"/>
        </w:rPr>
        <w:t xml:space="preserve">“If this question matters in your work, the full evidence table and implementation checklist are free at [memorable URL]. That is also where the next briefing will arrive.”</w:t>
      </w:r>
    </w:p>
    <w:p>
      <w:pPr>
        <w:spacing w:line="360" w:before="315" w:after="105" w:lineRule="auto"/>
        <w:ind w:left="-30"/>
        <w:jc w:val="left"/>
      </w:pPr>
      <w:bookmarkStart w:id="76" w:name="issue_forwarding_prompt"/>
      <w:r>
        <w:rPr>
          <w:rFonts w:eastAsia="source serif 4" w:cs="source serif 4" w:ascii="source serif 4" w:hAnsi="source serif 4"/>
          <w:b/>
          <w:color w:val="000000"/>
          <w:sz w:val="24"/>
        </w:rPr>
        <w:t xml:space="preserve">Issue forwarding prompt</w:t>
      </w:r>
      <w:bookmarkEnd w:id="76"/>
    </w:p>
    <w:p>
      <w:pPr>
        <w:spacing w:line="360" w:after="210" w:lineRule="auto"/>
        <w:ind w:left="630"/>
      </w:pPr>
      <w:r>
        <w:rPr>
          <w:rFonts w:eastAsia="source serif 4" w:cs="source serif 4" w:ascii="source serif 4" w:hAnsi="source serif 4"/>
          <w:color w:val="000000"/>
        </w:rPr>
        <w:t xml:space="preserve">“This was made for the person who has to turn [topic] into a decision. Forward it to one of them—or use your referral link below.”</w:t>
      </w:r>
    </w:p>
    <w:p>
      <w:pPr>
        <w:spacing w:line="360" w:before="315" w:after="105" w:lineRule="auto"/>
        <w:ind w:left="-30"/>
        <w:jc w:val="left"/>
      </w:pPr>
      <w:bookmarkStart w:id="77" w:name="paid_pitch"/>
      <w:r>
        <w:rPr>
          <w:rFonts w:eastAsia="source serif 4" w:cs="source serif 4" w:ascii="source serif 4" w:hAnsi="source serif 4"/>
          <w:b/>
          <w:color w:val="000000"/>
          <w:sz w:val="24"/>
        </w:rPr>
        <w:t xml:space="preserve">Paid pitch</w:t>
      </w:r>
      <w:bookmarkEnd w:id="77"/>
    </w:p>
    <w:p>
      <w:pPr>
        <w:spacing w:line="360" w:after="210" w:lineRule="auto"/>
        <w:ind w:left="630"/>
      </w:pPr>
      <w:r>
        <w:rPr>
          <w:rFonts w:eastAsia="source serif 4" w:cs="source serif 4" w:ascii="source serif 4" w:hAnsi="source serif 4"/>
          <w:color w:val="000000"/>
        </w:rPr>
        <w:t xml:space="preserve">The free briefing explains </w:t>
      </w:r>
      <w:r>
        <w:rPr>
          <w:rFonts w:eastAsia="source serif 4" w:cs="source serif 4" w:ascii="source serif 4" w:hAnsi="source serif 4"/>
          <w:b/>
          <w:color w:val="000000"/>
        </w:rPr>
        <w:t xml:space="preserve">what is changing</w:t>
      </w:r>
      <w:r>
        <w:rPr>
          <w:rFonts w:eastAsia="source serif 4" w:cs="source serif 4" w:ascii="source serif 4" w:hAnsi="source serif 4"/>
          <w:color w:val="000000"/>
        </w:rPr>
        <w:t xml:space="preserve">. Membership is for people responsible for </w:t>
      </w:r>
      <w:r>
        <w:rPr>
          <w:rFonts w:eastAsia="source serif 4" w:cs="source serif 4" w:ascii="source serif 4" w:hAnsi="source serif 4"/>
          <w:b/>
          <w:color w:val="000000"/>
        </w:rPr>
        <w:t xml:space="preserve">what to do next</w:t>
      </w:r>
      <w:r>
        <w:rPr>
          <w:rFonts w:eastAsia="source serif 4" w:cs="source serif 4" w:ascii="source serif 4" w:hAnsi="source serif 4"/>
          <w:color w:val="000000"/>
        </w:rPr>
        <w:t xml:space="preserve">.</w:t>
      </w:r>
    </w:p>
    <w:p>
      <w:pPr>
        <w:spacing w:line="360" w:after="210" w:lineRule="auto"/>
        <w:ind w:left="630"/>
      </w:pPr>
      <w:r>
        <w:rPr>
          <w:rFonts w:eastAsia="source serif 4" w:cs="source serif 4" w:ascii="source serif 4" w:hAnsi="source serif 4"/>
          <w:color w:val="000000"/>
        </w:rPr>
        <w:t xml:space="preserve">Paid members receive [three concrete deliverables], plus [access/community benefit]. If that saves one wrong decision or one week of research, join here: [button].</w:t>
      </w:r>
    </w:p>
    <w:p>
      <w:pPr>
        <w:spacing w:line="360" w:before="315" w:after="105" w:lineRule="auto"/>
        <w:ind w:left="-30"/>
        <w:jc w:val="left"/>
      </w:pPr>
      <w:bookmarkStart w:id="78" w:name="anti_patterns"/>
      <w:r>
        <w:rPr>
          <w:rFonts w:eastAsia="source serif 4" w:cs="source serif 4" w:ascii="source serif 4" w:hAnsi="source serif 4"/>
          <w:b/>
          <w:color w:val="000000"/>
          <w:sz w:val="24"/>
        </w:rPr>
        <w:t xml:space="preserve">Anti-patterns</w:t>
      </w:r>
      <w:bookmarkEnd w:id="78"/>
    </w:p>
    <w:p>
      <w:pPr>
        <w:numPr>
          <w:ilvl w:val="0"/>
          <w:numId w:val="67"/>
        </w:numPr>
        <w:spacing w:line="360" w:before="105" w:after="105" w:lineRule="auto"/>
      </w:pPr>
      <w:r>
        <w:rPr>
          <w:rFonts w:eastAsia="source serif 4" w:cs="source serif 4" w:ascii="source serif 4" w:hAnsi="source serif 4"/>
          <w:b/>
          <w:color w:val="000000"/>
          <w:sz w:val="21"/>
        </w:rPr>
        <w:t xml:space="preserve">Generic link-in-bio funnels:</w:t>
      </w:r>
      <w:r>
        <w:rPr>
          <w:rFonts w:eastAsia="source serif 4" w:cs="source serif 4" w:ascii="source serif 4" w:hAnsi="source serif 4"/>
          <w:color w:val="000000"/>
          <w:sz w:val="21"/>
        </w:rPr>
        <w:t xml:space="preserve"> each extra choice leaks intent.</w:t>
      </w:r>
    </w:p>
    <w:p>
      <w:pPr>
        <w:numPr>
          <w:ilvl w:val="0"/>
          <w:numId w:val="67"/>
        </w:numPr>
        <w:spacing w:line="360" w:before="105" w:after="105" w:lineRule="auto"/>
      </w:pPr>
      <w:r>
        <w:rPr>
          <w:rFonts w:eastAsia="source serif 4" w:cs="source serif 4" w:ascii="source serif 4" w:hAnsi="source serif 4"/>
          <w:b/>
          <w:color w:val="000000"/>
          <w:sz w:val="21"/>
        </w:rPr>
        <w:t xml:space="preserve">Identical cross-posting:</w:t>
      </w:r>
      <w:r>
        <w:rPr>
          <w:rFonts w:eastAsia="source serif 4" w:cs="source serif 4" w:ascii="source serif 4" w:hAnsi="source serif 4"/>
          <w:color w:val="000000"/>
          <w:sz w:val="21"/>
        </w:rPr>
        <w:t xml:space="preserve"> platforms reward native behavior and audiences expect native formats.</w:t>
      </w:r>
    </w:p>
    <w:p>
      <w:pPr>
        <w:numPr>
          <w:ilvl w:val="0"/>
          <w:numId w:val="67"/>
        </w:numPr>
        <w:spacing w:line="360" w:before="105" w:after="105" w:lineRule="auto"/>
      </w:pPr>
      <w:r>
        <w:rPr>
          <w:rFonts w:eastAsia="source serif 4" w:cs="source serif 4" w:ascii="source serif 4" w:hAnsi="source serif 4"/>
          <w:b/>
          <w:color w:val="000000"/>
          <w:sz w:val="21"/>
        </w:rPr>
        <w:t xml:space="preserve">Hashtag superstition:</w:t>
      </w:r>
      <w:r>
        <w:rPr>
          <w:rFonts w:eastAsia="source serif 4" w:cs="source serif 4" w:ascii="source serif 4" w:hAnsi="source serif 4"/>
          <w:color w:val="000000"/>
          <w:sz w:val="21"/>
        </w:rPr>
        <w:t xml:space="preserve"> relevance and content performance matter more than stuffing; TikTok explicitly says more tags do not guarantee broader reach.[^40]</w:t>
      </w:r>
    </w:p>
    <w:p>
      <w:pPr>
        <w:numPr>
          <w:ilvl w:val="0"/>
          <w:numId w:val="67"/>
        </w:numPr>
        <w:spacing w:line="360" w:before="105" w:after="105" w:lineRule="auto"/>
      </w:pPr>
      <w:r>
        <w:rPr>
          <w:rFonts w:eastAsia="source serif 4" w:cs="source serif 4" w:ascii="source serif 4" w:hAnsi="source serif 4"/>
          <w:b/>
          <w:color w:val="000000"/>
          <w:sz w:val="21"/>
        </w:rPr>
        <w:t xml:space="preserve">Mass tagging:</w:t>
      </w:r>
      <w:r>
        <w:rPr>
          <w:rFonts w:eastAsia="source serif 4" w:cs="source serif 4" w:ascii="source serif 4" w:hAnsi="source serif 4"/>
          <w:color w:val="000000"/>
          <w:sz w:val="21"/>
        </w:rPr>
        <w:t xml:space="preserve"> attention without relevance damages reputation and rarely creates durable distribution.</w:t>
      </w:r>
    </w:p>
    <w:p>
      <w:pPr>
        <w:numPr>
          <w:ilvl w:val="0"/>
          <w:numId w:val="67"/>
        </w:numPr>
        <w:spacing w:line="360" w:before="105" w:after="105" w:lineRule="auto"/>
      </w:pPr>
      <w:r>
        <w:rPr>
          <w:rFonts w:eastAsia="source serif 4" w:cs="source serif 4" w:ascii="source serif 4" w:hAnsi="source serif 4"/>
          <w:b/>
          <w:color w:val="000000"/>
          <w:sz w:val="21"/>
        </w:rPr>
        <w:t xml:space="preserve">Premature hard paywalls:</w:t>
      </w:r>
      <w:r>
        <w:rPr>
          <w:rFonts w:eastAsia="source serif 4" w:cs="source serif 4" w:ascii="source serif 4" w:hAnsi="source serif 4"/>
          <w:color w:val="000000"/>
          <w:sz w:val="21"/>
        </w:rPr>
        <w:t xml:space="preserve"> they suppress sharing before trust exists.</w:t>
      </w:r>
    </w:p>
    <w:p>
      <w:pPr>
        <w:numPr>
          <w:ilvl w:val="0"/>
          <w:numId w:val="67"/>
        </w:numPr>
        <w:spacing w:line="360" w:before="105" w:after="105" w:lineRule="auto"/>
      </w:pPr>
      <w:r>
        <w:rPr>
          <w:rFonts w:eastAsia="source serif 4" w:cs="source serif 4" w:ascii="source serif 4" w:hAnsi="source serif 4"/>
          <w:b/>
          <w:color w:val="000000"/>
          <w:sz w:val="21"/>
        </w:rPr>
        <w:t xml:space="preserve">Referral prizes unrelated to the audience:</w:t>
      </w:r>
      <w:r>
        <w:rPr>
          <w:rFonts w:eastAsia="source serif 4" w:cs="source serif 4" w:ascii="source serif 4" w:hAnsi="source serif 4"/>
          <w:color w:val="000000"/>
          <w:sz w:val="21"/>
        </w:rPr>
        <w:t xml:space="preserve"> they attract low-intent entrants.</w:t>
      </w:r>
    </w:p>
    <w:p>
      <w:pPr>
        <w:numPr>
          <w:ilvl w:val="0"/>
          <w:numId w:val="67"/>
        </w:numPr>
        <w:spacing w:line="360" w:before="105" w:after="105" w:lineRule="auto"/>
      </w:pPr>
      <w:r>
        <w:rPr>
          <w:rFonts w:eastAsia="source serif 4" w:cs="source serif 4" w:ascii="source serif 4" w:hAnsi="source serif 4"/>
          <w:b/>
          <w:color w:val="000000"/>
          <w:sz w:val="21"/>
        </w:rPr>
        <w:t xml:space="preserve">Giveaways as the core growth engine:</w:t>
      </w:r>
      <w:r>
        <w:rPr>
          <w:rFonts w:eastAsia="source serif 4" w:cs="source serif 4" w:ascii="source serif 4" w:hAnsi="source serif 4"/>
          <w:color w:val="000000"/>
          <w:sz w:val="21"/>
        </w:rPr>
        <w:t xml:space="preserve"> platform guidance can restrict engagement-bait or contest content, and prize-led lists often activate poorly.[</w:t>
      </w:r>
      <w:r>
        <w:rPr>
          <w:rFonts w:eastAsia="source serif 4" w:cs="source serif 4" w:ascii="source serif 4" w:hAnsi="source serif 4"/>
          <w:color w:val="000000"/>
          <w:sz w:val="21"/>
          <w:vertAlign w:val="superscript"/>
        </w:rPr>
        <w:t xml:space="preserve">60][</w:t>
      </w:r>
      <w:r>
        <w:rPr>
          <w:rFonts w:eastAsia="source serif 4" w:cs="source serif 4" w:ascii="source serif 4" w:hAnsi="source serif 4"/>
          <w:color w:val="000000"/>
          <w:sz w:val="21"/>
        </w:rPr>
        <w:t xml:space="preserve">41]</w:t>
      </w:r>
    </w:p>
    <w:p>
      <w:pPr>
        <w:numPr>
          <w:ilvl w:val="0"/>
          <w:numId w:val="67"/>
        </w:numPr>
        <w:spacing w:line="360" w:before="105" w:after="105" w:lineRule="auto"/>
      </w:pPr>
      <w:r>
        <w:rPr>
          <w:rFonts w:eastAsia="source serif 4" w:cs="source serif 4" w:ascii="source serif 4" w:hAnsi="source serif 4"/>
          <w:b/>
          <w:color w:val="000000"/>
          <w:sz w:val="21"/>
        </w:rPr>
        <w:t xml:space="preserve">Counting followers as subscribers:</w:t>
      </w:r>
      <w:r>
        <w:rPr>
          <w:rFonts w:eastAsia="source serif 4" w:cs="source serif 4" w:ascii="source serif 4" w:hAnsi="source serif 4"/>
          <w:color w:val="000000"/>
          <w:sz w:val="21"/>
        </w:rPr>
        <w:t xml:space="preserve"> only email subscriptions create the owned relationship.</w:t>
      </w:r>
    </w:p>
    <w:p>
      <w:pPr>
        <w:numPr>
          <w:ilvl w:val="0"/>
          <w:numId w:val="67"/>
        </w:numPr>
        <w:spacing w:line="360" w:before="105" w:after="105" w:lineRule="auto"/>
      </w:pPr>
      <w:r>
        <w:rPr>
          <w:rFonts w:eastAsia="source serif 4" w:cs="source serif 4" w:ascii="source serif 4" w:hAnsi="source serif 4"/>
          <w:b/>
          <w:color w:val="000000"/>
          <w:sz w:val="21"/>
        </w:rPr>
        <w:t xml:space="preserve">Optimizing views instead of subscriber yield:</w:t>
      </w:r>
      <w:r>
        <w:rPr>
          <w:rFonts w:eastAsia="source serif 4" w:cs="source serif 4" w:ascii="source serif 4" w:hAnsi="source serif 4"/>
          <w:color w:val="000000"/>
          <w:sz w:val="21"/>
        </w:rPr>
        <w:t xml:space="preserve"> the largest clip is not necessarily the best acquisition asset.</w:t>
      </w:r>
    </w:p>
    <w:p>
      <w:pPr>
        <w:numPr>
          <w:ilvl w:val="0"/>
          <w:numId w:val="67"/>
        </w:numPr>
        <w:spacing w:line="360" w:before="105" w:after="105" w:lineRule="auto"/>
      </w:pPr>
      <w:r>
        <w:rPr>
          <w:rFonts w:eastAsia="source serif 4" w:cs="source serif 4" w:ascii="source serif 4" w:hAnsi="source serif 4"/>
          <w:b/>
          <w:color w:val="000000"/>
          <w:sz w:val="21"/>
        </w:rPr>
        <w:t xml:space="preserve">Publishing without partner packaging:</w:t>
      </w:r>
      <w:r>
        <w:rPr>
          <w:rFonts w:eastAsia="source serif 4" w:cs="source serif 4" w:ascii="source serif 4" w:hAnsi="source serif 4"/>
          <w:color w:val="000000"/>
          <w:sz w:val="21"/>
        </w:rPr>
        <w:t xml:space="preserve"> collaborators cannot help if sharing requires extra labor.</w:t>
      </w:r>
    </w:p>
    <w:p>
      <w:pPr>
        <w:numPr>
          <w:ilvl w:val="0"/>
          <w:numId w:val="67"/>
        </w:numPr>
        <w:spacing w:line="360" w:before="105" w:after="105" w:lineRule="auto"/>
      </w:pPr>
      <w:r>
        <w:rPr>
          <w:rFonts w:eastAsia="source serif 4" w:cs="source serif 4" w:ascii="source serif 4" w:hAnsi="source serif 4"/>
          <w:b/>
          <w:color w:val="000000"/>
          <w:sz w:val="21"/>
        </w:rPr>
        <w:t xml:space="preserve">Waiting for organic discovery:</w:t>
      </w:r>
      <w:r>
        <w:rPr>
          <w:rFonts w:eastAsia="source serif 4" w:cs="source serif 4" w:ascii="source serif 4" w:hAnsi="source serif 4"/>
          <w:color w:val="000000"/>
          <w:sz w:val="21"/>
        </w:rPr>
        <w:t xml:space="preserve"> the strongest case studies involved direct asks, partnerships, communities and repeated distribution.</w:t>
      </w:r>
    </w:p>
    <w:p>
      <w:pPr>
        <w:numPr>
          <w:ilvl w:val="0"/>
          <w:numId w:val="67"/>
        </w:numPr>
        <w:spacing w:line="360" w:before="105" w:after="105" w:lineRule="auto"/>
      </w:pPr>
      <w:r>
        <w:rPr>
          <w:rFonts w:eastAsia="source serif 4" w:cs="source serif 4" w:ascii="source serif 4" w:hAnsi="source serif 4"/>
          <w:b/>
          <w:color w:val="000000"/>
          <w:sz w:val="21"/>
        </w:rPr>
        <w:t xml:space="preserve">Treating Substack as only an email tool:</w:t>
      </w:r>
      <w:r>
        <w:rPr>
          <w:rFonts w:eastAsia="source serif 4" w:cs="source serif 4" w:ascii="source serif 4" w:hAnsi="source serif 4"/>
          <w:color w:val="000000"/>
          <w:sz w:val="21"/>
        </w:rPr>
        <w:t xml:space="preserve"> its recommendations, app and Notes are material acquisition surfaces.[</w:t>
      </w:r>
      <w:r>
        <w:rPr>
          <w:rFonts w:eastAsia="source serif 4" w:cs="source serif 4" w:ascii="source serif 4" w:hAnsi="source serif 4"/>
          <w:color w:val="000000"/>
          <w:sz w:val="21"/>
          <w:vertAlign w:val="superscript"/>
        </w:rPr>
        <w:t xml:space="preserve">21][</w:t>
      </w:r>
      <w:r>
        <w:rPr>
          <w:rFonts w:eastAsia="source serif 4" w:cs="source serif 4" w:ascii="source serif 4" w:hAnsi="source serif 4"/>
          <w:color w:val="000000"/>
          <w:sz w:val="21"/>
        </w:rPr>
        <w:t xml:space="preserve">20][^8]</w:t>
      </w:r>
    </w:p>
    <w:p>
      <w:pPr>
        <w:numPr>
          <w:ilvl w:val="0"/>
          <w:numId w:val="67"/>
        </w:numPr>
        <w:spacing w:line="360" w:before="105" w:after="105" w:lineRule="auto"/>
      </w:pPr>
      <w:r>
        <w:rPr>
          <w:rFonts w:eastAsia="source serif 4" w:cs="source serif 4" w:ascii="source serif 4" w:hAnsi="source serif 4"/>
          <w:b/>
          <w:color w:val="000000"/>
          <w:sz w:val="21"/>
        </w:rPr>
        <w:t xml:space="preserve">Calling a probability a guarantee:</w:t>
      </w:r>
      <w:r>
        <w:rPr>
          <w:rFonts w:eastAsia="source serif 4" w:cs="source serif 4" w:ascii="source serif 4" w:hAnsi="source serif 4"/>
          <w:color w:val="000000"/>
          <w:sz w:val="21"/>
        </w:rPr>
        <w:t xml:space="preserve"> no ethical blueprint can “cannot fail.” The system can maximize controllable inputs, detect failure quickly and compound what works.</w:t>
      </w:r>
    </w:p>
    <w:p>
      <w:pPr>
        <w:spacing w:line="360" w:before="315" w:after="105" w:lineRule="auto"/>
        <w:ind w:left="-30"/>
        <w:jc w:val="left"/>
      </w:pPr>
      <w:bookmarkStart w:id="79" w:name="the_first_48_hours"/>
      <w:r>
        <w:rPr>
          <w:rFonts w:eastAsia="source serif 4" w:cs="source serif 4" w:ascii="source serif 4" w:hAnsi="source serif 4"/>
          <w:b/>
          <w:color w:val="000000"/>
          <w:sz w:val="24"/>
        </w:rPr>
        <w:t xml:space="preserve">The first 48 hours</w:t>
      </w:r>
      <w:bookmarkEnd w:id="79"/>
    </w:p>
    <w:p>
      <w:pPr>
        <w:spacing w:line="360" w:before="315" w:after="105" w:lineRule="auto"/>
        <w:ind w:left="-30"/>
        <w:jc w:val="left"/>
      </w:pPr>
      <w:bookmarkStart w:id="80" w:name="hour_0_4_lock_the_proposition"/>
      <w:r>
        <w:rPr>
          <w:rFonts w:eastAsia="source serif 4" w:cs="source serif 4" w:ascii="source serif 4" w:hAnsi="source serif 4"/>
          <w:b/>
          <w:color w:val="000000"/>
          <w:sz w:val="24"/>
        </w:rPr>
        <w:t xml:space="preserve">Hour 0–4: lock the proposition</w:t>
      </w:r>
      <w:bookmarkEnd w:id="80"/>
    </w:p>
    <w:p>
      <w:pPr>
        <w:numPr>
          <w:ilvl w:val="0"/>
          <w:numId w:val="68"/>
        </w:numPr>
        <w:spacing w:line="360" w:before="105" w:after="105" w:lineRule="auto"/>
      </w:pPr>
      <w:r>
        <w:rPr>
          <w:rFonts w:eastAsia="source serif 4" w:cs="source serif 4" w:ascii="source serif 4" w:hAnsi="source serif 4"/>
          <w:color w:val="000000"/>
          <w:sz w:val="21"/>
        </w:rPr>
        <w:t xml:space="preserve">Write ten versions of the one-line promise.</w:t>
      </w:r>
    </w:p>
    <w:p>
      <w:pPr>
        <w:numPr>
          <w:ilvl w:val="0"/>
          <w:numId w:val="68"/>
        </w:numPr>
        <w:spacing w:line="360" w:before="105" w:after="105" w:lineRule="auto"/>
      </w:pPr>
      <w:r>
        <w:rPr>
          <w:rFonts w:eastAsia="source serif 4" w:cs="source serif 4" w:ascii="source serif 4" w:hAnsi="source serif 4"/>
          <w:color w:val="000000"/>
          <w:sz w:val="21"/>
        </w:rPr>
        <w:t xml:space="preserve">Interview or message five ideal readers.</w:t>
      </w:r>
    </w:p>
    <w:p>
      <w:pPr>
        <w:numPr>
          <w:ilvl w:val="0"/>
          <w:numId w:val="68"/>
        </w:numPr>
        <w:spacing w:line="360" w:before="105" w:after="105" w:lineRule="auto"/>
      </w:pPr>
      <w:r>
        <w:rPr>
          <w:rFonts w:eastAsia="source serif 4" w:cs="source serif 4" w:ascii="source serif 4" w:hAnsi="source serif 4"/>
          <w:color w:val="000000"/>
          <w:sz w:val="21"/>
        </w:rPr>
        <w:t xml:space="preserve">Select the version they can repeat without explanation.</w:t>
      </w:r>
    </w:p>
    <w:p>
      <w:pPr>
        <w:numPr>
          <w:ilvl w:val="0"/>
          <w:numId w:val="68"/>
        </w:numPr>
        <w:spacing w:line="360" w:before="105" w:after="105" w:lineRule="auto"/>
      </w:pPr>
      <w:r>
        <w:rPr>
          <w:rFonts w:eastAsia="source serif 4" w:cs="source serif 4" w:ascii="source serif 4" w:hAnsi="source serif 4"/>
          <w:color w:val="000000"/>
          <w:sz w:val="21"/>
        </w:rPr>
        <w:t xml:space="preserve">Choose the flagship franchise and 30-day campaign name.</w:t>
      </w:r>
    </w:p>
    <w:p>
      <w:pPr>
        <w:spacing w:line="360" w:before="315" w:after="105" w:lineRule="auto"/>
        <w:ind w:left="-30"/>
        <w:jc w:val="left"/>
      </w:pPr>
      <w:bookmarkStart w:id="81" w:name="hour_4_12_build_the_destination"/>
      <w:r>
        <w:rPr>
          <w:rFonts w:eastAsia="source serif 4" w:cs="source serif 4" w:ascii="source serif 4" w:hAnsi="source serif 4"/>
          <w:b/>
          <w:color w:val="000000"/>
          <w:sz w:val="24"/>
        </w:rPr>
        <w:t xml:space="preserve">Hour 4–12: build the destination</w:t>
      </w:r>
      <w:bookmarkEnd w:id="81"/>
    </w:p>
    <w:p>
      <w:pPr>
        <w:numPr>
          <w:ilvl w:val="0"/>
          <w:numId w:val="69"/>
        </w:numPr>
        <w:spacing w:line="360" w:before="105" w:after="105" w:lineRule="auto"/>
      </w:pPr>
      <w:r>
        <w:rPr>
          <w:rFonts w:eastAsia="source serif 4" w:cs="source serif 4" w:ascii="source serif 4" w:hAnsi="source serif 4"/>
          <w:color w:val="000000"/>
          <w:sz w:val="21"/>
        </w:rPr>
        <w:t xml:space="preserve">Rewrite the welcome, About and Subscribe pages.</w:t>
      </w:r>
    </w:p>
    <w:p>
      <w:pPr>
        <w:numPr>
          <w:ilvl w:val="0"/>
          <w:numId w:val="69"/>
        </w:numPr>
        <w:spacing w:line="360" w:before="105" w:after="105" w:lineRule="auto"/>
      </w:pPr>
      <w:r>
        <w:rPr>
          <w:rFonts w:eastAsia="source serif 4" w:cs="source serif 4" w:ascii="source serif 4" w:hAnsi="source serif 4"/>
          <w:color w:val="000000"/>
          <w:sz w:val="21"/>
        </w:rPr>
        <w:t xml:space="preserve">Create the manifesto and starter pack.</w:t>
      </w:r>
    </w:p>
    <w:p>
      <w:pPr>
        <w:numPr>
          <w:ilvl w:val="0"/>
          <w:numId w:val="69"/>
        </w:numPr>
        <w:spacing w:line="360" w:before="105" w:after="105" w:lineRule="auto"/>
      </w:pPr>
      <w:r>
        <w:rPr>
          <w:rFonts w:eastAsia="source serif 4" w:cs="source serif 4" w:ascii="source serif 4" w:hAnsi="source serif 4"/>
          <w:color w:val="000000"/>
          <w:sz w:val="21"/>
        </w:rPr>
        <w:t xml:space="preserve">Configure welcome emails and paid benefits.</w:t>
      </w:r>
    </w:p>
    <w:p>
      <w:pPr>
        <w:numPr>
          <w:ilvl w:val="0"/>
          <w:numId w:val="69"/>
        </w:numPr>
        <w:spacing w:line="360" w:before="105" w:after="105" w:lineRule="auto"/>
      </w:pPr>
      <w:r>
        <w:rPr>
          <w:rFonts w:eastAsia="source serif 4" w:cs="source serif 4" w:ascii="source serif 4" w:hAnsi="source serif 4"/>
          <w:color w:val="000000"/>
          <w:sz w:val="21"/>
        </w:rPr>
        <w:t xml:space="preserve">Create source-specific links.</w:t>
      </w:r>
    </w:p>
    <w:p>
      <w:pPr>
        <w:numPr>
          <w:ilvl w:val="0"/>
          <w:numId w:val="69"/>
        </w:numPr>
        <w:spacing w:line="360" w:before="105" w:after="105" w:lineRule="auto"/>
      </w:pPr>
      <w:r>
        <w:rPr>
          <w:rFonts w:eastAsia="source serif 4" w:cs="source serif 4" w:ascii="source serif 4" w:hAnsi="source serif 4"/>
          <w:color w:val="000000"/>
          <w:sz w:val="21"/>
        </w:rPr>
        <w:t xml:space="preserve">Make Substack the first link on every relevant profile.</w:t>
      </w:r>
    </w:p>
    <w:p>
      <w:pPr>
        <w:spacing w:line="360" w:before="315" w:after="105" w:lineRule="auto"/>
        <w:ind w:left="-30"/>
        <w:jc w:val="left"/>
      </w:pPr>
      <w:bookmarkStart w:id="82" w:name="hour_12_24_build_the_coalition"/>
      <w:r>
        <w:rPr>
          <w:rFonts w:eastAsia="source serif 4" w:cs="source serif 4" w:ascii="source serif 4" w:hAnsi="source serif 4"/>
          <w:b/>
          <w:color w:val="000000"/>
          <w:sz w:val="24"/>
        </w:rPr>
        <w:t xml:space="preserve">Hour 12–24: build the coalition</w:t>
      </w:r>
      <w:bookmarkEnd w:id="82"/>
    </w:p>
    <w:p>
      <w:pPr>
        <w:numPr>
          <w:ilvl w:val="0"/>
          <w:numId w:val="70"/>
        </w:numPr>
        <w:spacing w:line="360" w:before="105" w:after="105" w:lineRule="auto"/>
      </w:pPr>
      <w:r>
        <w:rPr>
          <w:rFonts w:eastAsia="source serif 4" w:cs="source serif 4" w:ascii="source serif 4" w:hAnsi="source serif 4"/>
          <w:color w:val="000000"/>
          <w:sz w:val="21"/>
        </w:rPr>
        <w:t xml:space="preserve">List 100 relationship targets.</w:t>
      </w:r>
    </w:p>
    <w:p>
      <w:pPr>
        <w:numPr>
          <w:ilvl w:val="0"/>
          <w:numId w:val="70"/>
        </w:numPr>
        <w:spacing w:line="360" w:before="105" w:after="105" w:lineRule="auto"/>
      </w:pPr>
      <w:r>
        <w:rPr>
          <w:rFonts w:eastAsia="source serif 4" w:cs="source serif 4" w:ascii="source serif 4" w:hAnsi="source serif 4"/>
          <w:color w:val="000000"/>
          <w:sz w:val="21"/>
        </w:rPr>
        <w:t xml:space="preserve">Send 20 contribution requests.</w:t>
      </w:r>
    </w:p>
    <w:p>
      <w:pPr>
        <w:numPr>
          <w:ilvl w:val="0"/>
          <w:numId w:val="70"/>
        </w:numPr>
        <w:spacing w:line="360" w:before="105" w:after="105" w:lineRule="auto"/>
      </w:pPr>
      <w:r>
        <w:rPr>
          <w:rFonts w:eastAsia="source serif 4" w:cs="source serif 4" w:ascii="source serif 4" w:hAnsi="source serif 4"/>
          <w:color w:val="000000"/>
          <w:sz w:val="21"/>
        </w:rPr>
        <w:t xml:space="preserve">Book the first five appearances.</w:t>
      </w:r>
    </w:p>
    <w:p>
      <w:pPr>
        <w:numPr>
          <w:ilvl w:val="0"/>
          <w:numId w:val="70"/>
        </w:numPr>
        <w:spacing w:line="360" w:before="105" w:after="105" w:lineRule="auto"/>
      </w:pPr>
      <w:r>
        <w:rPr>
          <w:rFonts w:eastAsia="source serif 4" w:cs="source serif 4" w:ascii="source serif 4" w:hAnsi="source serif 4"/>
          <w:color w:val="000000"/>
          <w:sz w:val="21"/>
        </w:rPr>
        <w:t xml:space="preserve">Secure five launch-day allies.</w:t>
      </w:r>
    </w:p>
    <w:p>
      <w:pPr>
        <w:numPr>
          <w:ilvl w:val="0"/>
          <w:numId w:val="70"/>
        </w:numPr>
        <w:spacing w:line="360" w:before="105" w:after="105" w:lineRule="auto"/>
      </w:pPr>
      <w:r>
        <w:rPr>
          <w:rFonts w:eastAsia="source serif 4" w:cs="source serif 4" w:ascii="source serif 4" w:hAnsi="source serif 4"/>
          <w:color w:val="000000"/>
          <w:sz w:val="21"/>
        </w:rPr>
        <w:t xml:space="preserve">Turn on and populate Substack recommendations.</w:t>
      </w:r>
    </w:p>
    <w:p>
      <w:pPr>
        <w:spacing w:line="360" w:before="315" w:after="105" w:lineRule="auto"/>
        <w:ind w:left="-30"/>
        <w:jc w:val="left"/>
      </w:pPr>
      <w:bookmarkStart w:id="83" w:name="hour_24_36_manufacture_the_launch_5d7f92"/>
      <w:r>
        <w:rPr>
          <w:rFonts w:eastAsia="source serif 4" w:cs="source serif 4" w:ascii="source serif 4" w:hAnsi="source serif 4"/>
          <w:b/>
          <w:color w:val="000000"/>
          <w:sz w:val="24"/>
        </w:rPr>
        <w:t xml:space="preserve">Hour 24–36: manufacture the launch package</w:t>
      </w:r>
      <w:bookmarkEnd w:id="83"/>
    </w:p>
    <w:p>
      <w:pPr>
        <w:numPr>
          <w:ilvl w:val="0"/>
          <w:numId w:val="71"/>
        </w:numPr>
        <w:spacing w:line="360" w:before="105" w:after="105" w:lineRule="auto"/>
      </w:pPr>
      <w:r>
        <w:rPr>
          <w:rFonts w:eastAsia="source serif 4" w:cs="source serif 4" w:ascii="source serif 4" w:hAnsi="source serif 4"/>
          <w:color w:val="000000"/>
          <w:sz w:val="21"/>
        </w:rPr>
        <w:t xml:space="preserve">Record the launch video and flagship episode.</w:t>
      </w:r>
    </w:p>
    <w:p>
      <w:pPr>
        <w:numPr>
          <w:ilvl w:val="0"/>
          <w:numId w:val="71"/>
        </w:numPr>
        <w:spacing w:line="360" w:before="105" w:after="105" w:lineRule="auto"/>
      </w:pPr>
      <w:r>
        <w:rPr>
          <w:rFonts w:eastAsia="source serif 4" w:cs="source serif 4" w:ascii="source serif 4" w:hAnsi="source serif 4"/>
          <w:color w:val="000000"/>
          <w:sz w:val="21"/>
        </w:rPr>
        <w:t xml:space="preserve">Produce X, LinkedIn, TikTok, Instagram, YouTube and Spotify variants.</w:t>
      </w:r>
    </w:p>
    <w:p>
      <w:pPr>
        <w:numPr>
          <w:ilvl w:val="0"/>
          <w:numId w:val="71"/>
        </w:numPr>
        <w:spacing w:line="360" w:before="105" w:after="105" w:lineRule="auto"/>
      </w:pPr>
      <w:r>
        <w:rPr>
          <w:rFonts w:eastAsia="source serif 4" w:cs="source serif 4" w:ascii="source serif 4" w:hAnsi="source serif 4"/>
          <w:color w:val="000000"/>
          <w:sz w:val="21"/>
        </w:rPr>
        <w:t xml:space="preserve">Prepare the partner kit.</w:t>
      </w:r>
    </w:p>
    <w:p>
      <w:pPr>
        <w:numPr>
          <w:ilvl w:val="0"/>
          <w:numId w:val="71"/>
        </w:numPr>
        <w:spacing w:line="360" w:before="105" w:after="105" w:lineRule="auto"/>
      </w:pPr>
      <w:r>
        <w:rPr>
          <w:rFonts w:eastAsia="source serif 4" w:cs="source serif 4" w:ascii="source serif 4" w:hAnsi="source serif 4"/>
          <w:color w:val="000000"/>
          <w:sz w:val="21"/>
        </w:rPr>
        <w:t xml:space="preserve">Produce the first ten Notes.</w:t>
      </w:r>
    </w:p>
    <w:p>
      <w:pPr>
        <w:numPr>
          <w:ilvl w:val="0"/>
          <w:numId w:val="71"/>
        </w:numPr>
        <w:spacing w:line="360" w:before="105" w:after="105" w:lineRule="auto"/>
      </w:pPr>
      <w:r>
        <w:rPr>
          <w:rFonts w:eastAsia="source serif 4" w:cs="source serif 4" w:ascii="source serif 4" w:hAnsi="source serif 4"/>
          <w:color w:val="000000"/>
          <w:sz w:val="21"/>
        </w:rPr>
        <w:t xml:space="preserve">Draft personal invitations to the warm network.</w:t>
      </w:r>
    </w:p>
    <w:p>
      <w:pPr>
        <w:spacing w:line="360" w:before="315" w:after="105" w:lineRule="auto"/>
        <w:ind w:left="-30"/>
        <w:jc w:val="left"/>
      </w:pPr>
      <w:bookmarkStart w:id="84" w:name="hour_36_48_verify_the_funnel"/>
      <w:r>
        <w:rPr>
          <w:rFonts w:eastAsia="source serif 4" w:cs="source serif 4" w:ascii="source serif 4" w:hAnsi="source serif 4"/>
          <w:b/>
          <w:color w:val="000000"/>
          <w:sz w:val="24"/>
        </w:rPr>
        <w:t xml:space="preserve">Hour 36–48: verify the funnel</w:t>
      </w:r>
      <w:bookmarkEnd w:id="84"/>
    </w:p>
    <w:p>
      <w:pPr>
        <w:numPr>
          <w:ilvl w:val="0"/>
          <w:numId w:val="72"/>
        </w:numPr>
        <w:spacing w:line="360" w:before="105" w:after="105" w:lineRule="auto"/>
      </w:pPr>
      <w:r>
        <w:rPr>
          <w:rFonts w:eastAsia="source serif 4" w:cs="source serif 4" w:ascii="source serif 4" w:hAnsi="source serif 4"/>
          <w:color w:val="000000"/>
          <w:sz w:val="21"/>
        </w:rPr>
        <w:t xml:space="preserve">Test every link on mobile and desktop.</w:t>
      </w:r>
    </w:p>
    <w:p>
      <w:pPr>
        <w:numPr>
          <w:ilvl w:val="0"/>
          <w:numId w:val="72"/>
        </w:numPr>
        <w:spacing w:line="360" w:before="105" w:after="105" w:lineRule="auto"/>
      </w:pPr>
      <w:r>
        <w:rPr>
          <w:rFonts w:eastAsia="source serif 4" w:cs="source serif 4" w:ascii="source serif 4" w:hAnsi="source serif 4"/>
          <w:color w:val="000000"/>
          <w:sz w:val="21"/>
        </w:rPr>
        <w:t xml:space="preserve">Subscribe with a fresh email address.</w:t>
      </w:r>
    </w:p>
    <w:p>
      <w:pPr>
        <w:numPr>
          <w:ilvl w:val="0"/>
          <w:numId w:val="72"/>
        </w:numPr>
        <w:spacing w:line="360" w:before="105" w:after="105" w:lineRule="auto"/>
      </w:pPr>
      <w:r>
        <w:rPr>
          <w:rFonts w:eastAsia="source serif 4" w:cs="source serif 4" w:ascii="source serif 4" w:hAnsi="source serif 4"/>
          <w:color w:val="000000"/>
          <w:sz w:val="21"/>
        </w:rPr>
        <w:t xml:space="preserve">Inspect the welcome email, starter path and paid prompt.</w:t>
      </w:r>
    </w:p>
    <w:p>
      <w:pPr>
        <w:numPr>
          <w:ilvl w:val="0"/>
          <w:numId w:val="72"/>
        </w:numPr>
        <w:spacing w:line="360" w:before="105" w:after="105" w:lineRule="auto"/>
      </w:pPr>
      <w:r>
        <w:rPr>
          <w:rFonts w:eastAsia="source serif 4" w:cs="source serif 4" w:ascii="source serif 4" w:hAnsi="source serif 4"/>
          <w:color w:val="000000"/>
          <w:sz w:val="21"/>
        </w:rPr>
        <w:t xml:space="preserve">Verify tracking labels.</w:t>
      </w:r>
    </w:p>
    <w:p>
      <w:pPr>
        <w:numPr>
          <w:ilvl w:val="0"/>
          <w:numId w:val="72"/>
        </w:numPr>
        <w:spacing w:line="360" w:before="105" w:after="105" w:lineRule="auto"/>
      </w:pPr>
      <w:r>
        <w:rPr>
          <w:rFonts w:eastAsia="source serif 4" w:cs="source serif 4" w:ascii="source serif 4" w:hAnsi="source serif 4"/>
          <w:color w:val="000000"/>
          <w:sz w:val="21"/>
        </w:rPr>
        <w:t xml:space="preserve">Ask five outsiders to explain the proposition after five seconds on the page.</w:t>
      </w:r>
    </w:p>
    <w:p>
      <w:pPr>
        <w:numPr>
          <w:ilvl w:val="0"/>
          <w:numId w:val="72"/>
        </w:numPr>
        <w:spacing w:line="360" w:before="105" w:after="105" w:lineRule="auto"/>
      </w:pPr>
      <w:r>
        <w:rPr>
          <w:rFonts w:eastAsia="source serif 4" w:cs="source serif 4" w:ascii="source serif 4" w:hAnsi="source serif 4"/>
          <w:color w:val="000000"/>
          <w:sz w:val="21"/>
        </w:rPr>
        <w:t xml:space="preserve">Remove anything that competes with subscribing.</w:t>
      </w:r>
    </w:p>
    <w:p>
      <w:pPr>
        <w:spacing w:line="360" w:before="315" w:after="105" w:lineRule="auto"/>
        <w:ind w:left="-30"/>
        <w:jc w:val="left"/>
      </w:pPr>
      <w:bookmarkStart w:id="85" w:name="the_30_day_content_calendar"/>
      <w:r>
        <w:rPr>
          <w:rFonts w:eastAsia="source serif 4" w:cs="source serif 4" w:ascii="source serif 4" w:hAnsi="source serif 4"/>
          <w:b/>
          <w:color w:val="000000"/>
          <w:sz w:val="24"/>
        </w:rPr>
        <w:t xml:space="preserve">The 30-day content calendar</w:t>
      </w:r>
      <w:bookmarkEnd w:id="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Flagship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Distribution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Conversion action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Manifesto + campaign launch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Coordinated native launch on all channels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Coalition posts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welcome-page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Three short-form cuts + 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thoughtful replies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Pinned-profile audit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Live briefing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Clips and recap thread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Invite 5 guests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Welcome-email replies reviewed</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 study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LinkedIn document + Reel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Recommendation outreach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CTA copy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roundup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YouTube/Spotify companion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follow-up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conversion review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Reader response edition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 discussion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 reader contributions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Referral soft launch</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Week-one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Best-of carousel/thread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Thank coalition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Kill/keep/scale review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teaser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Shorts/Reels/TikToks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Press pre-brief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Research landing page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Expert mini-interview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clips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 shares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Partner-link audit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Original research release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cross-platform tentpole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 activation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Subscribe-page proof update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Finding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Visual/chart atom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Journalist outreach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CTA placement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Finding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X/LinkedIn discourse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post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Starter-pack sequence review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Live expert panel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 clips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Recommendation asks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Paid-benefit wording</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Week-two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 + best clips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scorecard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quality review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Playbook teaser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Problem-led social atoms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Podcast appearances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Referral challenge setup</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 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Story-led Notes/Reel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Reader interviews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First-referral reward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Playbook release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tentpole package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Collaborator shares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Paywall preview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Template extract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Carousel/document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workshop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Referral progress email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Contrarian follow-up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Debate thread/live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Invite informed critics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Free-to-paid segment build</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Member briefing preview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Teaser clips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Member testimonials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Paid invitation test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Week-three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Referral leaderboard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Recognize top sharers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Cohort conversion review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Scorecard teaser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Build-in-public posts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partner wave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“Best of” landing page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 essay/interview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Guest-led distribution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Next-month bookings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High-intent recovery</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Audience findings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Charts and quote cards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Tag contributors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Survey-to-subscribe flow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Strongest idea remixed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hook variants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Re-engage non-sharers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Winning CTA rollout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Future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Video + thread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Press follow-up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Annual/founding offer prep</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Q&amp;A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Clips + 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Reader AMA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Objection FAQ update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Final-week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Best-performing channel focus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Coalition reminder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Paid campaign launch</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30-day public scorecard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Results story everywhere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Thank and credit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Best-of welcome sequence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 chapter manifesto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share wave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Lock recurring partners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funnel review</w:t>
            </w:r>
          </w:p>
        </w:tc>
      </w:tr>
    </w:tbl>
    <w:p>
      <w:pPr>
        <w:spacing w:lineRule="auto"/>
      </w:pPr>
    </w:p>
    <w:p>
      <w:pPr>
        <w:spacing w:line="360" w:before="315" w:after="105" w:lineRule="auto"/>
        <w:ind w:left="-30"/>
        <w:jc w:val="left"/>
      </w:pPr>
      <w:bookmarkStart w:id="86" w:name="decision_gates"/>
      <w:r>
        <w:rPr>
          <w:rFonts w:eastAsia="source serif 4" w:cs="source serif 4" w:ascii="source serif 4" w:hAnsi="source serif 4"/>
          <w:b/>
          <w:color w:val="000000"/>
          <w:sz w:val="24"/>
        </w:rPr>
        <w:t xml:space="preserve">Decision gates</w:t>
      </w:r>
      <w:bookmarkEnd w:id="86"/>
    </w:p>
    <w:p>
      <w:pPr>
        <w:spacing w:line="360" w:before="315" w:after="105" w:lineRule="auto"/>
        <w:ind w:left="-30"/>
        <w:jc w:val="left"/>
      </w:pPr>
      <w:bookmarkStart w:id="87" w:name="day_3"/>
      <w:r>
        <w:rPr>
          <w:rFonts w:eastAsia="source serif 4" w:cs="source serif 4" w:ascii="source serif 4" w:hAnsi="source serif 4"/>
          <w:b/>
          <w:color w:val="000000"/>
          <w:sz w:val="24"/>
        </w:rPr>
        <w:t xml:space="preserve">Day 3</w:t>
      </w:r>
      <w:bookmarkEnd w:id="87"/>
    </w:p>
    <w:p>
      <w:pPr>
        <w:numPr>
          <w:ilvl w:val="0"/>
          <w:numId w:val="73"/>
        </w:numPr>
        <w:spacing w:line="360" w:before="105" w:after="105" w:lineRule="auto"/>
      </w:pPr>
      <w:r>
        <w:rPr>
          <w:rFonts w:eastAsia="source serif 4" w:cs="source serif 4" w:ascii="source serif 4" w:hAnsi="source serif 4"/>
          <w:color w:val="000000"/>
          <w:sz w:val="21"/>
        </w:rPr>
        <w:t xml:space="preserve">Is the proposition understood?</w:t>
      </w:r>
    </w:p>
    <w:p>
      <w:pPr>
        <w:numPr>
          <w:ilvl w:val="0"/>
          <w:numId w:val="73"/>
        </w:numPr>
        <w:spacing w:line="360" w:before="105" w:after="105" w:lineRule="auto"/>
      </w:pPr>
      <w:r>
        <w:rPr>
          <w:rFonts w:eastAsia="source serif 4" w:cs="source serif 4" w:ascii="source serif 4" w:hAnsi="source serif 4"/>
          <w:color w:val="000000"/>
          <w:sz w:val="21"/>
        </w:rPr>
        <w:t xml:space="preserve">Are visitors subscribing?</w:t>
      </w:r>
    </w:p>
    <w:p>
      <w:pPr>
        <w:numPr>
          <w:ilvl w:val="0"/>
          <w:numId w:val="73"/>
        </w:numPr>
        <w:spacing w:line="360" w:before="105" w:after="105" w:lineRule="auto"/>
      </w:pPr>
      <w:r>
        <w:rPr>
          <w:rFonts w:eastAsia="source serif 4" w:cs="source serif 4" w:ascii="source serif 4" w:hAnsi="source serif 4"/>
          <w:color w:val="000000"/>
          <w:sz w:val="21"/>
        </w:rPr>
        <w:t xml:space="preserve">Which one hook and one channel show early signal?</w:t>
      </w:r>
    </w:p>
    <w:p>
      <w:pPr>
        <w:spacing w:line="360" w:after="210" w:lineRule="auto"/>
      </w:pPr>
      <w:r>
        <w:rPr>
          <w:rFonts w:eastAsia="source serif 4" w:cs="source serif 4" w:ascii="source serif 4" w:hAnsi="source serif 4"/>
          <w:color w:val="000000"/>
        </w:rPr>
        <w:t xml:space="preserve">If reach is low, increase borrowed distribution. If visits are high but subscriptions are low, fix the promise and page. If subscriptions are high but activation is low, fix the welcome and expectation match.</w:t>
      </w:r>
    </w:p>
    <w:p>
      <w:pPr>
        <w:spacing w:line="360" w:before="315" w:after="105" w:lineRule="auto"/>
        <w:ind w:left="-30"/>
        <w:jc w:val="left"/>
      </w:pPr>
      <w:bookmarkStart w:id="88" w:name="day_7"/>
      <w:r>
        <w:rPr>
          <w:rFonts w:eastAsia="source serif 4" w:cs="source serif 4" w:ascii="source serif 4" w:hAnsi="source serif 4"/>
          <w:b/>
          <w:color w:val="000000"/>
          <w:sz w:val="24"/>
        </w:rPr>
        <w:t xml:space="preserve">Day 7</w:t>
      </w:r>
      <w:bookmarkEnd w:id="88"/>
    </w:p>
    <w:p>
      <w:pPr>
        <w:numPr>
          <w:ilvl w:val="0"/>
          <w:numId w:val="74"/>
        </w:numPr>
        <w:spacing w:line="360" w:before="105" w:after="105" w:lineRule="auto"/>
      </w:pPr>
      <w:r>
        <w:rPr>
          <w:rFonts w:eastAsia="source serif 4" w:cs="source serif 4" w:ascii="source serif 4" w:hAnsi="source serif 4"/>
          <w:color w:val="000000"/>
          <w:sz w:val="21"/>
        </w:rPr>
        <w:t xml:space="preserve">Which asset generated the most subscribers per 1,000 impressions?</w:t>
      </w:r>
    </w:p>
    <w:p>
      <w:pPr>
        <w:numPr>
          <w:ilvl w:val="0"/>
          <w:numId w:val="74"/>
        </w:numPr>
        <w:spacing w:line="360" w:before="105" w:after="105" w:lineRule="auto"/>
      </w:pPr>
      <w:r>
        <w:rPr>
          <w:rFonts w:eastAsia="source serif 4" w:cs="source serif 4" w:ascii="source serif 4" w:hAnsi="source serif 4"/>
          <w:color w:val="000000"/>
          <w:sz w:val="21"/>
        </w:rPr>
        <w:t xml:space="preserve">Which source produced the strongest seven-day engagement?</w:t>
      </w:r>
    </w:p>
    <w:p>
      <w:pPr>
        <w:numPr>
          <w:ilvl w:val="0"/>
          <w:numId w:val="74"/>
        </w:numPr>
        <w:spacing w:line="360" w:before="105" w:after="105" w:lineRule="auto"/>
      </w:pPr>
      <w:r>
        <w:rPr>
          <w:rFonts w:eastAsia="source serif 4" w:cs="source serif 4" w:ascii="source serif 4" w:hAnsi="source serif 4"/>
          <w:color w:val="000000"/>
          <w:sz w:val="21"/>
        </w:rPr>
        <w:t xml:space="preserve">Which partners delivered qualified readers?</w:t>
      </w:r>
    </w:p>
    <w:p>
      <w:pPr>
        <w:spacing w:line="360" w:after="210" w:lineRule="auto"/>
      </w:pPr>
      <w:r>
        <w:rPr>
          <w:rFonts w:eastAsia="source serif 4" w:cs="source serif 4" w:ascii="source serif 4" w:hAnsi="source serif 4"/>
          <w:color w:val="000000"/>
        </w:rPr>
        <w:t xml:space="preserve">Move at least half of discretionary distribution time toward the top two engines.</w:t>
      </w:r>
    </w:p>
    <w:p>
      <w:pPr>
        <w:spacing w:line="360" w:before="315" w:after="105" w:lineRule="auto"/>
        <w:ind w:left="-30"/>
        <w:jc w:val="left"/>
      </w:pPr>
      <w:bookmarkStart w:id="89" w:name="day_14"/>
      <w:r>
        <w:rPr>
          <w:rFonts w:eastAsia="source serif 4" w:cs="source serif 4" w:ascii="source serif 4" w:hAnsi="source serif 4"/>
          <w:b/>
          <w:color w:val="000000"/>
          <w:sz w:val="24"/>
        </w:rPr>
        <w:t xml:space="preserve">Day 14</w:t>
      </w:r>
      <w:bookmarkEnd w:id="89"/>
    </w:p>
    <w:p>
      <w:pPr>
        <w:numPr>
          <w:ilvl w:val="0"/>
          <w:numId w:val="75"/>
        </w:numPr>
        <w:spacing w:line="360" w:before="105" w:after="105" w:lineRule="auto"/>
      </w:pPr>
      <w:r>
        <w:rPr>
          <w:rFonts w:eastAsia="source serif 4" w:cs="source serif 4" w:ascii="source serif 4" w:hAnsi="source serif 4"/>
          <w:color w:val="000000"/>
          <w:sz w:val="21"/>
        </w:rPr>
        <w:t xml:space="preserve">Is growth compounding through recommendations and referrals?</w:t>
      </w:r>
    </w:p>
    <w:p>
      <w:pPr>
        <w:numPr>
          <w:ilvl w:val="0"/>
          <w:numId w:val="75"/>
        </w:numPr>
        <w:spacing w:line="360" w:before="105" w:after="105" w:lineRule="auto"/>
      </w:pPr>
      <w:r>
        <w:rPr>
          <w:rFonts w:eastAsia="source serif 4" w:cs="source serif 4" w:ascii="source serif 4" w:hAnsi="source serif 4"/>
          <w:color w:val="000000"/>
          <w:sz w:val="21"/>
        </w:rPr>
        <w:t xml:space="preserve">Is the editorial franchise becoming recognizable?</w:t>
      </w:r>
    </w:p>
    <w:p>
      <w:pPr>
        <w:numPr>
          <w:ilvl w:val="0"/>
          <w:numId w:val="75"/>
        </w:numPr>
        <w:spacing w:line="360" w:before="105" w:after="105" w:lineRule="auto"/>
      </w:pPr>
      <w:r>
        <w:rPr>
          <w:rFonts w:eastAsia="source serif 4" w:cs="source serif 4" w:ascii="source serif 4" w:hAnsi="source serif 4"/>
          <w:color w:val="000000"/>
          <w:sz w:val="21"/>
        </w:rPr>
        <w:t xml:space="preserve">Are there enough booked appearances and collaborations for the second half?</w:t>
      </w:r>
    </w:p>
    <w:p>
      <w:pPr>
        <w:spacing w:line="360" w:after="210" w:lineRule="auto"/>
      </w:pPr>
      <w:r>
        <w:rPr>
          <w:rFonts w:eastAsia="source serif 4" w:cs="source serif 4" w:ascii="source serif 4" w:hAnsi="source serif 4"/>
          <w:color w:val="000000"/>
        </w:rPr>
        <w:t xml:space="preserve">If not, increase co-created assets and direct partner asks rather than merely increasing posting frequency.</w:t>
      </w:r>
    </w:p>
    <w:p>
      <w:pPr>
        <w:spacing w:line="360" w:before="315" w:after="105" w:lineRule="auto"/>
        <w:ind w:left="-30"/>
        <w:jc w:val="left"/>
      </w:pPr>
      <w:bookmarkStart w:id="90" w:name="day_21"/>
      <w:r>
        <w:rPr>
          <w:rFonts w:eastAsia="source serif 4" w:cs="source serif 4" w:ascii="source serif 4" w:hAnsi="source serif 4"/>
          <w:b/>
          <w:color w:val="000000"/>
          <w:sz w:val="24"/>
        </w:rPr>
        <w:t xml:space="preserve">Day 21</w:t>
      </w:r>
      <w:bookmarkEnd w:id="90"/>
    </w:p>
    <w:p>
      <w:pPr>
        <w:numPr>
          <w:ilvl w:val="0"/>
          <w:numId w:val="76"/>
        </w:numPr>
        <w:spacing w:line="360" w:before="105" w:after="105" w:lineRule="auto"/>
      </w:pPr>
      <w:r>
        <w:rPr>
          <w:rFonts w:eastAsia="source serif 4" w:cs="source serif 4" w:ascii="source serif 4" w:hAnsi="source serif 4"/>
          <w:color w:val="000000"/>
          <w:sz w:val="21"/>
        </w:rPr>
        <w:t xml:space="preserve">Which readers are ready for paid?</w:t>
      </w:r>
    </w:p>
    <w:p>
      <w:pPr>
        <w:numPr>
          <w:ilvl w:val="0"/>
          <w:numId w:val="76"/>
        </w:numPr>
        <w:spacing w:line="360" w:before="105" w:after="105" w:lineRule="auto"/>
      </w:pPr>
      <w:r>
        <w:rPr>
          <w:rFonts w:eastAsia="source serif 4" w:cs="source serif 4" w:ascii="source serif 4" w:hAnsi="source serif 4"/>
          <w:color w:val="000000"/>
          <w:sz w:val="21"/>
        </w:rPr>
        <w:t xml:space="preserve">Which free benefits cause sharing?</w:t>
      </w:r>
    </w:p>
    <w:p>
      <w:pPr>
        <w:numPr>
          <w:ilvl w:val="0"/>
          <w:numId w:val="76"/>
        </w:numPr>
        <w:spacing w:line="360" w:before="105" w:after="105" w:lineRule="auto"/>
      </w:pPr>
      <w:r>
        <w:rPr>
          <w:rFonts w:eastAsia="source serif 4" w:cs="source serif 4" w:ascii="source serif 4" w:hAnsi="source serif 4"/>
          <w:color w:val="000000"/>
          <w:sz w:val="21"/>
        </w:rPr>
        <w:t xml:space="preserve">What should become a permanent weekly franchise?</w:t>
      </w:r>
    </w:p>
    <w:p>
      <w:pPr>
        <w:spacing w:line="360" w:after="210" w:lineRule="auto"/>
      </w:pPr>
      <w:r>
        <w:rPr>
          <w:rFonts w:eastAsia="source serif 4" w:cs="source serif 4" w:ascii="source serif 4" w:hAnsi="source serif 4"/>
          <w:color w:val="000000"/>
        </w:rPr>
        <w:t xml:space="preserve">Launch paid conversion only around demonstrated value.</w:t>
      </w:r>
    </w:p>
    <w:p>
      <w:pPr>
        <w:spacing w:line="360" w:before="315" w:after="105" w:lineRule="auto"/>
        <w:ind w:left="-30"/>
        <w:jc w:val="left"/>
      </w:pPr>
      <w:bookmarkStart w:id="91" w:name="day_30"/>
      <w:r>
        <w:rPr>
          <w:rFonts w:eastAsia="source serif 4" w:cs="source serif 4" w:ascii="source serif 4" w:hAnsi="source serif 4"/>
          <w:b/>
          <w:color w:val="000000"/>
          <w:sz w:val="24"/>
        </w:rPr>
        <w:t xml:space="preserve">Day 30</w:t>
      </w:r>
      <w:bookmarkEnd w:id="91"/>
    </w:p>
    <w:p>
      <w:pPr>
        <w:spacing w:line="360" w:after="210" w:lineRule="auto"/>
      </w:pPr>
      <w:r>
        <w:rPr>
          <w:rFonts w:eastAsia="source serif 4" w:cs="source serif 4" w:ascii="source serif 4" w:hAnsi="source serif 4"/>
          <w:color w:val="000000"/>
        </w:rPr>
        <w:t xml:space="preserve">Judge the sprint on:</w:t>
      </w:r>
    </w:p>
    <w:p>
      <w:pPr>
        <w:numPr>
          <w:ilvl w:val="0"/>
          <w:numId w:val="77"/>
        </w:numPr>
        <w:spacing w:line="360" w:before="105" w:after="105" w:lineRule="auto"/>
      </w:pPr>
      <w:r>
        <w:rPr>
          <w:rFonts w:eastAsia="source serif 4" w:cs="source serif 4" w:ascii="source serif 4" w:hAnsi="source serif 4"/>
          <w:color w:val="000000"/>
          <w:sz w:val="21"/>
        </w:rPr>
        <w:t xml:space="preserve">Net subscribers.</w:t>
      </w:r>
    </w:p>
    <w:p>
      <w:pPr>
        <w:numPr>
          <w:ilvl w:val="0"/>
          <w:numId w:val="77"/>
        </w:numPr>
        <w:spacing w:line="360" w:before="105" w:after="105" w:lineRule="auto"/>
      </w:pPr>
      <w:r>
        <w:rPr>
          <w:rFonts w:eastAsia="source serif 4" w:cs="source serif 4" w:ascii="source serif 4" w:hAnsi="source serif 4"/>
          <w:color w:val="000000"/>
          <w:sz w:val="21"/>
        </w:rPr>
        <w:t xml:space="preserve">Activated subscribers.</w:t>
      </w:r>
    </w:p>
    <w:p>
      <w:pPr>
        <w:numPr>
          <w:ilvl w:val="0"/>
          <w:numId w:val="77"/>
        </w:numPr>
        <w:spacing w:line="360" w:before="105" w:after="105" w:lineRule="auto"/>
      </w:pPr>
      <w:r>
        <w:rPr>
          <w:rFonts w:eastAsia="source serif 4" w:cs="source serif 4" w:ascii="source serif 4" w:hAnsi="source serif 4"/>
          <w:color w:val="000000"/>
          <w:sz w:val="21"/>
        </w:rPr>
        <w:t xml:space="preserve">Paid members and source quality.</w:t>
      </w:r>
    </w:p>
    <w:p>
      <w:pPr>
        <w:numPr>
          <w:ilvl w:val="0"/>
          <w:numId w:val="77"/>
        </w:numPr>
        <w:spacing w:line="360" w:before="105" w:after="105" w:lineRule="auto"/>
      </w:pPr>
      <w:r>
        <w:rPr>
          <w:rFonts w:eastAsia="source serif 4" w:cs="source serif 4" w:ascii="source serif 4" w:hAnsi="source serif 4"/>
          <w:color w:val="000000"/>
          <w:sz w:val="21"/>
        </w:rPr>
        <w:t xml:space="preserve">Repeatable acquisition engines discovered.</w:t>
      </w:r>
    </w:p>
    <w:p>
      <w:pPr>
        <w:numPr>
          <w:ilvl w:val="0"/>
          <w:numId w:val="77"/>
        </w:numPr>
        <w:spacing w:line="360" w:before="105" w:after="105" w:lineRule="auto"/>
      </w:pPr>
      <w:r>
        <w:rPr>
          <w:rFonts w:eastAsia="source serif 4" w:cs="source serif 4" w:ascii="source serif 4" w:hAnsi="source serif 4"/>
          <w:color w:val="000000"/>
          <w:sz w:val="21"/>
        </w:rPr>
        <w:t xml:space="preserve">Partnerships that can recur.</w:t>
      </w:r>
    </w:p>
    <w:p>
      <w:pPr>
        <w:numPr>
          <w:ilvl w:val="0"/>
          <w:numId w:val="77"/>
        </w:numPr>
        <w:spacing w:line="360" w:before="105" w:after="105" w:lineRule="auto"/>
      </w:pPr>
      <w:r>
        <w:rPr>
          <w:rFonts w:eastAsia="source serif 4" w:cs="source serif 4" w:ascii="source serif 4" w:hAnsi="source serif 4"/>
          <w:color w:val="000000"/>
          <w:sz w:val="21"/>
        </w:rPr>
        <w:t xml:space="preserve">Flagship formats with proven subscriber yield.</w:t>
      </w:r>
    </w:p>
    <w:p>
      <w:pPr>
        <w:numPr>
          <w:ilvl w:val="0"/>
          <w:numId w:val="77"/>
        </w:numPr>
        <w:spacing w:line="360" w:before="105" w:after="105" w:lineRule="auto"/>
      </w:pPr>
      <w:r>
        <w:rPr>
          <w:rFonts w:eastAsia="source serif 4" w:cs="source serif 4" w:ascii="source serif 4" w:hAnsi="source serif 4"/>
          <w:color w:val="000000"/>
          <w:sz w:val="21"/>
        </w:rPr>
        <w:t xml:space="preserve">The next 60-day growth rate implied by the system.</w:t>
      </w:r>
    </w:p>
    <w:p>
      <w:pPr>
        <w:spacing w:line="360" w:before="315" w:after="105" w:lineRule="auto"/>
        <w:ind w:left="-30"/>
        <w:jc w:val="left"/>
      </w:pPr>
      <w:bookmarkStart w:id="92" w:name="final_operating_doctrine"/>
      <w:r>
        <w:rPr>
          <w:rFonts w:eastAsia="source serif 4" w:cs="source serif 4" w:ascii="source serif 4" w:hAnsi="source serif 4"/>
          <w:b/>
          <w:color w:val="000000"/>
          <w:sz w:val="24"/>
        </w:rPr>
        <w:t xml:space="preserve">Final operating doctrine</w:t>
      </w:r>
      <w:bookmarkEnd w:id="92"/>
    </w:p>
    <w:p>
      <w:pPr>
        <w:spacing w:line="360" w:after="210" w:lineRule="auto"/>
      </w:pPr>
      <w:r>
        <w:rPr>
          <w:rFonts w:eastAsia="source serif 4" w:cs="source serif 4" w:ascii="source serif 4" w:hAnsi="source serif 4"/>
          <w:color w:val="000000"/>
        </w:rPr>
        <w:t xml:space="preserve">The success stories do not support a magical checklist of hashtags, posting times or profile tweaks. They support a harder and more valuable conclusion:</w:t>
      </w:r>
    </w:p>
    <w:p>
      <w:pPr>
        <w:numPr>
          <w:ilvl w:val="0"/>
          <w:numId w:val="78"/>
        </w:numPr>
        <w:spacing w:line="360" w:before="105" w:after="105" w:lineRule="auto"/>
      </w:pPr>
      <w:r>
        <w:rPr>
          <w:rFonts w:eastAsia="source serif 4" w:cs="source serif 4" w:ascii="source serif 4" w:hAnsi="source serif 4"/>
          <w:b/>
          <w:color w:val="000000"/>
          <w:sz w:val="21"/>
        </w:rPr>
        <w:t xml:space="preserve">Make the publication do one important job for one recognizable audience.</w:t>
      </w:r>
    </w:p>
    <w:p>
      <w:pPr>
        <w:numPr>
          <w:ilvl w:val="0"/>
          <w:numId w:val="78"/>
        </w:numPr>
        <w:spacing w:line="360" w:before="105" w:after="105" w:lineRule="auto"/>
      </w:pPr>
      <w:r>
        <w:rPr>
          <w:rFonts w:eastAsia="source serif 4" w:cs="source serif 4" w:ascii="source serif 4" w:hAnsi="source serif 4"/>
          <w:b/>
          <w:color w:val="000000"/>
          <w:sz w:val="21"/>
        </w:rPr>
        <w:t xml:space="preserve">Create work with enough novelty, utility and identity value that readers want to transmit it.</w:t>
      </w:r>
    </w:p>
    <w:p>
      <w:pPr>
        <w:numPr>
          <w:ilvl w:val="0"/>
          <w:numId w:val="78"/>
        </w:numPr>
        <w:spacing w:line="360" w:before="105" w:after="105" w:lineRule="auto"/>
      </w:pPr>
      <w:r>
        <w:rPr>
          <w:rFonts w:eastAsia="source serif 4" w:cs="source serif 4" w:ascii="source serif 4" w:hAnsi="source serif 4"/>
          <w:b/>
          <w:color w:val="000000"/>
          <w:sz w:val="21"/>
        </w:rPr>
        <w:t xml:space="preserve">Concentrate distribution into launch moments rather than dribbling promotion indefinitely.</w:t>
      </w:r>
    </w:p>
    <w:p>
      <w:pPr>
        <w:numPr>
          <w:ilvl w:val="0"/>
          <w:numId w:val="78"/>
        </w:numPr>
        <w:spacing w:line="360" w:before="105" w:after="105" w:lineRule="auto"/>
      </w:pPr>
      <w:r>
        <w:rPr>
          <w:rFonts w:eastAsia="source serif 4" w:cs="source serif 4" w:ascii="source serif 4" w:hAnsi="source serif 4"/>
          <w:b/>
          <w:color w:val="000000"/>
          <w:sz w:val="21"/>
        </w:rPr>
        <w:t xml:space="preserve">Borrow trusted audiences through contribution, collaboration and aligned recommendations.</w:t>
      </w:r>
    </w:p>
    <w:p>
      <w:pPr>
        <w:numPr>
          <w:ilvl w:val="0"/>
          <w:numId w:val="78"/>
        </w:numPr>
        <w:spacing w:line="360" w:before="105" w:after="105" w:lineRule="auto"/>
      </w:pPr>
      <w:r>
        <w:rPr>
          <w:rFonts w:eastAsia="source serif 4" w:cs="source serif 4" w:ascii="source serif 4" w:hAnsi="source serif 4"/>
          <w:b/>
          <w:color w:val="000000"/>
          <w:sz w:val="21"/>
        </w:rPr>
        <w:t xml:space="preserve">Turn every subscriber into a potential distributor through forwarding, referrals and status.</w:t>
      </w:r>
    </w:p>
    <w:p>
      <w:pPr>
        <w:numPr>
          <w:ilvl w:val="0"/>
          <w:numId w:val="78"/>
        </w:numPr>
        <w:spacing w:line="360" w:before="105" w:after="105" w:lineRule="auto"/>
      </w:pPr>
      <w:r>
        <w:rPr>
          <w:rFonts w:eastAsia="source serif 4" w:cs="source serif 4" w:ascii="source serif 4" w:hAnsi="source serif 4"/>
          <w:b/>
          <w:color w:val="000000"/>
          <w:sz w:val="21"/>
        </w:rPr>
        <w:t xml:space="preserve">Use each external channel for what it does best, while making Substack the owned center of gravity.</w:t>
      </w:r>
    </w:p>
    <w:p>
      <w:pPr>
        <w:numPr>
          <w:ilvl w:val="0"/>
          <w:numId w:val="78"/>
        </w:numPr>
        <w:spacing w:line="360" w:before="105" w:after="105" w:lineRule="auto"/>
      </w:pPr>
      <w:r>
        <w:rPr>
          <w:rFonts w:eastAsia="source serif 4" w:cs="source serif 4" w:ascii="source serif 4" w:hAnsi="source serif 4"/>
          <w:b/>
          <w:color w:val="000000"/>
          <w:sz w:val="21"/>
        </w:rPr>
        <w:t xml:space="preserve">Measure subscribers and activation by source, then reallocate effort every day.</w:t>
      </w:r>
    </w:p>
    <w:p>
      <w:pPr>
        <w:numPr>
          <w:ilvl w:val="0"/>
          <w:numId w:val="78"/>
        </w:numPr>
        <w:spacing w:line="360" w:before="105" w:after="105" w:lineRule="auto"/>
      </w:pPr>
      <w:r>
        <w:rPr>
          <w:rFonts w:eastAsia="source serif 4" w:cs="source serif 4" w:ascii="source serif 4" w:hAnsi="source serif 4"/>
          <w:b/>
          <w:color w:val="000000"/>
          <w:sz w:val="21"/>
        </w:rPr>
        <w:t xml:space="preserve">Treat 10,000 in 30 days as a campaign target, not a guaranteed consequence.</w:t>
      </w:r>
    </w:p>
    <w:p>
      <w:pPr>
        <w:spacing w:line="360" w:after="210" w:lineRule="auto"/>
      </w:pPr>
      <w:r>
        <w:rPr>
          <w:rFonts w:eastAsia="source serif 4" w:cs="source serif 4" w:ascii="source serif 4" w:hAnsi="source serif 4"/>
          <w:color w:val="000000"/>
        </w:rPr>
        <w:t xml:space="preserve">The closest thing to a blueprint that “cannot fail” is not certainty of a number. It is a system that makes the publication clearer, the work better, the distribution wider, the conversion path shorter and the learning loop faster every day—even if the extreme target takes longer than one month.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references"/>
      <w:r>
        <w:rPr>
          <w:rFonts w:eastAsia="source serif 4" w:cs="source serif 4" w:ascii="source serif 4" w:hAnsi="source serif 4"/>
          <w:b/>
          <w:color w:val="000000"/>
          <w:sz w:val="24"/>
        </w:rPr>
        <w:t xml:space="preserve">References</w:t>
      </w:r>
      <w:bookmarkEnd w:id="93"/>
    </w:p>
    <w:p>
      <w:pPr>
        <w:numPr>
          <w:ilvl w:val="0"/>
          <w:numId w:val="79"/>
        </w:numPr>
        <w:spacing w:line="360" w:after="210" w:lineRule="auto"/>
      </w:pPr>
      <w:hyperlink r:id="rId5">
        <w:r>
          <w:rPr>
            <w:rFonts w:eastAsia="source sans 3" w:cs="source sans 3" w:ascii="source sans 3" w:hAnsi="source sans 3"/>
            <w:color w:val="#000"/>
            <w:sz w:val="21"/>
            <w:u w:val="single"/>
          </w:rPr>
          <w:t xml:space="preserve">#64 | Finding Financial Freedom With Codie Sanchez - Kim Kaupe</w:t>
        </w:r>
      </w:hyperlink>
      <w:r>
        <w:rPr>
          <w:rFonts w:eastAsia="source serif 4" w:cs="source serif 4" w:ascii="source serif 4" w:hAnsi="source serif 4"/>
          <w:color w:val="000000"/>
          <w:sz w:val="21"/>
        </w:rPr>
        <w:t xml:space="preserve"> - Codie Sanchez, a journalist turned investor, and Founder at Contrarian Thinker has found her niche i...</w:t>
      </w:r>
    </w:p>
    <w:p>
      <w:pPr>
        <w:numPr>
          <w:ilvl w:val="0"/>
          <w:numId w:val="79"/>
        </w:numPr>
        <w:spacing w:line="360" w:after="210" w:lineRule="auto"/>
      </w:pPr>
      <w:hyperlink r:id="rId6">
        <w:r>
          <w:rPr>
            <w:rFonts w:eastAsia="source sans 3" w:cs="source sans 3" w:ascii="source sans 3" w:hAnsi="source sans 3"/>
            <w:color w:val="#000"/>
            <w:sz w:val="21"/>
            <w:u w:val="single"/>
          </w:rPr>
          <w:t xml:space="preserve">[Podcast] Pushing Send Episode 47 – Cody Sanchez</w:t>
        </w:r>
      </w:hyperlink>
      <w:r>
        <w:rPr>
          <w:rFonts w:eastAsia="source serif 4" w:cs="source serif 4" w:ascii="source serif 4" w:hAnsi="source serif 4"/>
          <w:color w:val="000000"/>
          <w:sz w:val="21"/>
        </w:rPr>
        <w:t xml:space="preserve"> - An investor and former journalist with an email newsletter reaching over 100,000 subscribers. Here's...</w:t>
      </w:r>
    </w:p>
    <w:p>
      <w:pPr>
        <w:numPr>
          <w:ilvl w:val="0"/>
          <w:numId w:val="79"/>
        </w:numPr>
        <w:spacing w:line="360" w:after="210" w:lineRule="auto"/>
      </w:pPr>
      <w:hyperlink r:id="rId7">
        <w:r>
          <w:rPr>
            <w:rFonts w:eastAsia="source sans 3" w:cs="source sans 3" w:ascii="source sans 3" w:hAnsi="source sans 3"/>
            <w:color w:val="#000"/>
            <w:sz w:val="21"/>
            <w:u w:val="single"/>
          </w:rPr>
          <w:t xml:space="preserve">How Codie Sanchez Grew Her Newsletter to 250k+ Subscribers in ...</w:t>
        </w:r>
      </w:hyperlink>
      <w:r>
        <w:rPr>
          <w:rFonts w:eastAsia="source serif 4" w:cs="source serif 4" w:ascii="source serif 4" w:hAnsi="source serif 4"/>
          <w:color w:val="000000"/>
          <w:sz w:val="21"/>
        </w:rPr>
        <w:t xml:space="preserve"> - In just 30 days, Codie Sanchez built the Contrarian Thinking newsletter to over 10,000 subscribers.</w:t>
      </w:r>
    </w:p>
    <w:p>
      <w:pPr>
        <w:numPr>
          <w:ilvl w:val="0"/>
          <w:numId w:val="79"/>
        </w:numPr>
        <w:spacing w:line="360" w:after="210" w:lineRule="auto"/>
      </w:pPr>
      <w:hyperlink r:id="rId8">
        <w:r>
          <w:rPr>
            <w:rFonts w:eastAsia="source sans 3" w:cs="source sans 3" w:ascii="source sans 3" w:hAnsi="source sans 3"/>
            <w:color w:val="#000"/>
            <w:sz w:val="21"/>
            <w:u w:val="single"/>
          </w:rPr>
          <w:t xml:space="preserve">Codie Sanchez (u/codiesanchez)</w:t>
        </w:r>
      </w:hyperlink>
    </w:p>
    <w:p>
      <w:pPr>
        <w:numPr>
          <w:ilvl w:val="0"/>
          <w:numId w:val="79"/>
        </w:numPr>
        <w:spacing w:line="360" w:after="210" w:lineRule="auto"/>
      </w:pPr>
      <w:hyperlink r:id="rId9">
        <w:r>
          <w:rPr>
            <w:rFonts w:eastAsia="source sans 3" w:cs="source sans 3" w:ascii="source sans 3" w:hAnsi="source sans 3"/>
            <w:color w:val="#000"/>
            <w:sz w:val="21"/>
            <w:u w:val="single"/>
          </w:rPr>
          <w:t xml:space="preserve">Starting from scratch: advice on building a career and ... - On Substack</w:t>
        </w:r>
      </w:hyperlink>
      <w:r>
        <w:rPr>
          <w:rFonts w:eastAsia="source serif 4" w:cs="source serif 4" w:ascii="source serif 4" w:hAnsi="source serif 4"/>
          <w:color w:val="000000"/>
          <w:sz w:val="21"/>
        </w:rPr>
        <w:t xml:space="preserve"> - Substack’s homegrown talent on building from the ground up</w:t>
      </w:r>
    </w:p>
    <w:p>
      <w:pPr>
        <w:numPr>
          <w:ilvl w:val="0"/>
          <w:numId w:val="79"/>
        </w:numPr>
        <w:spacing w:line="360" w:after="210" w:lineRule="auto"/>
      </w:pPr>
      <w:hyperlink r:id="rId10">
        <w:r>
          <w:rPr>
            <w:rFonts w:eastAsia="source sans 3" w:cs="source sans 3" w:ascii="source sans 3" w:hAnsi="source sans 3"/>
            <w:color w:val="#000"/>
            <w:sz w:val="21"/>
            <w:u w:val="single"/>
          </w:rPr>
          <w:t xml:space="preserve">Engage your readers: How Suleika Jaouad got to know a ...</w:t>
        </w:r>
      </w:hyperlink>
      <w:r>
        <w:rPr>
          <w:rFonts w:eastAsia="source serif 4" w:cs="source serif 4" w:ascii="source serif 4" w:hAnsi="source serif 4"/>
          <w:color w:val="000000"/>
          <w:sz w:val="21"/>
        </w:rPr>
        <w:t xml:space="preserve"> - We interviewed Suleika Jaouad of The Isolation Journals about her unique approach to getting to know...</w:t>
      </w:r>
    </w:p>
    <w:p>
      <w:pPr>
        <w:numPr>
          <w:ilvl w:val="0"/>
          <w:numId w:val="79"/>
        </w:numPr>
        <w:spacing w:line="360" w:after="210" w:lineRule="auto"/>
      </w:pPr>
      <w:hyperlink r:id="rId11">
        <w:r>
          <w:rPr>
            <w:rFonts w:eastAsia="source sans 3" w:cs="source sans 3" w:ascii="source sans 3" w:hAnsi="source sans 3"/>
            <w:color w:val="#000"/>
            <w:sz w:val="21"/>
            <w:u w:val="single"/>
          </w:rPr>
          <w:t xml:space="preserve">The Best of the Isolation Journals</w:t>
        </w:r>
      </w:hyperlink>
      <w:r>
        <w:rPr>
          <w:rFonts w:eastAsia="source serif 4" w:cs="source serif 4" w:ascii="source serif 4" w:hAnsi="source serif 4"/>
          <w:color w:val="000000"/>
          <w:sz w:val="21"/>
        </w:rPr>
        <w:t xml:space="preserve"> - Celebrating six years with a selection of our greatest hits</w:t>
      </w:r>
    </w:p>
    <w:p>
      <w:pPr>
        <w:numPr>
          <w:ilvl w:val="0"/>
          <w:numId w:val="79"/>
        </w:numPr>
        <w:spacing w:line="360" w:after="210" w:lineRule="auto"/>
      </w:pPr>
      <w:hyperlink r:id="rId12">
        <w:r>
          <w:rPr>
            <w:rFonts w:eastAsia="source sans 3" w:cs="source sans 3" w:ascii="source sans 3" w:hAnsi="source sans 3"/>
            <w:color w:val="#000"/>
            <w:sz w:val="21"/>
            <w:u w:val="single"/>
          </w:rPr>
          <w:t xml:space="preserve">How writers and creators are using Notes to reach more ...</w:t>
        </w:r>
      </w:hyperlink>
      <w:r>
        <w:rPr>
          <w:rFonts w:eastAsia="source serif 4" w:cs="source serif 4" w:ascii="source serif 4" w:hAnsi="source serif 4"/>
          <w:color w:val="000000"/>
          <w:sz w:val="21"/>
        </w:rPr>
        <w:t xml:space="preserve"> - Tips from publishers on how to add firepower at launch and grow your publication</w:t>
      </w:r>
    </w:p>
    <w:p>
      <w:pPr>
        <w:numPr>
          <w:ilvl w:val="0"/>
          <w:numId w:val="79"/>
        </w:numPr>
        <w:spacing w:line="360" w:after="210" w:lineRule="auto"/>
      </w:pPr>
      <w:hyperlink r:id="rId13">
        <w:r>
          <w:rPr>
            <w:rFonts w:eastAsia="source sans 3" w:cs="source sans 3" w:ascii="source sans 3" w:hAnsi="source sans 3"/>
            <w:color w:val="#000"/>
            <w:sz w:val="21"/>
            <w:u w:val="single"/>
          </w:rPr>
          <w:t xml:space="preserve">Grow: How engineer Gergely Orosz found a new career in writing</w:t>
        </w:r>
      </w:hyperlink>
      <w:r>
        <w:rPr>
          <w:rFonts w:eastAsia="source serif 4" w:cs="source serif 4" w:ascii="source serif 4" w:hAnsi="source serif 4"/>
          <w:color w:val="000000"/>
          <w:sz w:val="21"/>
        </w:rPr>
        <w:t xml:space="preserve"> - We invited Gergely Orosz, who writes The Pragmatic Engineer, to share insights on how he developed h...</w:t>
      </w:r>
    </w:p>
    <w:p>
      <w:pPr>
        <w:numPr>
          <w:ilvl w:val="0"/>
          <w:numId w:val="79"/>
        </w:numPr>
        <w:spacing w:line="360" w:after="210" w:lineRule="auto"/>
      </w:pPr>
      <w:hyperlink r:id="rId14">
        <w:r>
          <w:rPr>
            <w:rFonts w:eastAsia="source sans 3" w:cs="source sans 3" w:ascii="source sans 3" w:hAnsi="source sans 3"/>
            <w:color w:val="#000"/>
            <w:sz w:val="21"/>
            <w:u w:val="single"/>
          </w:rPr>
          <w:t xml:space="preserve">How Lenny Rachitsky earned $65000 in his first year of ...</w:t>
        </w:r>
      </w:hyperlink>
      <w:r>
        <w:rPr>
          <w:rFonts w:eastAsia="source serif 4" w:cs="source serif 4" w:ascii="source serif 4" w:hAnsi="source serif 4"/>
          <w:color w:val="000000"/>
          <w:sz w:val="21"/>
        </w:rPr>
        <w:t xml:space="preserve"> - We invited Lenny Rachitsky, creator of Lenny's Newsletter, to host a workshop on how to launch a pai...</w:t>
      </w:r>
    </w:p>
    <w:p>
      <w:pPr>
        <w:numPr>
          <w:ilvl w:val="0"/>
          <w:numId w:val="79"/>
        </w:numPr>
        <w:spacing w:line="360" w:after="210" w:lineRule="auto"/>
      </w:pPr>
      <w:hyperlink r:id="rId15">
        <w:r>
          <w:rPr>
            <w:rFonts w:eastAsia="source sans 3" w:cs="source sans 3" w:ascii="source sans 3" w:hAnsi="source sans 3"/>
            <w:color w:val="#000"/>
            <w:sz w:val="21"/>
            <w:u w:val="single"/>
          </w:rPr>
          <w:t xml:space="preserve">Grow: How Anne Kadet grew her paid list without a paywall</w:t>
        </w:r>
      </w:hyperlink>
      <w:r>
        <w:rPr>
          <w:rFonts w:eastAsia="source serif 4" w:cs="source serif 4" w:ascii="source serif 4" w:hAnsi="source serif 4"/>
          <w:color w:val="000000"/>
          <w:sz w:val="21"/>
        </w:rPr>
        <w:t xml:space="preserve"> - We invited Anne Kadet, who writes CAFÉ ANNE, to share insights on how she runs her newsletter with a...</w:t>
      </w:r>
    </w:p>
    <w:p>
      <w:pPr>
        <w:numPr>
          <w:ilvl w:val="0"/>
          <w:numId w:val="79"/>
        </w:numPr>
        <w:spacing w:line="360" w:after="210" w:lineRule="auto"/>
      </w:pPr>
      <w:hyperlink r:id="rId16">
        <w:r>
          <w:rPr>
            <w:rFonts w:eastAsia="source sans 3" w:cs="source sans 3" w:ascii="source sans 3" w:hAnsi="source sans 3"/>
            <w:color w:val="#000"/>
            <w:sz w:val="21"/>
            <w:u w:val="single"/>
          </w:rPr>
          <w:t xml:space="preserve">Growing Morning Brew from 0 ...</w:t>
        </w:r>
      </w:hyperlink>
      <w:r>
        <w:rPr>
          <w:rFonts w:eastAsia="source serif 4" w:cs="source serif 4" w:ascii="source serif 4" w:hAnsi="source serif 4"/>
          <w:color w:val="000000"/>
          <w:sz w:val="21"/>
        </w:rPr>
        <w:t xml:space="preserve"> - Episode 127: On this episode of Founder’s Journal, I break down the exact strategies we used to acqu...</w:t>
      </w:r>
    </w:p>
    <w:p>
      <w:pPr>
        <w:numPr>
          <w:ilvl w:val="0"/>
          <w:numId w:val="79"/>
        </w:numPr>
        <w:spacing w:line="360" w:after="210" w:lineRule="auto"/>
      </w:pPr>
      <w:hyperlink r:id="rId17">
        <w:r>
          <w:rPr>
            <w:rFonts w:eastAsia="source sans 3" w:cs="source sans 3" w:ascii="source sans 3" w:hAnsi="source sans 3"/>
            <w:color w:val="#000"/>
            <w:sz w:val="21"/>
            <w:u w:val="single"/>
          </w:rPr>
          <w:t xml:space="preserve">How To Get Your Initial Customers - Founder's Journal</w:t>
        </w:r>
      </w:hyperlink>
      <w:r>
        <w:rPr>
          <w:rFonts w:eastAsia="source serif 4" w:cs="source serif 4" w:ascii="source serif 4" w:hAnsi="source serif 4"/>
          <w:color w:val="000000"/>
          <w:sz w:val="21"/>
        </w:rPr>
        <w:t xml:space="preserve"> - Episode 32 Founder’s Journal: Alex Lieberman (@businessbarista) shares his experience and tips on ho...</w:t>
      </w:r>
    </w:p>
    <w:p>
      <w:pPr>
        <w:numPr>
          <w:ilvl w:val="0"/>
          <w:numId w:val="79"/>
        </w:numPr>
        <w:spacing w:line="360" w:after="210" w:lineRule="auto"/>
      </w:pPr>
      <w:hyperlink r:id="rId18">
        <w:r>
          <w:rPr>
            <w:rFonts w:eastAsia="source sans 3" w:cs="source sans 3" w:ascii="source sans 3" w:hAnsi="source sans 3"/>
            <w:color w:val="#000"/>
            <w:sz w:val="21"/>
            <w:u w:val="single"/>
          </w:rPr>
          <w:t xml:space="preserve">Looking Back, Forward, and Up - Not Boring by Packy McCormick</w:t>
        </w:r>
      </w:hyperlink>
      <w:r>
        <w:rPr>
          <w:rFonts w:eastAsia="source serif 4" w:cs="source serif 4" w:ascii="source serif 4" w:hAnsi="source serif 4"/>
          <w:color w:val="000000"/>
          <w:sz w:val="21"/>
        </w:rPr>
        <w:t xml:space="preserve"> - Three Lessons From the First Year, Three Goals for the Next</w:t>
      </w:r>
    </w:p>
    <w:p>
      <w:pPr>
        <w:numPr>
          <w:ilvl w:val="0"/>
          <w:numId w:val="79"/>
        </w:numPr>
        <w:spacing w:line="360" w:after="210" w:lineRule="auto"/>
      </w:pPr>
      <w:hyperlink r:id="rId19">
        <w:r>
          <w:rPr>
            <w:rFonts w:eastAsia="source sans 3" w:cs="source sans 3" w:ascii="source sans 3" w:hAnsi="source sans 3"/>
            <w:color w:val="#000"/>
            <w:sz w:val="21"/>
            <w:u w:val="single"/>
          </w:rPr>
          <w:t xml:space="preserve">Introducing the Not Boring Homepage</w:t>
        </w:r>
      </w:hyperlink>
      <w:r>
        <w:rPr>
          <w:rFonts w:eastAsia="source serif 4" w:cs="source serif 4" w:ascii="source serif 4" w:hAnsi="source serif 4"/>
          <w:color w:val="000000"/>
          <w:sz w:val="21"/>
        </w:rPr>
        <w:t xml:space="preserve"> - We're Live on Product Hunt! Plus Why and How We Built It</w:t>
      </w:r>
    </w:p>
    <w:p>
      <w:pPr>
        <w:numPr>
          <w:ilvl w:val="0"/>
          <w:numId w:val="79"/>
        </w:numPr>
        <w:spacing w:line="360" w:after="210" w:lineRule="auto"/>
      </w:pPr>
      <w:hyperlink r:id="rId20">
        <w:r>
          <w:rPr>
            <w:rFonts w:eastAsia="source sans 3" w:cs="source sans 3" w:ascii="source sans 3" w:hAnsi="source sans 3"/>
            <w:color w:val="#000"/>
            <w:sz w:val="21"/>
            <w:u w:val="single"/>
          </w:rPr>
          <w:t xml:space="preserve">Not Boring: How Packy McCormick Built a $1M Newsletter ...</w:t>
        </w:r>
      </w:hyperlink>
      <w:r>
        <w:rPr>
          <w:rFonts w:eastAsia="source serif 4" w:cs="source serif 4" w:ascii="source serif 4" w:hAnsi="source serif 4"/>
          <w:color w:val="000000"/>
          <w:sz w:val="21"/>
        </w:rPr>
        <w:t xml:space="preserve"> - Chapter 1: The begining of a journey</w:t>
      </w:r>
    </w:p>
    <w:p>
      <w:pPr>
        <w:numPr>
          <w:ilvl w:val="0"/>
          <w:numId w:val="79"/>
        </w:numPr>
        <w:spacing w:line="360" w:after="210" w:lineRule="auto"/>
      </w:pPr>
      <w:hyperlink r:id="rId21">
        <w:r>
          <w:rPr>
            <w:rFonts w:eastAsia="source sans 3" w:cs="source sans 3" w:ascii="source sans 3" w:hAnsi="source sans 3"/>
            <w:color w:val="#000"/>
            <w:sz w:val="21"/>
            <w:u w:val="single"/>
          </w:rPr>
          <w:t xml:space="preserve">10000 Newsletter Subscribers - Jakob Nielsen on UX - Substack</w:t>
        </w:r>
      </w:hyperlink>
      <w:r>
        <w:rPr>
          <w:rFonts w:eastAsia="source serif 4" w:cs="source serif 4" w:ascii="source serif 4" w:hAnsi="source serif 4"/>
          <w:color w:val="000000"/>
          <w:sz w:val="21"/>
        </w:rPr>
        <w:t xml:space="preserve"> - From zero to ten thousand subscribers in half a year. Why are email subscribers the most important s...</w:t>
      </w:r>
    </w:p>
    <w:p>
      <w:pPr>
        <w:numPr>
          <w:ilvl w:val="0"/>
          <w:numId w:val="79"/>
        </w:numPr>
        <w:spacing w:line="360" w:after="210" w:lineRule="auto"/>
      </w:pPr>
      <w:hyperlink r:id="rId22">
        <w:r>
          <w:rPr>
            <w:rFonts w:eastAsia="source sans 3" w:cs="source sans 3" w:ascii="source sans 3" w:hAnsi="source sans 3"/>
            <w:color w:val="#000"/>
            <w:sz w:val="21"/>
            <w:u w:val="single"/>
          </w:rPr>
          <w:t xml:space="preserve">"When I started my newsletter, I treated it like my full-time job."</w:t>
        </w:r>
      </w:hyperlink>
      <w:r>
        <w:rPr>
          <w:rFonts w:eastAsia="source serif 4" w:cs="source serif 4" w:ascii="source serif 4" w:hAnsi="source serif 4"/>
          <w:color w:val="000000"/>
          <w:sz w:val="21"/>
        </w:rPr>
        <w:t xml:space="preserve"> - The TPF Q&amp;A with Link In Bio’s Rachel Karten</w:t>
      </w:r>
    </w:p>
    <w:p>
      <w:pPr>
        <w:numPr>
          <w:ilvl w:val="0"/>
          <w:numId w:val="79"/>
        </w:numPr>
        <w:spacing w:line="360" w:after="210" w:lineRule="auto"/>
      </w:pPr>
      <w:hyperlink r:id="rId23">
        <w:r>
          <w:rPr>
            <w:rFonts w:eastAsia="source sans 3" w:cs="source sans 3" w:ascii="source sans 3" w:hAnsi="source sans 3"/>
            <w:color w:val="#000"/>
            <w:sz w:val="21"/>
            <w:u w:val="single"/>
          </w:rPr>
          <w:t xml:space="preserve">The strategy behind a one woman media empire - Will Poskett</w:t>
        </w:r>
      </w:hyperlink>
      <w:r>
        <w:rPr>
          <w:rFonts w:eastAsia="source serif 4" w:cs="source serif 4" w:ascii="source serif 4" w:hAnsi="source serif 4"/>
          <w:color w:val="000000"/>
          <w:sz w:val="21"/>
        </w:rPr>
        <w:t xml:space="preserve"> - A strategy breakdown of Rachel Katen's - Link in Bio</w:t>
      </w:r>
    </w:p>
    <w:p>
      <w:pPr>
        <w:numPr>
          <w:ilvl w:val="0"/>
          <w:numId w:val="79"/>
        </w:numPr>
        <w:spacing w:line="360" w:after="210" w:lineRule="auto"/>
      </w:pPr>
      <w:hyperlink r:id="rId24">
        <w:r>
          <w:rPr>
            <w:rFonts w:eastAsia="source sans 3" w:cs="source sans 3" w:ascii="source sans 3" w:hAnsi="source sans 3"/>
            <w:color w:val="#000"/>
            <w:sz w:val="21"/>
            <w:u w:val="single"/>
          </w:rPr>
          <w:t xml:space="preserve">Upgrading Substack's recommendation network</w:t>
        </w:r>
      </w:hyperlink>
      <w:r>
        <w:rPr>
          <w:rFonts w:eastAsia="source serif 4" w:cs="source serif 4" w:ascii="source serif 4" w:hAnsi="source serif 4"/>
          <w:color w:val="000000"/>
          <w:sz w:val="21"/>
        </w:rPr>
        <w:t xml:space="preserve"> - Today, Recommendations, along with the Substack app, powers a network that drives 50% of all new sub...</w:t>
      </w:r>
    </w:p>
    <w:p>
      <w:pPr>
        <w:numPr>
          <w:ilvl w:val="0"/>
          <w:numId w:val="79"/>
        </w:numPr>
        <w:spacing w:line="360" w:after="210" w:lineRule="auto"/>
      </w:pPr>
      <w:hyperlink r:id="rId25">
        <w:r>
          <w:rPr>
            <w:rFonts w:eastAsia="source sans 3" w:cs="source sans 3" w:ascii="source sans 3" w:hAnsi="source sans 3"/>
            <w:color w:val="#000"/>
            <w:sz w:val="21"/>
            <w:u w:val="single"/>
          </w:rPr>
          <w:t xml:space="preserve">The Substack app is now the most powerful growth ...</w:t>
        </w:r>
      </w:hyperlink>
      <w:r>
        <w:rPr>
          <w:rFonts w:eastAsia="source serif 4" w:cs="source serif 4" w:ascii="source serif 4" w:hAnsi="source serif 4"/>
          <w:color w:val="000000"/>
          <w:sz w:val="21"/>
        </w:rPr>
        <w:t xml:space="preserve"> - Recommendations continue to grow, and yet the app has now surpassed them as the top source of subscr...</w:t>
      </w:r>
    </w:p>
    <w:p>
      <w:pPr>
        <w:numPr>
          <w:ilvl w:val="0"/>
          <w:numId w:val="79"/>
        </w:numPr>
        <w:spacing w:line="360" w:after="210" w:lineRule="auto"/>
      </w:pPr>
      <w:hyperlink r:id="rId26">
        <w:r>
          <w:rPr>
            <w:rFonts w:eastAsia="source sans 3" w:cs="source sans 3" w:ascii="source sans 3" w:hAnsi="source sans 3"/>
            <w:color w:val="#000"/>
            <w:sz w:val="21"/>
            <w:u w:val="single"/>
          </w:rPr>
          <w:t xml:space="preserve">Newsletter Acquisition Strategy 2026: Grow From 0 to</w:t>
        </w:r>
      </w:hyperlink>
      <w:r>
        <w:rPr>
          <w:rFonts w:eastAsia="source serif 4" w:cs="source serif 4" w:ascii="source serif 4" w:hAnsi="source serif 4"/>
          <w:color w:val="000000"/>
          <w:sz w:val="21"/>
        </w:rPr>
        <w:t xml:space="preserve"> - Proven organic newsletter growth strategies for 2026: from zero to 10,000 subscribers using content ...</w:t>
      </w:r>
    </w:p>
    <w:p>
      <w:pPr>
        <w:numPr>
          <w:ilvl w:val="0"/>
          <w:numId w:val="79"/>
        </w:numPr>
        <w:spacing w:line="360" w:after="210" w:lineRule="auto"/>
      </w:pPr>
      <w:hyperlink r:id="rId27">
        <w:r>
          <w:rPr>
            <w:rFonts w:eastAsia="source sans 3" w:cs="source sans 3" w:ascii="source sans 3" w:hAnsi="source sans 3"/>
            <w:color w:val="#000"/>
            <w:sz w:val="21"/>
            <w:u w:val="single"/>
          </w:rPr>
          <w:t xml:space="preserve">How to Grow Your Newsletter Past 10K Subscribers</w:t>
        </w:r>
      </w:hyperlink>
      <w:r>
        <w:rPr>
          <w:rFonts w:eastAsia="source serif 4" w:cs="source serif 4" w:ascii="source serif 4" w:hAnsi="source serif 4"/>
          <w:color w:val="000000"/>
          <w:sz w:val="21"/>
        </w:rPr>
        <w:t xml:space="preserve"> - Stuck on 10K subscribers? Here's the real playbook to scale a newsletter to 100K, with growth strate...</w:t>
      </w:r>
    </w:p>
    <w:p>
      <w:pPr>
        <w:numPr>
          <w:ilvl w:val="0"/>
          <w:numId w:val="79"/>
        </w:numPr>
        <w:spacing w:line="360" w:after="210" w:lineRule="auto"/>
      </w:pPr>
      <w:hyperlink r:id="rId28">
        <w:r>
          <w:rPr>
            <w:rFonts w:eastAsia="source sans 3" w:cs="source sans 3" w:ascii="source sans 3" w:hAnsi="source sans 3"/>
            <w:color w:val="#000"/>
            <w:sz w:val="21"/>
            <w:u w:val="single"/>
          </w:rPr>
          <w:t xml:space="preserve">How to Grow a Newsletter to 10,000 Subscribers (Without Paid Ads ...</w:t>
        </w:r>
      </w:hyperlink>
      <w:r>
        <w:rPr>
          <w:rFonts w:eastAsia="source serif 4" w:cs="source serif 4" w:ascii="source serif 4" w:hAnsi="source serif 4"/>
          <w:color w:val="000000"/>
          <w:sz w:val="21"/>
        </w:rPr>
        <w:t xml:space="preserve"> - A practical guide to growing a newsletter to 10,000 subscribers organically. Covers platform selecti...</w:t>
      </w:r>
    </w:p>
    <w:p>
      <w:pPr>
        <w:numPr>
          <w:ilvl w:val="0"/>
          <w:numId w:val="79"/>
        </w:numPr>
        <w:spacing w:line="360" w:after="210" w:lineRule="auto"/>
      </w:pPr>
      <w:hyperlink r:id="rId29">
        <w:r>
          <w:rPr>
            <w:rFonts w:eastAsia="source sans 3" w:cs="source sans 3" w:ascii="source sans 3" w:hAnsi="source sans 3"/>
            <w:color w:val="#000"/>
            <w:sz w:val="21"/>
            <w:u w:val="single"/>
          </w:rPr>
          <w:t xml:space="preserve">Casey Newton on what writers can provide their readers</w:t>
        </w:r>
      </w:hyperlink>
      <w:r>
        <w:rPr>
          <w:rFonts w:eastAsia="source serif 4" w:cs="source serif 4" w:ascii="source serif 4" w:hAnsi="source serif 4"/>
          <w:color w:val="000000"/>
          <w:sz w:val="21"/>
        </w:rPr>
        <w:t xml:space="preserve"> - We invited Casey Newton, author of Platformer, to share his insights on what writers can do for thei...</w:t>
      </w:r>
    </w:p>
    <w:p>
      <w:pPr>
        <w:numPr>
          <w:ilvl w:val="0"/>
          <w:numId w:val="79"/>
        </w:numPr>
        <w:spacing w:line="360" w:after="210" w:lineRule="auto"/>
      </w:pPr>
      <w:hyperlink r:id="rId30">
        <w:r>
          <w:rPr>
            <w:rFonts w:eastAsia="source sans 3" w:cs="source sans 3" w:ascii="source sans 3" w:hAnsi="source sans 3"/>
            <w:color w:val="#000"/>
            <w:sz w:val="21"/>
            <w:u w:val="single"/>
          </w:rPr>
          <w:t xml:space="preserve">Posting consistently: When to publish - On Substack</w:t>
        </w:r>
      </w:hyperlink>
      <w:r>
        <w:rPr>
          <w:rFonts w:eastAsia="source serif 4" w:cs="source serif 4" w:ascii="source serif 4" w:hAnsi="source serif 4"/>
          <w:color w:val="000000"/>
          <w:sz w:val="21"/>
        </w:rPr>
        <w:t xml:space="preserve"> - Setting your schedule and building a habit to do the work</w:t>
      </w:r>
    </w:p>
    <w:p>
      <w:pPr>
        <w:numPr>
          <w:ilvl w:val="0"/>
          <w:numId w:val="79"/>
        </w:numPr>
        <w:spacing w:line="360" w:after="210" w:lineRule="auto"/>
      </w:pPr>
      <w:hyperlink r:id="rId31">
        <w:r>
          <w:rPr>
            <w:rFonts w:eastAsia="source sans 3" w:cs="source sans 3" w:ascii="source sans 3" w:hAnsi="source sans 3"/>
            <w:color w:val="#000"/>
            <w:sz w:val="21"/>
            <w:u w:val="single"/>
          </w:rPr>
          <w:t xml:space="preserve">How to convert subscribers from free to paid</w:t>
        </w:r>
      </w:hyperlink>
      <w:r>
        <w:rPr>
          <w:rFonts w:eastAsia="source serif 4" w:cs="source serif 4" w:ascii="source serif 4" w:hAnsi="source serif 4"/>
          <w:color w:val="000000"/>
          <w:sz w:val="21"/>
        </w:rPr>
        <w:t xml:space="preserve"> - This post will guide you through the tactics available for converting free readers to paid subscript...</w:t>
      </w:r>
    </w:p>
    <w:p>
      <w:pPr>
        <w:numPr>
          <w:ilvl w:val="0"/>
          <w:numId w:val="79"/>
        </w:numPr>
        <w:spacing w:line="360" w:after="210" w:lineRule="auto"/>
      </w:pPr>
      <w:hyperlink r:id="rId32">
        <w:r>
          <w:rPr>
            <w:rFonts w:eastAsia="source sans 3" w:cs="source sans 3" w:ascii="source sans 3" w:hAnsi="source sans 3"/>
            <w:color w:val="#000"/>
            <w:sz w:val="21"/>
            <w:u w:val="single"/>
          </w:rPr>
          <w:t xml:space="preserve">When should I turn on paid subscriptions? - Substack</w:t>
        </w:r>
      </w:hyperlink>
      <w:r>
        <w:rPr>
          <w:rFonts w:eastAsia="source serif 4" w:cs="source serif 4" w:ascii="source serif 4" w:hAnsi="source serif 4"/>
          <w:color w:val="000000"/>
          <w:sz w:val="21"/>
        </w:rPr>
        <w:t xml:space="preserve"> - At Substack, we believe that writing is inherently valuable. We make it easy to earn money for your ...</w:t>
      </w:r>
    </w:p>
    <w:p>
      <w:pPr>
        <w:numPr>
          <w:ilvl w:val="0"/>
          <w:numId w:val="79"/>
        </w:numPr>
        <w:spacing w:line="360" w:after="210" w:lineRule="auto"/>
      </w:pPr>
      <w:hyperlink r:id="rId33">
        <w:r>
          <w:rPr>
            <w:rFonts w:eastAsia="source sans 3" w:cs="source sans 3" w:ascii="source sans 3" w:hAnsi="source sans 3"/>
            <w:color w:val="#000"/>
            <w:sz w:val="21"/>
            <w:u w:val="single"/>
          </w:rPr>
          <w:t xml:space="preserve">Product news for writers: introducing welcome page blurbs, polls ...</w:t>
        </w:r>
      </w:hyperlink>
      <w:r>
        <w:rPr>
          <w:rFonts w:eastAsia="source serif 4" w:cs="source serif 4" w:ascii="source serif 4" w:hAnsi="source serif 4"/>
          <w:color w:val="000000"/>
          <w:sz w:val="21"/>
        </w:rPr>
        <w:t xml:space="preserve"> - Read on for a rundown of what we’ve released in the past few weeks—from new welcome page blurbs to p...</w:t>
      </w:r>
    </w:p>
    <w:p>
      <w:pPr>
        <w:numPr>
          <w:ilvl w:val="0"/>
          <w:numId w:val="79"/>
        </w:numPr>
        <w:spacing w:line="360" w:after="210" w:lineRule="auto"/>
      </w:pPr>
      <w:hyperlink r:id="rId34">
        <w:r>
          <w:rPr>
            <w:rFonts w:eastAsia="source sans 3" w:cs="source sans 3" w:ascii="source sans 3" w:hAnsi="source sans 3"/>
            <w:color w:val="#000"/>
            <w:sz w:val="21"/>
            <w:u w:val="single"/>
          </w:rPr>
          <w:t xml:space="preserve">Subscription platform - Get started on Substack</w:t>
        </w:r>
      </w:hyperlink>
      <w:r>
        <w:rPr>
          <w:rFonts w:eastAsia="source serif 4" w:cs="source serif 4" w:ascii="source serif 4" w:hAnsi="source serif 4"/>
          <w:color w:val="000000"/>
          <w:sz w:val="21"/>
        </w:rPr>
        <w:t xml:space="preserve"> - Get our PDF download covering how to turn on paid subscriptions</w:t>
      </w:r>
    </w:p>
    <w:p>
      <w:pPr>
        <w:numPr>
          <w:ilvl w:val="0"/>
          <w:numId w:val="79"/>
        </w:numPr>
        <w:spacing w:line="360" w:after="210" w:lineRule="auto"/>
      </w:pPr>
      <w:hyperlink r:id="rId35">
        <w:r>
          <w:rPr>
            <w:rFonts w:eastAsia="source sans 3" w:cs="source sans 3" w:ascii="source sans 3" w:hAnsi="source sans 3"/>
            <w:color w:val="#000"/>
            <w:sz w:val="21"/>
            <w:u w:val="single"/>
          </w:rPr>
          <w:t xml:space="preserve">How do I set up welcome emails on Substack?</w:t>
        </w:r>
      </w:hyperlink>
      <w:r>
        <w:rPr>
          <w:rFonts w:eastAsia="source serif 4" w:cs="source serif 4" w:ascii="source serif 4" w:hAnsi="source serif 4"/>
          <w:color w:val="000000"/>
          <w:sz w:val="21"/>
        </w:rPr>
        <w:t xml:space="preserve"> - 1. Sign in to your Substack account and head to your publications's Settings page: email to paid sub...</w:t>
      </w:r>
    </w:p>
    <w:p>
      <w:pPr>
        <w:numPr>
          <w:ilvl w:val="0"/>
          <w:numId w:val="79"/>
        </w:numPr>
        <w:spacing w:line="360" w:after="210" w:lineRule="auto"/>
      </w:pPr>
      <w:hyperlink r:id="rId36">
        <w:r>
          <w:rPr>
            <w:rFonts w:eastAsia="source sans 3" w:cs="source sans 3" w:ascii="source sans 3" w:hAnsi="source sans 3"/>
            <w:color w:val="#000"/>
            <w:sz w:val="21"/>
            <w:u w:val="single"/>
          </w:rPr>
          <w:t xml:space="preserve">Your favorite writer's favorite writers: Our new recommendations ...</w:t>
        </w:r>
      </w:hyperlink>
      <w:r>
        <w:rPr>
          <w:rFonts w:eastAsia="source serif 4" w:cs="source serif 4" w:ascii="source serif 4" w:hAnsi="source serif 4"/>
          <w:color w:val="000000"/>
          <w:sz w:val="21"/>
        </w:rPr>
        <w:t xml:space="preserve"> - Based on promising early results, we’re excited to see that when one writer recommends another, ever...</w:t>
      </w:r>
    </w:p>
    <w:p>
      <w:pPr>
        <w:numPr>
          <w:ilvl w:val="0"/>
          <w:numId w:val="79"/>
        </w:numPr>
        <w:spacing w:line="360" w:after="210" w:lineRule="auto"/>
      </w:pPr>
      <w:hyperlink r:id="rId37">
        <w:r>
          <w:rPr>
            <w:rFonts w:eastAsia="source sans 3" w:cs="source sans 3" w:ascii="source sans 3" w:hAnsi="source sans 3"/>
            <w:color w:val="#000"/>
            <w:sz w:val="21"/>
            <w:u w:val="single"/>
          </w:rPr>
          <w:t xml:space="preserve">What are subscriber referrals on Substack?</w:t>
        </w:r>
      </w:hyperlink>
      <w:r>
        <w:rPr>
          <w:rFonts w:eastAsia="source serif 4" w:cs="source serif 4" w:ascii="source serif 4" w:hAnsi="source serif 4"/>
          <w:color w:val="000000"/>
          <w:sz w:val="21"/>
        </w:rPr>
        <w:t xml:space="preserve"> - Turn growth on autopilot with subscriber referrals — this new tool will help you reward your paid an...</w:t>
      </w:r>
    </w:p>
    <w:p>
      <w:pPr>
        <w:numPr>
          <w:ilvl w:val="0"/>
          <w:numId w:val="79"/>
        </w:numPr>
        <w:spacing w:line="360" w:after="210" w:lineRule="auto"/>
      </w:pPr>
      <w:hyperlink r:id="rId38">
        <w:r>
          <w:rPr>
            <w:rFonts w:eastAsia="source sans 3" w:cs="source sans 3" w:ascii="source sans 3" w:hAnsi="source sans 3"/>
            <w:color w:val="#000"/>
            <w:sz w:val="21"/>
            <w:u w:val="single"/>
          </w:rPr>
          <w:t xml:space="preserve">Introducing Substack Study Hall: Advice from top creators ...</w:t>
        </w:r>
      </w:hyperlink>
      <w:r>
        <w:rPr>
          <w:rFonts w:eastAsia="source serif 4" w:cs="source serif 4" w:ascii="source serif 4" w:hAnsi="source serif 4"/>
          <w:color w:val="000000"/>
          <w:sz w:val="21"/>
        </w:rPr>
        <w:t xml:space="preserve"> - Rachel Karten, Laurel Pantin, and Brandon Kyle Goodman joined us for our first Study Hall event in L...</w:t>
      </w:r>
    </w:p>
    <w:p>
      <w:pPr>
        <w:numPr>
          <w:ilvl w:val="0"/>
          <w:numId w:val="79"/>
        </w:numPr>
        <w:spacing w:line="360" w:after="210" w:lineRule="auto"/>
      </w:pPr>
      <w:hyperlink r:id="rId39">
        <w:r>
          <w:rPr>
            <w:rFonts w:eastAsia="source sans 3" w:cs="source sans 3" w:ascii="source sans 3" w:hAnsi="source sans 3"/>
            <w:color w:val="#000"/>
            <w:sz w:val="21"/>
            <w:u w:val="single"/>
          </w:rPr>
          <w:t xml:space="preserve">65% of My 11,301 Subscribers Came From Substack Notes. Here's ...</w:t>
        </w:r>
      </w:hyperlink>
      <w:r>
        <w:rPr>
          <w:rFonts w:eastAsia="source serif 4" w:cs="source serif 4" w:ascii="source serif 4" w:hAnsi="source serif 4"/>
          <w:color w:val="000000"/>
          <w:sz w:val="21"/>
        </w:rPr>
        <w:t xml:space="preserve"> - The format that actually works, and why posting more often almost never fixes it.</w:t>
      </w:r>
    </w:p>
    <w:p>
      <w:pPr>
        <w:numPr>
          <w:ilvl w:val="0"/>
          <w:numId w:val="79"/>
        </w:numPr>
        <w:spacing w:line="360" w:after="210" w:lineRule="auto"/>
      </w:pPr>
      <w:hyperlink r:id="rId40">
        <w:r>
          <w:rPr>
            <w:rFonts w:eastAsia="source sans 3" w:cs="source sans 3" w:ascii="source sans 3" w:hAnsi="source sans 3"/>
            <w:color w:val="#000"/>
            <w:sz w:val="21"/>
            <w:u w:val="single"/>
          </w:rPr>
          <w:t xml:space="preserve">How One Note Brought 514 Subscribers (Case Study) - 9-to-Thrive</w:t>
        </w:r>
      </w:hyperlink>
      <w:r>
        <w:rPr>
          <w:rFonts w:eastAsia="source serif 4" w:cs="source serif 4" w:ascii="source serif 4" w:hAnsi="source serif 4"/>
          <w:color w:val="000000"/>
          <w:sz w:val="21"/>
        </w:rPr>
        <w:t xml:space="preserve"> - One Substack Note brought 514 subscribers while 1,400 others got far less. The pattern, the format, ...</w:t>
      </w:r>
    </w:p>
    <w:p>
      <w:pPr>
        <w:numPr>
          <w:ilvl w:val="0"/>
          <w:numId w:val="79"/>
        </w:numPr>
        <w:spacing w:line="360" w:after="210" w:lineRule="auto"/>
      </w:pPr>
      <w:hyperlink r:id="rId41">
        <w:r>
          <w:rPr>
            <w:rFonts w:eastAsia="source sans 3" w:cs="source sans 3" w:ascii="source sans 3" w:hAnsi="source sans 3"/>
            <w:color w:val="#000"/>
            <w:sz w:val="21"/>
            <w:u w:val="single"/>
          </w:rPr>
          <w:t xml:space="preserve">Turn on your growth engine</w:t>
        </w:r>
      </w:hyperlink>
      <w:r>
        <w:rPr>
          <w:rFonts w:eastAsia="source serif 4" w:cs="source serif 4" w:ascii="source serif 4" w:hAnsi="source serif 4"/>
          <w:color w:val="000000"/>
          <w:sz w:val="21"/>
        </w:rPr>
        <w:t xml:space="preserve"> - Spend less time on marketing, and more time writing.</w:t>
      </w:r>
    </w:p>
    <w:p>
      <w:pPr>
        <w:numPr>
          <w:ilvl w:val="0"/>
          <w:numId w:val="79"/>
        </w:numPr>
        <w:spacing w:line="360" w:after="210" w:lineRule="auto"/>
      </w:pPr>
      <w:hyperlink r:id="rId42">
        <w:r>
          <w:rPr>
            <w:rFonts w:eastAsia="source sans 3" w:cs="source sans 3" w:ascii="source sans 3" w:hAnsi="source sans 3"/>
            <w:color w:val="#000"/>
            <w:sz w:val="21"/>
            <w:u w:val="single"/>
          </w:rPr>
          <w:t xml:space="preserve">Can I customize my subscription benefits?</w:t>
        </w:r>
      </w:hyperlink>
      <w:r>
        <w:rPr>
          <w:rFonts w:eastAsia="source serif 4" w:cs="source serif 4" w:ascii="source serif 4" w:hAnsi="source serif 4"/>
          <w:color w:val="000000"/>
          <w:sz w:val="21"/>
        </w:rPr>
        <w:t xml:space="preserve"> - You can customize the messaging for each subscription plan so your readers can get a better understa...</w:t>
      </w:r>
    </w:p>
    <w:p>
      <w:pPr>
        <w:numPr>
          <w:ilvl w:val="0"/>
          <w:numId w:val="79"/>
        </w:numPr>
        <w:spacing w:line="360" w:after="210" w:lineRule="auto"/>
      </w:pPr>
      <w:hyperlink r:id="rId43">
        <w:r>
          <w:rPr>
            <w:rFonts w:eastAsia="source sans 3" w:cs="source sans 3" w:ascii="source sans 3" w:hAnsi="source sans 3"/>
            <w:color w:val="#000"/>
            <w:sz w:val="21"/>
            <w:u w:val="single"/>
          </w:rPr>
          <w:t xml:space="preserve">How to grow paid subscribers on Substack</w:t>
        </w:r>
      </w:hyperlink>
      <w:r>
        <w:rPr>
          <w:rFonts w:eastAsia="source serif 4" w:cs="source serif 4" w:ascii="source serif 4" w:hAnsi="source serif 4"/>
          <w:color w:val="000000"/>
          <w:sz w:val="21"/>
        </w:rPr>
        <w:t xml:space="preserve"> - Free preview is a paywall that allows writers to tease paid posts to free subscribers and new reader...</w:t>
      </w:r>
    </w:p>
    <w:p>
      <w:pPr>
        <w:numPr>
          <w:ilvl w:val="0"/>
          <w:numId w:val="79"/>
        </w:numPr>
        <w:spacing w:line="360" w:after="210" w:lineRule="auto"/>
      </w:pPr>
      <w:hyperlink r:id="rId44">
        <w:r>
          <w:rPr>
            <w:rFonts w:eastAsia="source sans 3" w:cs="source sans 3" w:ascii="source sans 3" w:hAnsi="source sans 3"/>
            <w:color w:val="#000"/>
            <w:sz w:val="21"/>
            <w:u w:val="single"/>
          </w:rPr>
          <w:t xml:space="preserve">5 tips for TikTok creators</w:t>
        </w:r>
      </w:hyperlink>
      <w:r>
        <w:rPr>
          <w:rFonts w:eastAsia="source serif 4" w:cs="source serif 4" w:ascii="source serif 4" w:hAnsi="source serif 4"/>
          <w:color w:val="000000"/>
          <w:sz w:val="21"/>
        </w:rPr>
        <w:t xml:space="preserve"> - TikTok is the world's leading destination for short-form mobile videos. Our mission is to capture an...</w:t>
      </w:r>
    </w:p>
    <w:p>
      <w:pPr>
        <w:numPr>
          <w:ilvl w:val="0"/>
          <w:numId w:val="79"/>
        </w:numPr>
        <w:spacing w:line="360" w:after="210" w:lineRule="auto"/>
      </w:pPr>
      <w:hyperlink r:id="rId45">
        <w:r>
          <w:rPr>
            <w:rFonts w:eastAsia="source sans 3" w:cs="source sans 3" w:ascii="source sans 3" w:hAnsi="source sans 3"/>
            <w:color w:val="#000"/>
            <w:sz w:val="21"/>
            <w:u w:val="single"/>
          </w:rPr>
          <w:t xml:space="preserve">Instagram for Creators: Frequently Asked Questions</w:t>
        </w:r>
      </w:hyperlink>
      <w:r>
        <w:rPr>
          <w:rFonts w:eastAsia="source serif 4" w:cs="source serif 4" w:ascii="source serif 4" w:hAnsi="source serif 4"/>
          <w:color w:val="000000"/>
          <w:sz w:val="21"/>
        </w:rPr>
        <w:t xml:space="preserve"> - Trending hashtags that are relevant to the topics in your reel can help you reach more people, who a...</w:t>
      </w:r>
    </w:p>
    <w:p>
      <w:pPr>
        <w:numPr>
          <w:ilvl w:val="0"/>
          <w:numId w:val="79"/>
        </w:numPr>
        <w:spacing w:line="360" w:after="210" w:lineRule="auto"/>
      </w:pPr>
      <w:hyperlink r:id="rId46">
        <w:r>
          <w:rPr>
            <w:rFonts w:eastAsia="source sans 3" w:cs="source sans 3" w:ascii="source sans 3" w:hAnsi="source sans 3"/>
            <w:color w:val="#000"/>
            <w:sz w:val="21"/>
            <w:u w:val="single"/>
          </w:rPr>
          <w:t xml:space="preserve">Recommendations on Instagram: What Creators Need to ...</w:t>
        </w:r>
      </w:hyperlink>
      <w:r>
        <w:rPr>
          <w:rFonts w:eastAsia="source serif 4" w:cs="source serif 4" w:ascii="source serif 4" w:hAnsi="source serif 4"/>
          <w:color w:val="000000"/>
          <w:sz w:val="21"/>
        </w:rPr>
        <w:t xml:space="preserve"> - Post original content: This includes content you filmed yourself or content that hasn't been posted ...</w:t>
      </w:r>
    </w:p>
    <w:p>
      <w:pPr>
        <w:numPr>
          <w:ilvl w:val="0"/>
          <w:numId w:val="79"/>
        </w:numPr>
        <w:spacing w:line="360" w:after="210" w:lineRule="auto"/>
      </w:pPr>
      <w:hyperlink r:id="rId47">
        <w:r>
          <w:rPr>
            <w:rFonts w:eastAsia="source sans 3" w:cs="source sans 3" w:ascii="source sans 3" w:hAnsi="source sans 3"/>
            <w:color w:val="#000"/>
            <w:sz w:val="21"/>
            <w:u w:val="single"/>
          </w:rPr>
          <w:t xml:space="preserve">Tips for Improving Your Reach | Instagram for Creators</w:t>
        </w:r>
      </w:hyperlink>
      <w:r>
        <w:rPr>
          <w:rFonts w:eastAsia="source serif 4" w:cs="source serif 4" w:ascii="source serif 4" w:hAnsi="source serif 4"/>
          <w:color w:val="000000"/>
          <w:sz w:val="21"/>
        </w:rPr>
        <w:t xml:space="preserve"> - Keep your reels short. ✅ Post original content, avoid reposted content. As we recommend more content...</w:t>
      </w:r>
    </w:p>
    <w:p>
      <w:pPr>
        <w:numPr>
          <w:ilvl w:val="0"/>
          <w:numId w:val="79"/>
        </w:numPr>
        <w:spacing w:line="360" w:after="210" w:lineRule="auto"/>
      </w:pPr>
      <w:hyperlink r:id="rId48">
        <w:r>
          <w:rPr>
            <w:rFonts w:eastAsia="source sans 3" w:cs="source sans 3" w:ascii="source sans 3" w:hAnsi="source sans 3"/>
            <w:color w:val="#000"/>
            <w:sz w:val="21"/>
            <w:u w:val="single"/>
          </w:rPr>
          <w:t xml:space="preserve">Publish articles or newsletter editions as your LinkedIn Page</w:t>
        </w:r>
      </w:hyperlink>
      <w:r>
        <w:rPr>
          <w:rFonts w:eastAsia="source serif 4" w:cs="source serif 4" w:ascii="source serif 4" w:hAnsi="source serif 4"/>
          <w:color w:val="000000"/>
          <w:sz w:val="21"/>
        </w:rPr>
        <w:t xml:space="preserve"> - Publish articles or newsletter editions as your LinkedIn Page</w:t>
      </w:r>
    </w:p>
    <w:p>
      <w:pPr>
        <w:numPr>
          <w:ilvl w:val="0"/>
          <w:numId w:val="79"/>
        </w:numPr>
        <w:spacing w:line="360" w:after="210" w:lineRule="auto"/>
      </w:pPr>
      <w:hyperlink r:id="rId49">
        <w:r>
          <w:rPr>
            <w:rFonts w:eastAsia="source sans 3" w:cs="source sans 3" w:ascii="source sans 3" w:hAnsi="source sans 3"/>
            <w:color w:val="#000"/>
            <w:sz w:val="21"/>
            <w:u w:val="single"/>
          </w:rPr>
          <w:t xml:space="preserve">Write and publish articles on LinkedIn | LinkedIn Help</w:t>
        </w:r>
      </w:hyperlink>
      <w:r>
        <w:rPr>
          <w:rFonts w:eastAsia="source serif 4" w:cs="source serif 4" w:ascii="source serif 4" w:hAnsi="source serif 4"/>
          <w:color w:val="000000"/>
          <w:sz w:val="21"/>
        </w:rPr>
        <w:t xml:space="preserve"> - Write and publish articles on LinkedIn</w:t>
      </w:r>
    </w:p>
    <w:p>
      <w:pPr>
        <w:numPr>
          <w:ilvl w:val="0"/>
          <w:numId w:val="79"/>
        </w:numPr>
        <w:spacing w:line="360" w:after="210" w:lineRule="auto"/>
      </w:pPr>
      <w:hyperlink r:id="rId50">
        <w:r>
          <w:rPr>
            <w:rFonts w:eastAsia="source sans 3" w:cs="source sans 3" w:ascii="source sans 3" w:hAnsi="source sans 3"/>
            <w:color w:val="#000"/>
            <w:sz w:val="21"/>
            <w:u w:val="single"/>
          </w:rPr>
          <w:t xml:space="preserve">Bonnes pratiques concernant les newsletters LinkedIn</w:t>
        </w:r>
      </w:hyperlink>
      <w:r>
        <w:rPr>
          <w:rFonts w:eastAsia="source serif 4" w:cs="source serif 4" w:ascii="source serif 4" w:hAnsi="source serif 4"/>
          <w:color w:val="000000"/>
          <w:sz w:val="21"/>
        </w:rPr>
        <w:t xml:space="preserve"> - LinkedIn Newsletters best practices</w:t>
      </w:r>
    </w:p>
    <w:p>
      <w:pPr>
        <w:numPr>
          <w:ilvl w:val="0"/>
          <w:numId w:val="79"/>
        </w:numPr>
        <w:spacing w:line="360" w:after="210" w:lineRule="auto"/>
      </w:pPr>
      <w:hyperlink r:id="rId51">
        <w:r>
          <w:rPr>
            <w:rFonts w:eastAsia="source sans 3" w:cs="source sans 3" w:ascii="source sans 3" w:hAnsi="source sans 3"/>
            <w:color w:val="#000"/>
            <w:sz w:val="21"/>
            <w:u w:val="single"/>
          </w:rPr>
          <w:t xml:space="preserve">Tips for video descriptions - YouTube Help</w:t>
        </w:r>
      </w:hyperlink>
      <w:r>
        <w:rPr>
          <w:rFonts w:eastAsia="source serif 4" w:cs="source serif 4" w:ascii="source serif 4" w:hAnsi="source serif 4"/>
          <w:color w:val="000000"/>
          <w:sz w:val="21"/>
        </w:rPr>
        <w:t xml:space="preserve"> - If you want to showcase important links for your audience, you can add channel profile links. Dive i...</w:t>
      </w:r>
    </w:p>
    <w:p>
      <w:pPr>
        <w:numPr>
          <w:ilvl w:val="0"/>
          <w:numId w:val="79"/>
        </w:numPr>
        <w:spacing w:line="360" w:after="210" w:lineRule="auto"/>
      </w:pPr>
      <w:hyperlink r:id="rId52">
        <w:r>
          <w:rPr>
            <w:rFonts w:eastAsia="source sans 3" w:cs="source sans 3" w:ascii="source sans 3" w:hAnsi="source sans 3"/>
            <w:color w:val="#000"/>
            <w:sz w:val="21"/>
            <w:u w:val="single"/>
          </w:rPr>
          <w:t xml:space="preserve">YouTube performance FAQ &amp; Troubleshooting</w:t>
        </w:r>
      </w:hyperlink>
      <w:r>
        <w:rPr>
          <w:rFonts w:eastAsia="source serif 4" w:cs="source serif 4" w:ascii="source serif 4" w:hAnsi="source serif 4"/>
          <w:color w:val="000000"/>
          <w:sz w:val="21"/>
        </w:rPr>
        <w:t xml:space="preserve"> - Make sure your thumbnail follows our thumbnail policy. · Use compelling titles for your videos that ...</w:t>
      </w:r>
    </w:p>
    <w:p>
      <w:pPr>
        <w:numPr>
          <w:ilvl w:val="0"/>
          <w:numId w:val="79"/>
        </w:numPr>
        <w:spacing w:line="360" w:after="210" w:lineRule="auto"/>
      </w:pPr>
      <w:hyperlink r:id="rId53">
        <w:r>
          <w:rPr>
            <w:rFonts w:eastAsia="source sans 3" w:cs="source sans 3" w:ascii="source sans 3" w:hAnsi="source sans 3"/>
            <w:color w:val="#000"/>
            <w:sz w:val="21"/>
            <w:u w:val="single"/>
          </w:rPr>
          <w:t xml:space="preserve">How YouTube search works</w:t>
        </w:r>
      </w:hyperlink>
      <w:r>
        <w:rPr>
          <w:rFonts w:eastAsia="source serif 4" w:cs="source serif 4" w:ascii="source serif 4" w:hAnsi="source serif 4"/>
          <w:color w:val="000000"/>
          <w:sz w:val="21"/>
        </w:rPr>
        <w:t xml:space="preserve"> - Quality. To estimate relevance we look into many factors, such as how well the title, tags, descript...</w:t>
      </w:r>
    </w:p>
    <w:p>
      <w:pPr>
        <w:numPr>
          <w:ilvl w:val="0"/>
          <w:numId w:val="79"/>
        </w:numPr>
        <w:spacing w:line="360" w:after="210" w:lineRule="auto"/>
      </w:pPr>
      <w:hyperlink r:id="rId54">
        <w:r>
          <w:rPr>
            <w:rFonts w:eastAsia="source sans 3" w:cs="source sans 3" w:ascii="source sans 3" w:hAnsi="source sans 3"/>
            <w:color w:val="#000"/>
            <w:sz w:val="21"/>
            <w:u w:val="single"/>
          </w:rPr>
          <w:t xml:space="preserve">Stop guessing, start growing: Master these 4 metrics</w:t>
        </w:r>
      </w:hyperlink>
    </w:p>
    <w:p>
      <w:pPr>
        <w:numPr>
          <w:ilvl w:val="0"/>
          <w:numId w:val="79"/>
        </w:numPr>
        <w:spacing w:line="360" w:after="210" w:lineRule="auto"/>
      </w:pPr>
      <w:hyperlink r:id="rId55">
        <w:r>
          <w:rPr>
            <w:rFonts w:eastAsia="source sans 3" w:cs="source sans 3" w:ascii="source sans 3" w:hAnsi="source sans 3"/>
            <w:color w:val="#000"/>
            <w:sz w:val="21"/>
            <w:u w:val="single"/>
          </w:rPr>
          <w:t xml:space="preserve">Add tags to your YouTube videos</w:t>
        </w:r>
      </w:hyperlink>
      <w:r>
        <w:rPr>
          <w:rFonts w:eastAsia="source serif 4" w:cs="source serif 4" w:ascii="source serif 4" w:hAnsi="source serif 4"/>
          <w:color w:val="000000"/>
          <w:sz w:val="21"/>
        </w:rPr>
        <w:t xml:space="preserve"> - Tags are descriptive keywords you can add to your video to help viewers find your content. Your vide...</w:t>
      </w:r>
    </w:p>
    <w:p>
      <w:pPr>
        <w:numPr>
          <w:ilvl w:val="0"/>
          <w:numId w:val="79"/>
        </w:numPr>
        <w:spacing w:line="360" w:after="210" w:lineRule="auto"/>
      </w:pPr>
      <w:hyperlink r:id="rId56">
        <w:r>
          <w:rPr>
            <w:rFonts w:eastAsia="source sans 3" w:cs="source sans 3" w:ascii="source sans 3" w:hAnsi="source sans 3"/>
            <w:color w:val="#000"/>
            <w:sz w:val="21"/>
            <w:u w:val="single"/>
          </w:rPr>
          <w:t xml:space="preserve">Thumbnail &amp; title tips - YouTube Help</w:t>
        </w:r>
      </w:hyperlink>
      <w:r>
        <w:rPr>
          <w:rFonts w:eastAsia="source serif 4" w:cs="source serif 4" w:ascii="source serif 4" w:hAnsi="source serif 4"/>
          <w:color w:val="000000"/>
          <w:sz w:val="21"/>
        </w:rPr>
        <w:t xml:space="preserve"> - Make sure your title accurately represents the video. Be succinct. Viewers. Save episode numbers and...</w:t>
      </w:r>
    </w:p>
    <w:p>
      <w:pPr>
        <w:numPr>
          <w:ilvl w:val="0"/>
          <w:numId w:val="79"/>
        </w:numPr>
        <w:spacing w:line="360" w:after="210" w:lineRule="auto"/>
      </w:pPr>
      <w:hyperlink r:id="rId57">
        <w:r>
          <w:rPr>
            <w:rFonts w:eastAsia="source sans 3" w:cs="source sans 3" w:ascii="source sans 3" w:hAnsi="source sans 3"/>
            <w:color w:val="#000"/>
            <w:sz w:val="21"/>
            <w:u w:val="single"/>
          </w:rPr>
          <w:t xml:space="preserve">Sharing links with your audiences - YouTube Help</w:t>
        </w:r>
      </w:hyperlink>
      <w:r>
        <w:rPr>
          <w:rFonts w:eastAsia="source serif 4" w:cs="source serif 4" w:ascii="source serif 4" w:hAnsi="source serif 4"/>
          <w:color w:val="000000"/>
          <w:sz w:val="21"/>
        </w:rPr>
        <w:t xml:space="preserve"> - Creators can share links with their audiences on YouTube, but only certain kinds of links are clicka...</w:t>
      </w:r>
    </w:p>
    <w:p>
      <w:pPr>
        <w:numPr>
          <w:ilvl w:val="0"/>
          <w:numId w:val="79"/>
        </w:numPr>
        <w:spacing w:line="360" w:after="210" w:lineRule="auto"/>
      </w:pPr>
      <w:hyperlink r:id="rId58">
        <w:r>
          <w:rPr>
            <w:rFonts w:eastAsia="source sans 3" w:cs="source sans 3" w:ascii="source sans 3" w:hAnsi="source sans 3"/>
            <w:color w:val="#000"/>
            <w:sz w:val="21"/>
            <w:u w:val="single"/>
          </w:rPr>
          <w:t xml:space="preserve">Top tips to supercharge your podcast discovery on social media</w:t>
        </w:r>
      </w:hyperlink>
      <w:r>
        <w:rPr>
          <w:rFonts w:eastAsia="source serif 4" w:cs="source serif 4" w:ascii="source serif 4" w:hAnsi="source serif 4"/>
          <w:color w:val="000000"/>
          <w:sz w:val="21"/>
        </w:rPr>
        <w:t xml:space="preserve"> - Best practices to promote your show on every platform</w:t>
      </w:r>
    </w:p>
    <w:p>
      <w:pPr>
        <w:numPr>
          <w:ilvl w:val="0"/>
          <w:numId w:val="79"/>
        </w:numPr>
        <w:spacing w:line="360" w:after="210" w:lineRule="auto"/>
      </w:pPr>
      <w:hyperlink r:id="rId59">
        <w:r>
          <w:rPr>
            <w:rFonts w:eastAsia="source sans 3" w:cs="source sans 3" w:ascii="source sans 3" w:hAnsi="source sans 3"/>
            <w:color w:val="#000"/>
            <w:sz w:val="21"/>
            <w:u w:val="single"/>
          </w:rPr>
          <w:t xml:space="preserve">How to start a podcast: The creator's step-by-step guide</w:t>
        </w:r>
      </w:hyperlink>
      <w:r>
        <w:rPr>
          <w:rFonts w:eastAsia="source serif 4" w:cs="source serif 4" w:ascii="source serif 4" w:hAnsi="source serif 4"/>
          <w:color w:val="000000"/>
          <w:sz w:val="21"/>
        </w:rPr>
        <w:t xml:space="preserve"> - Our favorite features to increase audience engagement are comments and polls. Comments allow your fa...</w:t>
      </w:r>
    </w:p>
    <w:p>
      <w:pPr>
        <w:numPr>
          <w:ilvl w:val="0"/>
          <w:numId w:val="79"/>
        </w:numPr>
        <w:spacing w:line="360" w:after="210" w:lineRule="auto"/>
      </w:pPr>
      <w:hyperlink r:id="rId60">
        <w:r>
          <w:rPr>
            <w:rFonts w:eastAsia="source sans 3" w:cs="source sans 3" w:ascii="source sans 3" w:hAnsi="source sans 3"/>
            <w:color w:val="#000"/>
            <w:sz w:val="21"/>
            <w:u w:val="single"/>
          </w:rPr>
          <w:t xml:space="preserve">How to grow your podcast audience</w:t>
        </w:r>
      </w:hyperlink>
      <w:r>
        <w:rPr>
          <w:rFonts w:eastAsia="source serif 4" w:cs="source serif 4" w:ascii="source serif 4" w:hAnsi="source serif 4"/>
          <w:color w:val="000000"/>
          <w:sz w:val="21"/>
        </w:rPr>
        <w:t xml:space="preserve"> - How to use comments and polls to increase audience engagement for your show ... 6 ways to make podca...</w:t>
      </w:r>
    </w:p>
    <w:p>
      <w:pPr>
        <w:numPr>
          <w:ilvl w:val="0"/>
          <w:numId w:val="79"/>
        </w:numPr>
        <w:spacing w:line="360" w:after="210" w:lineRule="auto"/>
      </w:pPr>
      <w:hyperlink r:id="rId61">
        <w:r>
          <w:rPr>
            <w:rFonts w:eastAsia="source sans 3" w:cs="source sans 3" w:ascii="source sans 3" w:hAnsi="source sans 3"/>
            <w:color w:val="#000"/>
            <w:sz w:val="21"/>
            <w:u w:val="single"/>
          </w:rPr>
          <w:t xml:space="preserve">How shows use clips</w:t>
        </w:r>
      </w:hyperlink>
      <w:r>
        <w:rPr>
          <w:rFonts w:eastAsia="source serif 4" w:cs="source serif 4" w:ascii="source serif 4" w:hAnsi="source serif 4"/>
          <w:color w:val="000000"/>
          <w:sz w:val="21"/>
        </w:rPr>
        <w:t xml:space="preserve"> - Discover how two show teams leverage short-form video clips on Spotify.</w:t>
      </w:r>
    </w:p>
    <w:p>
      <w:pPr>
        <w:numPr>
          <w:ilvl w:val="0"/>
          <w:numId w:val="79"/>
        </w:numPr>
        <w:spacing w:line="360" w:after="210" w:lineRule="auto"/>
      </w:pPr>
      <w:hyperlink r:id="rId62">
        <w:r>
          <w:rPr>
            <w:rFonts w:eastAsia="source sans 3" w:cs="source sans 3" w:ascii="source sans 3" w:hAnsi="source sans 3"/>
            <w:color w:val="#000"/>
            <w:sz w:val="21"/>
            <w:u w:val="single"/>
          </w:rPr>
          <w:t xml:space="preserve">Tips to track new conversion metrics on Spotify</w:t>
        </w:r>
      </w:hyperlink>
      <w:r>
        <w:rPr>
          <w:rFonts w:eastAsia="source serif 4" w:cs="source serif 4" w:ascii="source serif 4" w:hAnsi="source serif 4"/>
          <w:color w:val="000000"/>
          <w:sz w:val="21"/>
        </w:rPr>
        <w:t xml:space="preserve"> - Learn how to use new Spotify for Creators analytics to understand how your show gets discovered and ...</w:t>
      </w:r>
    </w:p>
    <w:p>
      <w:pPr>
        <w:numPr>
          <w:ilvl w:val="0"/>
          <w:numId w:val="79"/>
        </w:numPr>
        <w:spacing w:line="360" w:after="210" w:lineRule="auto"/>
      </w:pPr>
      <w:hyperlink r:id="rId63">
        <w:r>
          <w:rPr>
            <w:rFonts w:eastAsia="source sans 3" w:cs="source sans 3" w:ascii="source sans 3" w:hAnsi="source sans 3"/>
            <w:color w:val="#000"/>
            <w:sz w:val="21"/>
            <w:u w:val="single"/>
          </w:rPr>
          <w:t xml:space="preserve">How to optimize your Spotify show page to grow your show</w:t>
        </w:r>
      </w:hyperlink>
      <w:r>
        <w:rPr>
          <w:rFonts w:eastAsia="source serif 4" w:cs="source serif 4" w:ascii="source serif 4" w:hAnsi="source serif 4"/>
          <w:color w:val="000000"/>
          <w:sz w:val="21"/>
        </w:rPr>
        <w:t xml:space="preserve"> - There are a number of ways Spotify improves the listening, watching and discovery experience. Here’s...</w:t>
      </w:r>
    </w:p>
    <w:p>
      <w:pPr>
        <w:numPr>
          <w:ilvl w:val="0"/>
          <w:numId w:val="79"/>
        </w:numPr>
        <w:spacing w:line="360" w:after="210" w:lineRule="auto"/>
      </w:pPr>
      <w:hyperlink r:id="rId64">
        <w:r>
          <w:rPr>
            <w:rFonts w:eastAsia="source sans 3" w:cs="source sans 3" w:ascii="source sans 3" w:hAnsi="source sans 3"/>
            <w:color w:val="#000"/>
            <w:sz w:val="21"/>
            <w:u w:val="single"/>
          </w:rPr>
          <w:t xml:space="preserve">Threads for Creators</w:t>
        </w:r>
      </w:hyperlink>
      <w:r>
        <w:rPr>
          <w:rFonts w:eastAsia="source serif 4" w:cs="source serif 4" w:ascii="source serif 4" w:hAnsi="source serif 4"/>
          <w:color w:val="000000"/>
          <w:sz w:val="21"/>
        </w:rPr>
        <w:t xml:space="preserve"> - Topic tags are similar to hashtags. Be sure to post content that is engaging and creative to you and...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kimkaupe.com/codie/" TargetMode="External"/><Relationship Id="rId6" Type="http://schemas.openxmlformats.org/officeDocument/2006/relationships/hyperlink" Target="https://rasa.io/pushing-send/pushing-send-episode-47/" TargetMode="External"/><Relationship Id="rId7" Type="http://schemas.openxmlformats.org/officeDocument/2006/relationships/hyperlink" Target="https://growthinreverse.com/codie-sanchez/" TargetMode="External"/><Relationship Id="rId8" Type="http://schemas.openxmlformats.org/officeDocument/2006/relationships/hyperlink" Target="https://www.reddit.com/user/codiesanchez/" TargetMode="External"/><Relationship Id="rId9" Type="http://schemas.openxmlformats.org/officeDocument/2006/relationships/hyperlink" Target="https://on.substack.com/p/growing-on-substack-from-scratch" TargetMode="External"/><Relationship Id="rId10" Type="http://schemas.openxmlformats.org/officeDocument/2006/relationships/hyperlink" Target="https://on.substack.com/p/engage-1-suleika-jaouad" TargetMode="External"/><Relationship Id="rId11" Type="http://schemas.openxmlformats.org/officeDocument/2006/relationships/hyperlink" Target="https://theisolationjournals.substack.com/p/the-best-of-the-isolation-journals" TargetMode="External"/><Relationship Id="rId12" Type="http://schemas.openxmlformats.org/officeDocument/2006/relationships/hyperlink" Target="https://on.substack.com/p/how-publishers-are-using-notes-to-grow" TargetMode="External"/><Relationship Id="rId13" Type="http://schemas.openxmlformats.org/officeDocument/2006/relationships/hyperlink" Target="https://on.substack.com/p/grow-series-21-gergely-orosz" TargetMode="External"/><Relationship Id="rId14" Type="http://schemas.openxmlformats.org/officeDocument/2006/relationships/hyperlink" Target="https://on.substack.com/p/how-lenny-rachitsky-earned-65000" TargetMode="External"/><Relationship Id="rId15" Type="http://schemas.openxmlformats.org/officeDocument/2006/relationships/hyperlink" Target="https://on.substack.com/p/grow-series-20-anne-kadet" TargetMode="External"/><Relationship Id="rId16" Type="http://schemas.openxmlformats.org/officeDocument/2006/relationships/hyperlink" Target="https://foundersjournalpod.morningbrew.com/growing-morning-brew-from-0-to-10000-subscribers/" TargetMode="External"/><Relationship Id="rId17" Type="http://schemas.openxmlformats.org/officeDocument/2006/relationships/hyperlink" Target="https://foundersjournalpod.morningbrew.com/how-to-get-your-initial-customers/" TargetMode="External"/><Relationship Id="rId18" Type="http://schemas.openxmlformats.org/officeDocument/2006/relationships/hyperlink" Target="https://www.notboring.co/p/looking-back-forward-and-up" TargetMode="External"/><Relationship Id="rId19" Type="http://schemas.openxmlformats.org/officeDocument/2006/relationships/hyperlink" Target="https://www.notboring.co/p/introducing-the-not-boring-homepage" TargetMode="External"/><Relationship Id="rId20" Type="http://schemas.openxmlformats.org/officeDocument/2006/relationships/hyperlink" Target="https://curatorofinsights.substack.com/p/not-boring-how-packy-mccormick-built" TargetMode="External"/><Relationship Id="rId21" Type="http://schemas.openxmlformats.org/officeDocument/2006/relationships/hyperlink" Target="https://jakobnielsenphd.substack.com/p/10000-newsletter-subs" TargetMode="External"/><Relationship Id="rId22" Type="http://schemas.openxmlformats.org/officeDocument/2006/relationships/hyperlink" Target="https://theloop.substack.com/p/when-you-start-a-newsletter-you-need" TargetMode="External"/><Relationship Id="rId23" Type="http://schemas.openxmlformats.org/officeDocument/2006/relationships/hyperlink" Target="https://willposkett.substack.com/p/the-strategy-behind-a-one-woman-media" TargetMode="External"/><Relationship Id="rId24" Type="http://schemas.openxmlformats.org/officeDocument/2006/relationships/hyperlink" Target="https://on.substack.com/p/substacks-recommendations-network" TargetMode="External"/><Relationship Id="rId25" Type="http://schemas.openxmlformats.org/officeDocument/2006/relationships/hyperlink" Target="https://on.substack.com/p/the-substack-app-is-now-the-most" TargetMode="External"/><Relationship Id="rId26" Type="http://schemas.openxmlformats.org/officeDocument/2006/relationships/hyperlink" Target="https://earnifyhub.com/blog/newsletter-acquisition-strategy" TargetMode="External"/><Relationship Id="rId27" Type="http://schemas.openxmlformats.org/officeDocument/2006/relationships/hyperlink" Target="https://www.beehiiv.com/blog/scale-newsletter-100k-subscribers" TargetMode="External"/><Relationship Id="rId28" Type="http://schemas.openxmlformats.org/officeDocument/2006/relationships/hyperlink" Target="https://itsdeep.io/guides/newsletter-growth" TargetMode="External"/><Relationship Id="rId29" Type="http://schemas.openxmlformats.org/officeDocument/2006/relationships/hyperlink" Target="https://on.substack.com/p/what-writers-can-do-for-readers-casey-newton" TargetMode="External"/><Relationship Id="rId30" Type="http://schemas.openxmlformats.org/officeDocument/2006/relationships/hyperlink" Target="https://on.substack.com/p/substack-writing-consistently" TargetMode="External"/><Relationship Id="rId31" Type="http://schemas.openxmlformats.org/officeDocument/2006/relationships/hyperlink" Target="https://on.substack.com/p/free-vs-paid" TargetMode="External"/><Relationship Id="rId32" Type="http://schemas.openxmlformats.org/officeDocument/2006/relationships/hyperlink" Target="https://on.substack.com/p/turn-on-paid" TargetMode="External"/><Relationship Id="rId33" Type="http://schemas.openxmlformats.org/officeDocument/2006/relationships/hyperlink" Target="https://on.substack.com/p/welcome-page-blurbs" TargetMode="External"/><Relationship Id="rId34" Type="http://schemas.openxmlformats.org/officeDocument/2006/relationships/hyperlink" Target="https://on.substack.com/p/going-paid-checklist" TargetMode="External"/><Relationship Id="rId35" Type="http://schemas.openxmlformats.org/officeDocument/2006/relationships/hyperlink" Target="https://support.substack.com/hc/en-us/articles/24034796625428-How-do-I-set-up-welcome-emails-on-Substack" TargetMode="External"/><Relationship Id="rId36" Type="http://schemas.openxmlformats.org/officeDocument/2006/relationships/hyperlink" Target="https://on.substack.com/p/recommendations-update" TargetMode="External"/><Relationship Id="rId37" Type="http://schemas.openxmlformats.org/officeDocument/2006/relationships/hyperlink" Target="https://support.substack.com/hc/en-us/articles/16142857300372-What-are-subscriber-referrals-on-Substack" TargetMode="External"/><Relationship Id="rId38" Type="http://schemas.openxmlformats.org/officeDocument/2006/relationships/hyperlink" Target="https://on.substack.com/p/introducing-substack-study-hall-advice" TargetMode="External"/><Relationship Id="rId39" Type="http://schemas.openxmlformats.org/officeDocument/2006/relationships/hyperlink" Target="https://thehumanproject.substack.com/p/65-of-my-11301-newsletter-subscribers" TargetMode="External"/><Relationship Id="rId40" Type="http://schemas.openxmlformats.org/officeDocument/2006/relationships/hyperlink" Target="https://thrivewithcarrie.substack.com/p/substack-notes-growth-strategy-514-subscribers" TargetMode="External"/><Relationship Id="rId41" Type="http://schemas.openxmlformats.org/officeDocument/2006/relationships/hyperlink" Target="https://on.substack.com/p/turn-on-your-growth-engine" TargetMode="External"/><Relationship Id="rId42" Type="http://schemas.openxmlformats.org/officeDocument/2006/relationships/hyperlink" Target="https://support.substack.com/hc/en-us/articles/360042017071-Can-I-customize-my-subscription-benefits" TargetMode="External"/><Relationship Id="rId43" Type="http://schemas.openxmlformats.org/officeDocument/2006/relationships/hyperlink" Target="https://on.substack.com/p/grow-6" TargetMode="External"/><Relationship Id="rId44" Type="http://schemas.openxmlformats.org/officeDocument/2006/relationships/hyperlink" Target="https://newsroom.tiktok.com/5-tips-for-tiktok-creators?lang=en" TargetMode="External"/><Relationship Id="rId45" Type="http://schemas.openxmlformats.org/officeDocument/2006/relationships/hyperlink" Target="https://creators.instagram.com/faq" TargetMode="External"/><Relationship Id="rId46" Type="http://schemas.openxmlformats.org/officeDocument/2006/relationships/hyperlink" Target="https://creators.instagram.com/blog/instagram-recommendations-eligibility-tips-creators" TargetMode="External"/><Relationship Id="rId47" Type="http://schemas.openxmlformats.org/officeDocument/2006/relationships/hyperlink" Target="https://creators.instagram.com/blog/tips-for-improving-your-reach" TargetMode="External"/><Relationship Id="rId48" Type="http://schemas.openxmlformats.org/officeDocument/2006/relationships/hyperlink" Target="https://www.linkedin.com/help/linkedin/answer/a563518" TargetMode="External"/><Relationship Id="rId49" Type="http://schemas.openxmlformats.org/officeDocument/2006/relationships/hyperlink" Target="https://www.linkedin.com/help/linkedin/answer/a522427" TargetMode="External"/><Relationship Id="rId50" Type="http://schemas.openxmlformats.org/officeDocument/2006/relationships/hyperlink" Target="https://www.linkedin.com/help/linkedin/answer/a519864/bonnes-pratiques-concernant-les-newsletters-linkedin?lang=en-us&amp;intendedLocale=und" TargetMode="External"/><Relationship Id="rId51" Type="http://schemas.openxmlformats.org/officeDocument/2006/relationships/hyperlink" Target="https://support.google.com/youtube/answer/12948449?hl=en" TargetMode="External"/><Relationship Id="rId52" Type="http://schemas.openxmlformats.org/officeDocument/2006/relationships/hyperlink" Target="https://support.google.com/youtube/answer/141805?hl=en" TargetMode="External"/><Relationship Id="rId53" Type="http://schemas.openxmlformats.org/officeDocument/2006/relationships/hyperlink" Target="https://support.google.com/youtube/answer/16090438?hl=en" TargetMode="External"/><Relationship Id="rId54" Type="http://schemas.openxmlformats.org/officeDocument/2006/relationships/hyperlink" Target="https://blog.youtube/creator-and-artist-stories/master-these-4-metrics/" TargetMode="External"/><Relationship Id="rId55" Type="http://schemas.openxmlformats.org/officeDocument/2006/relationships/hyperlink" Target="https://support.google.com/youtube/answer/146402?hl=en" TargetMode="External"/><Relationship Id="rId56" Type="http://schemas.openxmlformats.org/officeDocument/2006/relationships/hyperlink" Target="https://support.google.com/youtube/answer/12340300?hl=en" TargetMode="External"/><Relationship Id="rId57" Type="http://schemas.openxmlformats.org/officeDocument/2006/relationships/hyperlink" Target="https://support.google.com/youtube/answer/13748639?hl=en-GB" TargetMode="External"/><Relationship Id="rId58" Type="http://schemas.openxmlformats.org/officeDocument/2006/relationships/hyperlink" Target="https://creators.spotify.com/resources/grow/how-to-promote-podcast-social-media" TargetMode="External"/><Relationship Id="rId59" Type="http://schemas.openxmlformats.org/officeDocument/2006/relationships/hyperlink" Target="https://creators.spotify.com/resources/how-to/start-a-podcast" TargetMode="External"/><Relationship Id="rId60" Type="http://schemas.openxmlformats.org/officeDocument/2006/relationships/hyperlink" Target="https://creators.spotify.com/resources/grow/grow-audience" TargetMode="External"/><Relationship Id="rId61" Type="http://schemas.openxmlformats.org/officeDocument/2006/relationships/hyperlink" Target="https://creators.spotify.com/resources/grow/spotify-clips-drive-discovery" TargetMode="External"/><Relationship Id="rId62" Type="http://schemas.openxmlformats.org/officeDocument/2006/relationships/hyperlink" Target="https://creators.spotify.com/resources/grow/audience-conversion-metrics" TargetMode="External"/><Relationship Id="rId63" Type="http://schemas.openxmlformats.org/officeDocument/2006/relationships/hyperlink" Target="https://creators.spotify.com/resources/how-to/optimize-your-spotify-show-page" TargetMode="External"/><Relationship Id="rId64" Type="http://schemas.openxmlformats.org/officeDocument/2006/relationships/hyperlink" Target="https://creators.instagram.com/thread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2026-10-14T19:48:03.984Z</dcterms:created>
  <dcterms:modified xsi:type="dcterms:W3CDTF">2026-10-14T19:48:03.984Z</dcterms:modified>
</cp:coreProperties>
</file>