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KB Fib System — Master Folder</w:t>
      </w:r>
    </w:p>
    <w:p/>
    <w:p>
      <w:pPr>
        <w:spacing w:after="80"/>
      </w:pPr>
      <w:r>
        <w:rPr>
          <w:b/>
          <w:bCs/>
        </w:rPr>
        <w:t xml:space="preserve">Owner:</w:t>
      </w:r>
      <w:r>
        <w:t xml:space="preserve"> KB (krishbahri) · </w:t>
      </w:r>
      <w:r>
        <w:rPr>
          <w:b/>
          <w:bCs/>
        </w:rPr>
        <w:t xml:space="preserve">Compiled:</w:t>
      </w:r>
      <w:r>
        <w:t xml:space="preserve"> June 2026 · </w:t>
      </w:r>
      <w:r>
        <w:rPr>
          <w:b/>
          <w:bCs/>
        </w:rPr>
        <w:t xml:space="preserve">Market:</w:t>
      </w:r>
      <w:r>
        <w:t xml:space="preserve"> NSE Indian equities</w:t>
      </w:r>
    </w:p>
    <w:p/>
    <w:p>
      <w:pPr>
        <w:spacing w:after="80"/>
      </w:pPr>
      <w:r>
        <w:t xml:space="preserve">This folder is the single source of truth for the KB Fibonacci golden-ratio reversal trading</w:t>
      </w:r>
    </w:p>
    <w:p>
      <w:pPr>
        <w:spacing w:after="80"/>
      </w:pPr>
      <w:r>
        <w:t xml:space="preserve">system: the published TradingView indicator, the Python scanning engine, the web dashboard, and</w:t>
      </w:r>
    </w:p>
    <w:p>
      <w:pPr>
        <w:spacing w:after="80"/>
      </w:pPr>
      <w:r>
        <w:t xml:space="preserve">the deployment plumbing that ties them together.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What this system is, in one paragraph</w:t>
      </w:r>
    </w:p>
    <w:p/>
    <w:p>
      <w:pPr>
        <w:spacing w:after="80"/>
      </w:pPr>
      <w:r>
        <w:t xml:space="preserve">A single A→B price down-swing is turned into </w:t>
      </w:r>
      <w:r>
        <w:rPr>
          <w:b/>
          <w:bCs/>
        </w:rPr>
        <w:t xml:space="preserve">two sequential trades</w:t>
      </w:r>
      <w:r>
        <w:t xml:space="preserve">. The same Fibonacci</w:t>
      </w:r>
    </w:p>
    <w:p>
      <w:pPr>
        <w:spacing w:after="80"/>
      </w:pPr>
      <w:r>
        <w:t xml:space="preserve">levels that define the first trade's take-profit also define the second trade's entry, so one</w:t>
      </w:r>
    </w:p>
    <w:p>
      <w:pPr>
        <w:spacing w:after="80"/>
      </w:pPr>
      <w:r>
        <w:t xml:space="preserve">clean swing produces a layered T1 → T2 structure. The </w:t>
      </w:r>
      <w:r>
        <w:rPr>
          <w:b/>
          <w:bCs/>
        </w:rPr>
        <w:t xml:space="preserve">TradingView indicator</w:t>
      </w:r>
      <w:r>
        <w:t xml:space="preserve"> draws and tracks</w:t>
      </w:r>
    </w:p>
    <w:p>
      <w:pPr>
        <w:spacing w:after="80"/>
      </w:pPr>
      <w:r>
        <w:t xml:space="preserve">this live on a chart for manual execution. The </w:t>
      </w:r>
      <w:r>
        <w:rPr>
          <w:b/>
          <w:bCs/>
        </w:rPr>
        <w:t xml:space="preserve">Python engine</w:t>
      </w:r>
      <w:r>
        <w:t xml:space="preserve"> ports the same geometry to scan</w:t>
      </w:r>
    </w:p>
    <w:p>
      <w:pPr>
        <w:spacing w:after="80"/>
      </w:pPr>
      <w:r>
        <w:t xml:space="preserve">the whole Nifty 500 and flag which names are Approaching / In Zone / Triggered. The </w:t>
      </w:r>
      <w:r>
        <w:rPr>
          <w:b/>
          <w:bCs/>
        </w:rPr>
        <w:t xml:space="preserve">dashboard</w:t>
      </w:r>
    </w:p>
    <w:p>
      <w:pPr>
        <w:spacing w:after="80"/>
      </w:pPr>
      <w:r>
        <w:t xml:space="preserve">reads the engine's output and presents it as a screener. Everything keys off the same golden-zone</w:t>
      </w:r>
    </w:p>
    <w:p>
      <w:pPr>
        <w:spacing w:after="80"/>
      </w:pPr>
      <w:r>
        <w:t xml:space="preserve">math so the chart and the screener never disagree.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Folder map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What's inside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Start with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01_Indicator/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published Pine Script indicator: link, spec, full rule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INDICATOR_SUMMARY.md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02_Engine_Backend/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Python scanner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kwm_engine.py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runner, and rebuild spec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ENGINE_REBUILD_GUIDE.md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03_Dashboard_Frontend/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React/HTML dashboard and its rebuild spec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DASHBOARD_REBUILD_GUIDE.md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04_Deployment_GitHub_Netlify/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Actions workflow, Netlify hosting, data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DEPLOYMENT_GUIDE.md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05_Documentation/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Cross-cutting docs: full rules, trade thesis, glossary, roadmap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KB_FIB_RULES_MASTER.md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06_Colab/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Google Colab notebook for running scans interactively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5005A"/>
                <w:sz w:val="19"/>
                <w:szCs w:val="19"/>
              </w:rPr>
              <w:t xml:space="preserve">.ipynb</w:t>
            </w:r>
          </w:p>
        </w:tc>
      </w:tr>
    </w:tbl>
    <w:p>
      <w:pPr>
        <w:spacing w:after="120"/>
      </w:pPr>
    </w:p>
    <w:p/>
    <w:p>
      <w:pPr>
        <w:spacing w:after="80"/>
      </w:pPr>
      <w:r>
        <w:t xml:space="preserve">Every written doc is provided in </w:t>
      </w:r>
      <w:r>
        <w:rPr>
          <w:b/>
          <w:bCs/>
        </w:rPr>
        <w:t xml:space="preserve">both</w:t>
      </w:r>
      <w:r>
        <w:t xml:space="preserve"> </w:t>
      </w:r>
      <w:r>
        <w:rPr>
          <w:rFonts w:ascii="Consolas" w:cs="Consolas" w:eastAsia="Consolas" w:hAnsi="Consolas"/>
          <w:color w:val="B5005A"/>
        </w:rPr>
        <w:t xml:space="preserve">.md</w:t>
      </w:r>
      <w:r>
        <w:t xml:space="preserve"> (editable) and </w:t>
      </w:r>
      <w:r>
        <w:rPr>
          <w:rFonts w:ascii="Consolas" w:cs="Consolas" w:eastAsia="Consolas" w:hAnsi="Consolas"/>
          <w:color w:val="B5005A"/>
        </w:rPr>
        <w:t xml:space="preserve">.docx</w:t>
      </w:r>
      <w:r>
        <w:t xml:space="preserve"> (shareable) form.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The three things you asked to be able to do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 everything in one place</w:t>
      </w:r>
      <w:r>
        <w:t xml:space="preserve"> — links, code, parameters, all collected here.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Rebuild the dashboard + engine from scratch</w:t>
      </w:r>
      <w:r>
        <w:t xml:space="preserve"> — see the two </w:t>
      </w:r>
      <w:r>
        <w:rPr>
          <w:rFonts w:ascii="Consolas" w:cs="Consolas" w:eastAsia="Consolas" w:hAnsi="Consolas"/>
          <w:color w:val="B5005A"/>
        </w:rPr>
        <w:t xml:space="preserve">*_REBUILD_GUIDE</w:t>
      </w:r>
      <w:r>
        <w:t xml:space="preserve"> docs, which</w:t>
      </w:r>
    </w:p>
    <w:p>
      <w:pPr>
        <w:spacing w:after="80"/>
      </w:pPr>
      <w:r>
        <w:t xml:space="preserve">   carry both the working code and a from-zero spec so a fresh build matches the original exactly.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Reflect on and improve the rules</w:t>
      </w:r>
      <w:r>
        <w:t xml:space="preserve"> — see </w:t>
      </w:r>
      <w:r>
        <w:rPr>
          <w:rFonts w:ascii="Consolas" w:cs="Consolas" w:eastAsia="Consolas" w:hAnsi="Consolas"/>
          <w:color w:val="B5005A"/>
        </w:rPr>
        <w:t xml:space="preserve">05_Documentation/KB_FIB_RULES_MASTER.md</w:t>
      </w:r>
      <w:r>
        <w:t xml:space="preserve">, which</w:t>
      </w:r>
    </w:p>
    <w:p>
      <w:pPr>
        <w:spacing w:after="80"/>
      </w:pPr>
      <w:r>
        <w:t xml:space="preserve">   states every rule explicitly and ends with an open "Questions to pressure-test" section.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Live links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Indicator (TradingView):</w:t>
      </w:r>
      <w:r>
        <w:t xml:space="preserve"> https://in.tradingview.com/script/s0BdSUIs-ZigZag-KB-Fib-Dual-Trade/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feed (GitHub raw):</w:t>
      </w:r>
      <w:r>
        <w:t xml:space="preserve"> </w:t>
      </w:r>
      <w:r>
        <w:rPr>
          <w:rFonts w:ascii="Consolas" w:cs="Consolas" w:eastAsia="Consolas" w:hAnsi="Consolas"/>
          <w:color w:val="B5005A"/>
        </w:rPr>
        <w:t xml:space="preserve">https://raw.githubusercontent.com/krishbahri93/kwm-scan/main/results.json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Dashboard host:</w:t>
      </w:r>
      <w:r>
        <w:t xml:space="preserve"> Netlify (see </w:t>
      </w:r>
      <w:r>
        <w:rPr>
          <w:rFonts w:ascii="Consolas" w:cs="Consolas" w:eastAsia="Consolas" w:hAnsi="Consolas"/>
          <w:color w:val="B5005A"/>
        </w:rPr>
        <w:t xml:space="preserve">04_Deployment_GitHub_Netlify/DEPLOYMENT_GUIDE.md</w:t>
      </w:r>
      <w:r>
        <w:t xml:space="preserve">)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Important note on naming</w:t>
      </w:r>
    </w:p>
    <w:p/>
    <w:p>
      <w:pPr>
        <w:spacing w:after="80"/>
      </w:pPr>
      <w:r>
        <w:t xml:space="preserve">The system is referred to two ways across the files, and both mean the same thing: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"KB Fib" / "ZigZag KB Fib Dual Trade"</w:t>
      </w:r>
      <w:r>
        <w:t xml:space="preserve"> — the TradingView indicator (the published, current version).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"KWM" / "KWM Auto Screener"</w:t>
      </w:r>
      <w:r>
        <w:t xml:space="preserve"> — the Python engine + dashboard that scan for the same setups.</w:t>
      </w:r>
    </w:p>
    <w:p/>
    <w:p>
      <w:pPr>
        <w:spacing w:after="80"/>
      </w:pPr>
      <w:r>
        <w:t xml:space="preserve">They share one geometry. Where an older doc says "v10.2 / v11.0 / A1-A2-A3 queue," that describes an</w:t>
      </w:r>
    </w:p>
    <w:p>
      <w:pPr>
        <w:spacing w:after="80"/>
      </w:pPr>
      <w:r>
        <w:rPr>
          <w:b/>
          <w:bCs/>
        </w:rPr>
        <w:t xml:space="preserve">earlier single-trade lineage</w:t>
      </w:r>
      <w:r>
        <w:t xml:space="preserve"> of the indicator. The </w:t>
      </w:r>
      <w:r>
        <w:rPr>
          <w:b/>
          <w:bCs/>
        </w:rPr>
        <w:t xml:space="preserve">current published indicator</w:t>
      </w:r>
      <w:r>
        <w:t xml:space="preserve"> uses the</w:t>
      </w:r>
    </w:p>
    <w:p>
      <w:pPr>
        <w:spacing w:after="80"/>
      </w:pPr>
      <w:r>
        <w:rPr>
          <w:b/>
          <w:bCs/>
        </w:rPr>
        <w:t xml:space="preserve">dual-trade (T1 → T2)</w:t>
      </w:r>
      <w:r>
        <w:t xml:space="preserve"> model described throughout this folder. See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05_Documentation/VERSION_HISTORY.md</w:t>
      </w:r>
      <w:r>
        <w:t xml:space="preserve"> for how the two relate.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Disclaimer</w:t>
      </w:r>
    </w:p>
    <w:p/>
    <w:p>
      <w:pPr>
        <w:spacing w:after="80"/>
      </w:pPr>
      <w:r>
        <w:t xml:space="preserve">This system is an educational and informational tool. Its operator is **not a SEBI-registered</w:t>
      </w:r>
    </w:p>
    <w:p>
      <w:pPr>
        <w:spacing w:after="80"/>
      </w:pPr>
      <w:r>
        <w:t xml:space="preserve">investment adviser**, and nothing here is investment advice or a recommendation to buy, sell, or</w:t>
      </w:r>
    </w:p>
    <w:p>
      <w:pPr>
        <w:spacing w:after="80"/>
      </w:pPr>
      <w:r>
        <w:t xml:space="preserve">hold any security. All outputs are automatically generated technical signals that may be</w:t>
      </w:r>
    </w:p>
    <w:p>
      <w:pPr>
        <w:spacing w:after="80"/>
      </w:pPr>
      <w:r>
        <w:t xml:space="preserve">inaccurate, delayed, or incomplete. Trading carries substantial risk of loss; past performance</w:t>
      </w:r>
    </w:p>
    <w:p>
      <w:pPr>
        <w:spacing w:after="80"/>
      </w:pPr>
      <w:r>
        <w:t xml:space="preserve">does not indicate future results. Do your own due diligence.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2026-06-06T04:38:47.282Z</dcterms:created>
  <dcterms:modified xsi:type="dcterms:W3CDTF">2026-06-06T04:38:47.282Z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