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Trade Thesis — Why the KB Fib Dual Trade Works</w:t>
      </w:r>
    </w:p>
    <w:p/>
    <w:p>
      <w:pPr>
        <w:spacing w:after="80"/>
      </w:pPr>
      <w:r>
        <w:t xml:space="preserve">The reasoning behind the mechanics. The rules say </w:t>
      </w:r>
      <w:r>
        <w:rPr>
          <w:i/>
          <w:iCs/>
        </w:rPr>
        <w:t xml:space="preserve">what</w:t>
      </w:r>
      <w:r>
        <w:t xml:space="preserve"> to do; this says </w:t>
      </w:r>
      <w:r>
        <w:rPr>
          <w:i/>
          <w:iCs/>
        </w:rPr>
        <w:t xml:space="preserve">why</w:t>
      </w:r>
      <w:r>
        <w:t xml:space="preserve">, so you can judge</w:t>
      </w:r>
    </w:p>
    <w:p>
      <w:pPr>
        <w:spacing w:after="80"/>
      </w:pPr>
      <w:r>
        <w:t xml:space="preserve">when the edge is present and when a setup is just noise.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The core idea</w:t>
      </w:r>
    </w:p>
    <w:p/>
    <w:p>
      <w:pPr>
        <w:spacing w:after="80"/>
      </w:pPr>
      <w:r>
        <w:t xml:space="preserve">After a sharp </w:t>
      </w:r>
      <w:r>
        <w:rPr>
          <w:b/>
          <w:bCs/>
        </w:rPr>
        <w:t xml:space="preserve">A→B down-swing</w:t>
      </w:r>
      <w:r>
        <w:t xml:space="preserve">, price rarely recovers in a straight line. It tends to retrace a</w:t>
      </w:r>
    </w:p>
    <w:p>
      <w:pPr>
        <w:spacing w:after="80"/>
      </w:pPr>
      <w:r>
        <w:rPr>
          <w:i/>
          <w:iCs/>
        </w:rPr>
        <w:t xml:space="preserve">measurable</w:t>
      </w:r>
      <w:r>
        <w:t xml:space="preserve"> fraction of the drop before deciding its next move. The Fibonacci golden zone</w:t>
      </w:r>
    </w:p>
    <w:p>
      <w:pPr>
        <w:spacing w:after="80"/>
      </w:pPr>
      <w:r>
        <w:t xml:space="preserve">(0.618–0.68) is the retracement band where, historically, decisions cluster: either price stalls and</w:t>
      </w:r>
    </w:p>
    <w:p>
      <w:pPr>
        <w:spacing w:after="80"/>
      </w:pPr>
      <w:r>
        <w:t xml:space="preserve">rolls over, or it pushes through and the move continues. The strategy positions around that decision</w:t>
      </w:r>
    </w:p>
    <w:p>
      <w:pPr>
        <w:spacing w:after="80"/>
      </w:pPr>
      <w:r>
        <w:t xml:space="preserve">point twice — once on the way into the zone (Trade 1) and once on the way out the top of it</w:t>
      </w:r>
    </w:p>
    <w:p>
      <w:pPr>
        <w:spacing w:after="80"/>
      </w:pPr>
      <w:r>
        <w:t xml:space="preserve">(Trade 2).</w:t>
      </w:r>
    </w:p>
    <w:p/>
    <w:p>
      <w:pPr>
        <w:pStyle w:val="Heading2"/>
      </w:pPr>
      <w:r>
        <w:t xml:space="preserve">Why two trades from one swing</w:t>
      </w:r>
    </w:p>
    <w:p/>
    <w:p>
      <w:pPr>
        <w:spacing w:after="80"/>
      </w:pPr>
      <w:r>
        <w:t xml:space="preserve">A single A→B drop encodes more than one opportunity: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1</w:t>
      </w:r>
      <w:r>
        <w:t xml:space="preserve"> is the </w:t>
      </w:r>
      <w:r>
        <w:rPr>
          <w:i/>
          <w:iCs/>
        </w:rPr>
        <w:t xml:space="preserve">retracement-continuation</w:t>
      </w:r>
      <w:r>
        <w:t xml:space="preserve"> play: buy the dip into 0.32–0.382 (a shallow,</w:t>
      </w:r>
    </w:p>
    <w:p>
      <w:pPr>
        <w:spacing w:after="80"/>
      </w:pPr>
      <w:r>
        <w:t xml:space="preserve">  early retracement), target the golden zone. This is the higher-probability, smaller-reward leg.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2</w:t>
      </w:r>
      <w:r>
        <w:t xml:space="preserve"> is the </w:t>
      </w:r>
      <w:r>
        <w:rPr>
          <w:i/>
          <w:iCs/>
        </w:rPr>
        <w:t xml:space="preserve">breakout</w:t>
      </w:r>
      <w:r>
        <w:t xml:space="preserve"> play: if price reaches and pushes </w:t>
      </w:r>
      <w:r>
        <w:rPr>
          <w:i/>
          <w:iCs/>
        </w:rPr>
        <w:t xml:space="preserve">through</w:t>
      </w:r>
      <w:r>
        <w:t xml:space="preserve"> the golden zone</w:t>
      </w:r>
    </w:p>
    <w:p>
      <w:pPr>
        <w:spacing w:after="80"/>
      </w:pPr>
      <w:r>
        <w:t xml:space="preserve">  (0.68), the retracement has become a trend reversal; ride it toward full retracement (1.0). Lower</w:t>
      </w:r>
    </w:p>
    <w:p>
      <w:pPr>
        <w:spacing w:after="80"/>
      </w:pPr>
      <w:r>
        <w:t xml:space="preserve">  probability, larger reward.</w:t>
      </w:r>
    </w:p>
    <w:p/>
    <w:p>
      <w:pPr>
        <w:spacing w:after="80"/>
      </w:pPr>
      <w:r>
        <w:t xml:space="preserve">Stacking them means one piece of analysis (find the A→B, draw the fibs) funds two distinct</w:t>
      </w:r>
    </w:p>
    <w:p>
      <w:pPr>
        <w:spacing w:after="80"/>
      </w:pPr>
      <w:r>
        <w:t xml:space="preserve">risk/reward profiles. The 0.618–0.68 band doing double duty (T1 exit = T2 entry) is what makes the</w:t>
      </w:r>
    </w:p>
    <w:p>
      <w:pPr>
        <w:spacing w:after="80"/>
      </w:pPr>
      <w:r>
        <w:t xml:space="preserve">structure clean rather than two unrelated trades.</w:t>
      </w:r>
    </w:p>
    <w:p/>
    <w:p>
      <w:pPr>
        <w:pStyle w:val="Heading2"/>
      </w:pPr>
      <w:r>
        <w:t xml:space="preserve">Why the confluence filters matter</w:t>
      </w:r>
    </w:p>
    <w:p/>
    <w:p>
      <w:pPr>
        <w:spacing w:after="80"/>
      </w:pPr>
      <w:r>
        <w:t xml:space="preserve">A fib level alone is a line on a chart — lots of price touches it and nothing happens. The filters</w:t>
      </w:r>
    </w:p>
    <w:p>
      <w:pPr>
        <w:spacing w:after="80"/>
      </w:pPr>
      <w:r>
        <w:t xml:space="preserve">exist to demand that </w:t>
      </w:r>
      <w:r>
        <w:rPr>
          <w:i/>
          <w:iCs/>
        </w:rPr>
        <w:t xml:space="preserve">other things agree</w:t>
      </w:r>
      <w:r>
        <w:t xml:space="preserve"> before committing: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 9 &amp; EMA 21:</w:t>
      </w:r>
      <w:r>
        <w:t xml:space="preserve"> require price to be above both, i.e. short-term momentum has actually turned</w:t>
      </w:r>
    </w:p>
    <w:p>
      <w:pPr>
        <w:spacing w:after="80"/>
      </w:pPr>
      <w:r>
        <w:t xml:space="preserve">  up, not just touched a level. Filters out catching a falling knife.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 &gt; 1.2× average:</w:t>
      </w:r>
      <w:r>
        <w:t xml:space="preserve"> require participation behind the move. A breakout on thin volume is</w:t>
      </w:r>
    </w:p>
    <w:p>
      <w:pPr>
        <w:spacing w:after="80"/>
      </w:pPr>
      <w:r>
        <w:t xml:space="preserve">  suspect; the filter insists real money is involved.</w:t>
      </w:r>
    </w:p>
    <w:p/>
    <w:p>
      <w:pPr>
        <w:spacing w:after="80"/>
      </w:pPr>
      <w:r>
        <w:t xml:space="preserve">The thesis is explicitly </w:t>
      </w:r>
      <w:r>
        <w:rPr>
          <w:b/>
          <w:bCs/>
        </w:rPr>
        <w:t xml:space="preserve">confluence-based</w:t>
      </w:r>
      <w:r>
        <w:t xml:space="preserve">: fib location + momentum (EMA) + participation</w:t>
      </w:r>
    </w:p>
    <w:p>
      <w:pPr>
        <w:spacing w:after="80"/>
      </w:pPr>
      <w:r>
        <w:t xml:space="preserve">(volume), all three, before an entry counts. Remove a filter and you're trading a weaker signal.</w:t>
      </w:r>
    </w:p>
    <w:p/>
    <w:p>
      <w:pPr>
        <w:pStyle w:val="Heading2"/>
      </w:pPr>
      <w:r>
        <w:t xml:space="preserve">Why "first touch" for take-profit</w:t>
      </w:r>
    </w:p>
    <w:p/>
    <w:p>
      <w:pPr>
        <w:spacing w:after="80"/>
      </w:pPr>
      <w:r>
        <w:t xml:space="preserve">TP fires when price </w:t>
      </w:r>
      <w:r>
        <w:rPr>
          <w:i/>
          <w:iCs/>
        </w:rPr>
        <w:t xml:space="preserve">touches</w:t>
      </w:r>
      <w:r>
        <w:t xml:space="preserve"> the target zone, not when it closes beyond it. The thesis: the zone is</w:t>
      </w:r>
    </w:p>
    <w:p>
      <w:pPr>
        <w:spacing w:after="80"/>
      </w:pPr>
      <w:r>
        <w:t xml:space="preserve">where reactions happen, so the edge is in being out (or rotating to T2) </w:t>
      </w:r>
      <w:r>
        <w:rPr>
          <w:i/>
          <w:iCs/>
        </w:rPr>
        <w:t xml:space="preserve">as</w:t>
      </w:r>
      <w:r>
        <w:t xml:space="preserve"> price reaches it, before</w:t>
      </w:r>
    </w:p>
    <w:p>
      <w:pPr>
        <w:spacing w:after="80"/>
      </w:pPr>
      <w:r>
        <w:t xml:space="preserve">the potential rejection — not waiting for confirmation that arrives too late. This trades a bit of</w:t>
      </w:r>
    </w:p>
    <w:p>
      <w:pPr>
        <w:spacing w:after="80"/>
      </w:pPr>
      <w:r>
        <w:t xml:space="preserve">upside for a higher realized hit rate. (Flagged in the rules doc as worth measuring against a</w:t>
      </w:r>
    </w:p>
    <w:p>
      <w:pPr>
        <w:spacing w:after="80"/>
      </w:pPr>
      <w:r>
        <w:t xml:space="preserve">close-based alternative.)</w:t>
      </w:r>
    </w:p>
    <w:p/>
    <w:p>
      <w:pPr>
        <w:pStyle w:val="Heading2"/>
      </w:pPr>
      <w:r>
        <w:t xml:space="preserve">Why daily, NSE</w:t>
      </w:r>
    </w:p>
    <w:p/>
    <w:p>
      <w:pPr>
        <w:spacing w:after="80"/>
      </w:pPr>
      <w:r>
        <w:t xml:space="preserve">The swings are cleanest and the fib retracement behavior most reliable on the </w:t>
      </w:r>
      <w:r>
        <w:rPr>
          <w:b/>
          <w:bCs/>
        </w:rPr>
        <w:t xml:space="preserve">daily timeframe</w:t>
      </w:r>
      <w:r>
        <w:t xml:space="preserve">,</w:t>
      </w:r>
    </w:p>
    <w:p>
      <w:pPr>
        <w:spacing w:after="80"/>
      </w:pPr>
      <w:r>
        <w:t xml:space="preserve">where a single bar is a full session of conviction rather than intraday noise. NSE equities are the</w:t>
      </w:r>
    </w:p>
    <w:p>
      <w:pPr>
        <w:spacing w:after="80"/>
      </w:pPr>
      <w:r>
        <w:t xml:space="preserve">chosen universe because that's the market being traded and where the operator has context. Lower</w:t>
      </w:r>
    </w:p>
    <w:p>
      <w:pPr>
        <w:spacing w:after="80"/>
      </w:pPr>
      <w:r>
        <w:t xml:space="preserve">timeframes (4H/1H/15m) work but need a lower ZigZag deviation and produce noisier setups.</w:t>
      </w:r>
    </w:p>
    <w:p/>
    <w:p>
      <w:pPr>
        <w:pStyle w:val="Heading2"/>
      </w:pPr>
      <w:r>
        <w:t xml:space="preserve">What the scanner adds to the thesis</w:t>
      </w:r>
    </w:p>
    <w:p/>
    <w:p>
      <w:pPr>
        <w:spacing w:after="80"/>
      </w:pPr>
      <w:r>
        <w:t xml:space="preserve">The chart proves the idea on one name. The scanner asks: *across all 500 names, who is right now at</w:t>
      </w:r>
    </w:p>
    <w:p>
      <w:pPr>
        <w:spacing w:after="80"/>
      </w:pPr>
      <w:r>
        <w:t xml:space="preserve">a decision point?* It turns a discretionary chart pattern into a daily shortlist — surfacing</w:t>
      </w:r>
    </w:p>
    <w:p>
      <w:pPr>
        <w:spacing w:after="80"/>
      </w:pPr>
      <w:r>
        <w:t xml:space="preserve">Approaching / In Zone / Triggered candidates so attention goes only to names where the setup is</w:t>
      </w:r>
    </w:p>
    <w:p>
      <w:pPr>
        <w:spacing w:after="80"/>
      </w:pPr>
      <w:r>
        <w:t xml:space="preserve">actually live. It does not change the thesis; it scales the search for it.</w:t>
      </w:r>
    </w:p>
    <w:p/>
    <w:p>
      <w:pPr>
        <w:pStyle w:val="Heading2"/>
      </w:pPr>
      <w:r>
        <w:t xml:space="preserve">The honest limits of the thesis</w:t>
      </w:r>
    </w:p>
    <w:p/>
    <w:p>
      <w:pPr>
        <w:pStyle w:val="ListParagraph"/>
        <w:numPr>
          <w:ilvl w:val="0"/>
          <w:numId w:val="2"/>
        </w:numPr>
      </w:pPr>
      <w:r>
        <w:t xml:space="preserve">It's a </w:t>
      </w:r>
      <w:r>
        <w:rPr>
          <w:b/>
          <w:bCs/>
        </w:rPr>
        <w:t xml:space="preserve">mean-reversion-then-continuation</w:t>
      </w:r>
      <w:r>
        <w:t xml:space="preserve"> bet. In a violently trending market with no clean</w:t>
      </w:r>
    </w:p>
    <w:p>
      <w:pPr>
        <w:spacing w:after="80"/>
      </w:pPr>
      <w:r>
        <w:t xml:space="preserve">  retracements, setups will be sparse or fail.</w:t>
      </w:r>
    </w:p>
    <w:p>
      <w:pPr>
        <w:pStyle w:val="ListParagraph"/>
        <w:numPr>
          <w:ilvl w:val="0"/>
          <w:numId w:val="2"/>
        </w:numPr>
      </w:pPr>
      <w:r>
        <w:t xml:space="preserve">Fib levels are </w:t>
      </w:r>
      <w:r>
        <w:rPr>
          <w:b/>
          <w:bCs/>
        </w:rPr>
        <w:t xml:space="preserve">self-fulfilling to a degree</w:t>
      </w:r>
      <w:r>
        <w:t xml:space="preserve"> (many traders watch them) but not magic — the</w:t>
      </w:r>
    </w:p>
    <w:p>
      <w:pPr>
        <w:spacing w:after="80"/>
      </w:pPr>
      <w:r>
        <w:t xml:space="preserve">  filters exist precisely because the levels alone aren't enough.</w:t>
      </w:r>
    </w:p>
    <w:p>
      <w:pPr>
        <w:pStyle w:val="ListParagraph"/>
        <w:numPr>
          <w:ilvl w:val="0"/>
          <w:numId w:val="2"/>
        </w:numPr>
      </w:pPr>
      <w:r>
        <w:t xml:space="preserve">The biggest open question (see rules §10) is whether the realized hit rate justifies the</w:t>
      </w:r>
    </w:p>
    <w:p>
      <w:pPr>
        <w:spacing w:after="80"/>
      </w:pPr>
      <w:r>
        <w:t xml:space="preserve">  first-touch TP and the down-swing-only restriction. Until real outcomes are logged, the thesis is</w:t>
      </w:r>
    </w:p>
    <w:p>
      <w:pPr>
        <w:spacing w:after="80"/>
      </w:pPr>
      <w:r>
        <w:t xml:space="preserve">  reasoned, not yet proven on your own data.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2026-06-06T04:38:47.656Z</dcterms:created>
  <dcterms:modified xsi:type="dcterms:W3CDTF">2026-06-06T04:38:47.656Z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