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Gokula Kannan J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London, UK  •  +44 7466 689851  •  gokulparkerr@gmail.com</w:t>
      </w:r>
    </w:p>
    <w:p>
      <w:pPr>
        <w:spacing w:after="100"/>
        <w:jc w:val="center"/>
      </w:pPr>
      <w:r>
        <w:rPr>
          <w:color w:val="444444"/>
          <w:sz w:val="18"/>
          <w:szCs w:val="18"/>
        </w:rPr>
        <w:t xml:space="preserve">linkedin.com/in/gokula-kannan-j-52b850140  •  github.com/krishgokulk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Systems-minded Swift engineer, most recently Station Manager at Shell, who architected and shipped Context-Dock — a 338-file macOS application orchestrating multiple LLM providers, including Apple's on-device FoundationModels, behind an Accessibility-API context pipeline and a hard-enforced scope policy gate.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Brings hands-on experience with asynchronous network programming across multiple provider APIs, on-device inference (Vision OCR, Apple Intelligence), OSLog/signpost telemetry, and event-driven concurrency via Combine — alongside CCNA-level networking, AWS security fundamentals, and three years diagnosing production faults on a 24/7 retail technology stack.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Offers a combination of shipped Swift/macOS engineering depth, real accessibility and context-pipeline experience, and the operational discipline to build, release, and support software reliably.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Work Experience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Station Manager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Shell, Tewkesbury, UK  |  September 2025 – [end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Served as first technical responder for POS terminals, fuel-dispensing controls, and CCTV across a 24/7 site — diagnosing and resolving hardware, software, and network faults to minimise downtime, escalating to vendors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all daily operations of a high-volume forecourt and retail site, managing a team of 8–10 staff across scheduling, stock, compliance, and health and safety.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Trained staff on system procedures and documented recurring fixes, reducing repeat incidents and speeding first-time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Promoted from Service Champion to Station Manager within three years, recognised for consistent performance, initiative, and people management.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Service Champion (Team Leader)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Shell Waitrose, Reigate, Surrey, UK  |  November 2022 – October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shift teams in a fast-paced retail environment, handling 80+ customer interactions daily including first-line troubleshooting of payment and networking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Drove data protection awareness across the team and developed customer-facing security procedures for retail systems.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Industrial Trainee — Operations and Systems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Chenduran Cotspin India Pvt Ltd, Dindigul, India  |  January 2019 – April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a structured audit of industrial control systems, identifying vulnerabilities in data management processes and proposing targeted improvements.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Personal Projects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Context-Dock — macOS AI Launcher (formerly iLauncher)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Swift / SwiftUI  |  github.com/krishgokulk/Context-Dock  |  December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an asynchronous, multi-provider LLM orchestration layer (OpenAI, Anthropic, Gemini, Ollama, and Apple's on-device FoundationModels) across three AI-chat surfaces, with a policy gate enforcing hard cross-app and cross-scope restrictions.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Engineered an Accessibility-API context pipeline — AXObserver notifications, a debounced Combine event bus for event-driven concurrency, typed context snapshots — feeding real-time frontmost-app state into LLM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on-device inference — Vision-framework OCR, Apple's on-device FoundationModels LLM — to power selection-aware actions without a network round-trip.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local feedback-loop system that scores routing success/failure per intent and app to re-rank future actions; instrumented pipeline latency and diagnostics via OSLog/signposts telemetry.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Shipped 14+ automated releases (DMG build, GitHub Release, in-app updater) through a custom pipeline enforcing branch and commit-state preconditions.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iOS Shortcuts — AI-Powered Automation Suite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Apple Shortcuts + ChatGPT API  |  shared on r/shortcuts  | 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Shipped three AI-powered iOS automation tools to a public community, combining the ChatGPT API, conditional logic, and Apple-native integrations with clean error handling.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Cloud Security Configuration and Incident Response Simulation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AWS — Personal Project  | 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Deployed a secure AWS environment (IAM roles, Security Groups, encrypted S3), then simulated an unauthorised-access incident and ran a full response workflow using CloudTrail and CloudWatch.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Pedestrian Detection and Tracking System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MATLAB / Computer Vision Toolbox  |  University of East London MSc Final Project  |  January 2024 – May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pedestrian detection and tracking pipeline for crowd video using MATLAB's ACF (Aggregate Channel Features) detector and Kalman-filter multi-object tracking, adapted from a moving-camera reference implementation.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MSc Big Data Analytics, AI and Machine Vision (Computer Science) — Merit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University of East London  |  September 2021 – May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Key modules: Cybersecurity, Cloud Security, AI in Security, Computer Vision, Data Analytics.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BEng Electrical and Electronics Engineering — First Class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Kalasalingam Academy of Research and Education, India  |  June 2016 – July 2020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CCNA 200-301 — Network Rhinos, Certificate ID: NRE42FD (October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CompTIA Security+ — in progress, expected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AWS Academy Cloud Foundations and Azure Skillable Labs (February 2023)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Development: Swift, SwiftUI, AppKit, Accessibility APIs (AXObserver, AXUIElement), Combine, Asynchronous Networking, JavaScript, Git/GitHub, SQL,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AI &amp; ML Integration: Multi-provider LLM orchestration (OpenAI, Anthropic, Gemini, Ollama); on-device inference with Apple FoundationModels and Vision-framework OCR; context/prompt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Networking &amp; Infrastructure: CCNA-certified — TCP/IP, DNS, DHCP, LAN/WAN, routing &amp; switching, VPNs, firewall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Security: CompTIA Security+ (in progress), Wireshark, Nmap, Burp Suite; AWS IAM, S3, CloudTrail, CloudWatch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IT Support &amp; Operations: Hardware &amp; POS troubleshooting, incident management, escalation, end-user support, CCTV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Operating Systems: Windows 10/11, macOS, Linux (Ubuntu, Kali)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Scripting &amp; Automation: Python, Bash, shell-based release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Languages: English (fluent), German (basic)</w:t>
      </w:r>
    </w:p>
    <w:p>
      <w:pPr>
        <w:spacing w:before="200"/>
      </w:pPr>
      <w:r>
        <w:rPr>
          <w:i/>
          <w:iCs/>
          <w:color w:val="444444"/>
          <w:sz w:val="18"/>
          <w:szCs w:val="18"/>
        </w:rPr>
        <w:t xml:space="preserve">References available on request.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2026-07-30T14:35:29.985Z</dcterms:created>
  <dcterms:modified xsi:type="dcterms:W3CDTF">2026-07-30T14:35:29.986Z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