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152: </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rFonts w:ascii="Helvetica Neue" w:cs="Helvetica Neue" w:eastAsia="Helvetica Neue" w:hAnsi="Helvetica Neue"/>
          <w:b w:val="1"/>
          <w:bCs w:val="1"/>
          <w:color w:val="357edd"/>
        </w:rPr>
      </w:pPr>
      <w:hyperlink r:id="rId6">
        <w:r w:rsidDel="00000000" w:rsidR="00000000" w:rsidRPr="00000000">
          <w:rPr>
            <w:rFonts w:ascii="Helvetica Neue" w:cs="Helvetica Neue" w:eastAsia="Helvetica Neue" w:hAnsi="Helvetica Neue"/>
            <w:b w:val="1"/>
            <w:bCs w:val="1"/>
            <w:color w:val="357edd"/>
            <w:rtl w:val="0"/>
          </w:rPr>
          <w:t xml:space="preserve">Simple &amp; Applicable Guidance!</w:t>
        </w:r>
      </w:hyperlink>
      <w:r w:rsidDel="00000000" w:rsidR="00000000" w:rsidRPr="00000000">
        <w:rPr>
          <w:rtl w:val="0"/>
        </w:rPr>
      </w:r>
    </w:p>
    <w:p w:rsidR="00000000" w:rsidDel="00000000" w:rsidP="00000000" w:rsidRDefault="00000000" w:rsidRPr="00000000" w14:paraId="00000004">
      <w:pPr>
        <w:shd w:fill="ffffff" w:val="clear"/>
        <w:rPr>
          <w:rFonts w:ascii="Helvetica Neue" w:cs="Helvetica Neue" w:eastAsia="Helvetica Neue" w:hAnsi="Helvetica Neue"/>
          <w:b w:val="1"/>
          <w:bCs w:val="1"/>
          <w:color w:val="222222"/>
        </w:rPr>
      </w:pPr>
      <w:r w:rsidDel="00000000" w:rsidR="00000000" w:rsidRPr="00000000">
        <w:rPr>
          <w:rFonts w:ascii="Helvetica Neue" w:cs="Helvetica Neue" w:eastAsia="Helvetica Neue" w:hAnsi="Helvetica Neue"/>
          <w:b w:val="1"/>
          <w:bCs w:val="1"/>
          <w:color w:val="357edd"/>
        </w:rPr>
        <w:drawing>
          <wp:inline distB="114300" distT="114300" distL="114300" distR="114300">
            <wp:extent cx="165100" cy="165100"/>
            <wp:effectExtent b="0" l="0" r="0" t="0"/>
            <wp:docPr descr="⭐" id="2" name="image2.png"/>
            <a:graphic>
              <a:graphicData uri="http://schemas.openxmlformats.org/drawingml/2006/picture">
                <pic:pic>
                  <pic:nvPicPr>
                    <pic:cNvPr descr="⭐" id="0" name="image2.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4" name="image5.png"/>
            <a:graphic>
              <a:graphicData uri="http://schemas.openxmlformats.org/drawingml/2006/picture">
                <pic:pic>
                  <pic:nvPicPr>
                    <pic:cNvPr descr="⭐" id="0" name="image5.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3"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5" name="image4.png"/>
            <a:graphic>
              <a:graphicData uri="http://schemas.openxmlformats.org/drawingml/2006/picture">
                <pic:pic>
                  <pic:nvPicPr>
                    <pic:cNvPr descr="⭐" id="0" name="image4.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line="360" w:lineRule="auto"/>
        <w:rPr>
          <w:rFonts w:ascii="Helvetica Neue" w:cs="Helvetica Neue" w:eastAsia="Helvetica Neue" w:hAnsi="Helvetica Neue"/>
          <w:b w:val="1"/>
          <w:bCs w:val="1"/>
          <w:color w:val="777777"/>
        </w:rPr>
      </w:pPr>
      <w:r w:rsidDel="00000000" w:rsidR="00000000" w:rsidRPr="00000000">
        <w:rPr>
          <w:rFonts w:ascii="Helvetica Neue" w:cs="Helvetica Neue" w:eastAsia="Helvetica Neue" w:hAnsi="Helvetica Neue"/>
          <w:b w:val="1"/>
          <w:bCs w:val="1"/>
          <w:color w:val="777777"/>
          <w:rtl w:val="0"/>
        </w:rPr>
        <w:t xml:space="preserve">Mridu provides perfect, bite-size guidance in every episode, and is genuinely a pleasure to listen to! This is one of my favorite podcasts!</w:t>
      </w:r>
    </w:p>
    <w:p w:rsidR="00000000" w:rsidDel="00000000" w:rsidP="00000000" w:rsidRDefault="00000000" w:rsidRPr="00000000" w14:paraId="00000006">
      <w:pPr>
        <w:shd w:fill="ffffff" w:val="clear"/>
        <w:rPr>
          <w:rFonts w:ascii="Helvetica Neue" w:cs="Helvetica Neue" w:eastAsia="Helvetica Neue" w:hAnsi="Helvetica Neue"/>
          <w:b w:val="1"/>
          <w:bCs w:val="1"/>
          <w:color w:val="999999"/>
        </w:rPr>
      </w:pPr>
      <w:r w:rsidDel="00000000" w:rsidR="00000000" w:rsidRPr="00000000">
        <w:rPr>
          <w:rFonts w:ascii="Helvetica Neue" w:cs="Helvetica Neue" w:eastAsia="Helvetica Neue" w:hAnsi="Helvetica Neue"/>
          <w:b w:val="1"/>
          <w:bCs w:val="1"/>
          <w:color w:val="999999"/>
          <w:rtl w:val="0"/>
        </w:rPr>
        <w:t xml:space="preserve">chiaralalala via Apple Podcasts · United States of America · 01/05/23</w:t>
      </w:r>
    </w:p>
    <w:p w:rsidR="00000000" w:rsidDel="00000000" w:rsidP="00000000" w:rsidRDefault="00000000" w:rsidRPr="00000000" w14:paraId="00000007">
      <w:pPr>
        <w:pageBreakBefore w:val="0"/>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friends,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Distractions that you don’t think are distractions. You don’t account for them as distractions because they are just a part of your every day life. They are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ones you do count as distractions are kids, dogs, email, social media. And then there are those sneaky distractions that seeping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How our thoughts about productivity sabotage us.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You are not dumb for learning basics. You are smart for getting support.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These are some of the things I’ve heard from clients. I can’t believe we’re actually going through my morning routine like where I place my phone and toothbrush. Or what pen I use for my journaling.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literally have coaches who I have sat with to write a follow up email. Down to the subject line and greeting.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There’s no doubt you’re smart. You are very good at whatever craft you do. Maybe you’re a therapist, organizer, dentist, lawyer, physical therapist, bookkeeper, HR director, copywriter, you are kick ass at what you do. But that doesn’t mean you should know how to do it all.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Just like you are an expert in your craft or field, other people are experts in theirs.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comes to you naturally is a challenge for someone else. And similarly, what comes to someone else naturally is a challenge for you.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You feel guilty when you’re not working or are not 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There’s a difference between not working because you need a break or not working because you feel guilty.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now let’s recap: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Take a deep breath and remind yourself you’re in charge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Start a 15-minute timer and braindump (into categories)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Reassess into buckets of what I have to do, other people want me to do, and I want to do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Pick your priorities -- what will make me feel successful….?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Know that nothing you pick is wrong. </w:t>
      </w:r>
      <w:r w:rsidDel="00000000" w:rsidR="00000000" w:rsidRPr="00000000">
        <w:rPr>
          <w:b w:val="1"/>
          <w:bCs w:val="1"/>
          <w:rtl w:val="0"/>
        </w:rPr>
        <w:t xml:space="preserve">The only wrong thing is to not pick one thing. </w:t>
      </w:r>
    </w:p>
    <w:p w:rsidR="00000000" w:rsidDel="00000000" w:rsidP="00000000" w:rsidRDefault="00000000" w:rsidRPr="00000000" w14:paraId="0000002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your time here with me 100% worth it. So you have a choice for today’s action. Choice 1, go through the process I just outlined 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Chocie 2, if you’re like I have no time for that, pick your priorities based on the question: What will make me feel most successful when my head hits the pillow tonight?</w:t>
      </w:r>
    </w:p>
    <w:p w:rsidR="00000000" w:rsidDel="00000000" w:rsidP="00000000" w:rsidRDefault="00000000" w:rsidRPr="00000000" w14:paraId="00000028">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Get your hands on awesome free resources about how to stop procrastinating, how to get focused and how to take back control of your day. Also, you’ll get on my weekly email list which is a burst of inspiration right in your inbox with a behind the scenes look at how I get more done with less stress. You’ll quickly see why so many women are signing up week after week. </w:t>
      </w:r>
      <w:hyperlink r:id="rId8">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2C">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hartable.com/ahoy/messages/MxRTLyErM9u8t7AHWOBJaULlyNN1LLqf/click?signature=a80061c2fbeaeb14cf1f095c5f4c3df472fe4e47&amp;url=https%3A%2F%2Fchartable.com%2Fpodcasts%2Fproductivity-on-purpose%2Freviews%2F3VTQVM43%3Futm_source%3Dpodcast_mailer%26utm_medium%3Demail%26utm_campaign%3Ddigest" TargetMode="External"/><Relationship Id="rId7" Type="http://schemas.openxmlformats.org/officeDocument/2006/relationships/image" Target="media/image2.png"/><Relationship Id="rId8"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