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2678B" w14:textId="77777777" w:rsidR="00380AD2" w:rsidRDefault="00000000">
      <w:pPr>
        <w:shd w:val="clear" w:color="auto" w:fill="FFFFFF"/>
        <w:spacing w:line="240" w:lineRule="auto"/>
        <w:ind w:left="-540" w:right="-720"/>
        <w:jc w:val="center"/>
        <w:rPr>
          <w:rFonts w:ascii="Garamond" w:eastAsia="Garamond" w:hAnsi="Garamond" w:cs="Garamond"/>
          <w:b/>
          <w:sz w:val="26"/>
          <w:szCs w:val="26"/>
          <w:u w:val="single"/>
        </w:rPr>
      </w:pPr>
      <w:r>
        <w:rPr>
          <w:rFonts w:ascii="Garamond" w:eastAsia="Garamond" w:hAnsi="Garamond" w:cs="Garamond"/>
          <w:b/>
          <w:sz w:val="26"/>
          <w:szCs w:val="26"/>
          <w:u w:val="single"/>
        </w:rPr>
        <w:t>FINAL MINUTES OF THE 143rd HOD MEETING</w:t>
      </w:r>
    </w:p>
    <w:p w14:paraId="217B2D7E" w14:textId="77777777" w:rsidR="00380AD2" w:rsidRDefault="00000000">
      <w:pPr>
        <w:shd w:val="clear" w:color="auto" w:fill="FFFFFF"/>
        <w:spacing w:line="240" w:lineRule="auto"/>
        <w:ind w:left="-540" w:right="-720"/>
        <w:jc w:val="right"/>
        <w:rPr>
          <w:rFonts w:ascii="Garamond" w:eastAsia="Garamond" w:hAnsi="Garamond" w:cs="Garamond"/>
          <w:b/>
          <w:sz w:val="26"/>
          <w:szCs w:val="26"/>
        </w:rPr>
      </w:pPr>
      <w:r>
        <w:rPr>
          <w:rFonts w:ascii="Garamond" w:eastAsia="Garamond" w:hAnsi="Garamond" w:cs="Garamond"/>
          <w:b/>
          <w:sz w:val="26"/>
          <w:szCs w:val="26"/>
        </w:rPr>
        <w:t>The HOD Meeting</w:t>
      </w:r>
    </w:p>
    <w:p w14:paraId="0D8D0721" w14:textId="77777777" w:rsidR="00380AD2" w:rsidRDefault="00000000">
      <w:pPr>
        <w:shd w:val="clear" w:color="auto" w:fill="FFFFFF"/>
        <w:spacing w:line="240" w:lineRule="auto"/>
        <w:ind w:left="-540" w:right="-720"/>
        <w:jc w:val="right"/>
        <w:rPr>
          <w:rFonts w:ascii="Garamond" w:eastAsia="Garamond" w:hAnsi="Garamond" w:cs="Garamond"/>
          <w:b/>
          <w:sz w:val="26"/>
          <w:szCs w:val="26"/>
        </w:rPr>
      </w:pPr>
      <w:r>
        <w:rPr>
          <w:rFonts w:ascii="Garamond" w:eastAsia="Garamond" w:hAnsi="Garamond" w:cs="Garamond"/>
          <w:b/>
          <w:sz w:val="26"/>
          <w:szCs w:val="26"/>
        </w:rPr>
        <w:t>143rd Meeting</w:t>
      </w:r>
    </w:p>
    <w:p w14:paraId="765733FC" w14:textId="77777777" w:rsidR="00380AD2" w:rsidRDefault="00000000">
      <w:pPr>
        <w:shd w:val="clear" w:color="auto" w:fill="FFFFFF"/>
        <w:spacing w:line="240" w:lineRule="auto"/>
        <w:ind w:left="-540" w:right="-720"/>
        <w:jc w:val="right"/>
        <w:rPr>
          <w:rFonts w:ascii="Garamond" w:eastAsia="Garamond" w:hAnsi="Garamond" w:cs="Garamond"/>
          <w:b/>
          <w:sz w:val="26"/>
          <w:szCs w:val="26"/>
        </w:rPr>
      </w:pPr>
      <w:r>
        <w:rPr>
          <w:rFonts w:ascii="Garamond" w:eastAsia="Garamond" w:hAnsi="Garamond" w:cs="Garamond"/>
          <w:b/>
          <w:sz w:val="26"/>
          <w:szCs w:val="26"/>
        </w:rPr>
        <w:t>4th Meeting of 2023</w:t>
      </w:r>
    </w:p>
    <w:p w14:paraId="0A7230D4" w14:textId="77777777" w:rsidR="00380AD2" w:rsidRDefault="00000000">
      <w:pPr>
        <w:shd w:val="clear" w:color="auto" w:fill="FFFFFF"/>
        <w:spacing w:line="240" w:lineRule="auto"/>
        <w:ind w:left="-540" w:right="-720"/>
        <w:jc w:val="right"/>
        <w:rPr>
          <w:rFonts w:ascii="Garamond" w:eastAsia="Garamond" w:hAnsi="Garamond" w:cs="Garamond"/>
          <w:b/>
          <w:sz w:val="26"/>
          <w:szCs w:val="26"/>
        </w:rPr>
      </w:pPr>
      <w:r>
        <w:rPr>
          <w:rFonts w:ascii="Garamond" w:eastAsia="Garamond" w:hAnsi="Garamond" w:cs="Garamond"/>
          <w:b/>
          <w:sz w:val="26"/>
          <w:szCs w:val="26"/>
        </w:rPr>
        <w:t>Wednesday, 18 January 2023</w:t>
      </w:r>
    </w:p>
    <w:p w14:paraId="59C7E63E" w14:textId="77777777" w:rsidR="00380AD2" w:rsidRDefault="00000000">
      <w:pPr>
        <w:shd w:val="clear" w:color="auto" w:fill="FFFFFF"/>
        <w:spacing w:line="240" w:lineRule="auto"/>
        <w:ind w:left="-540" w:right="-720"/>
        <w:jc w:val="right"/>
        <w:rPr>
          <w:rFonts w:ascii="Garamond" w:eastAsia="Garamond" w:hAnsi="Garamond" w:cs="Garamond"/>
          <w:b/>
          <w:sz w:val="26"/>
          <w:szCs w:val="26"/>
        </w:rPr>
      </w:pPr>
      <w:r>
        <w:rPr>
          <w:rFonts w:ascii="Garamond" w:eastAsia="Garamond" w:hAnsi="Garamond" w:cs="Garamond"/>
          <w:b/>
          <w:sz w:val="26"/>
          <w:szCs w:val="26"/>
        </w:rPr>
        <w:t>03:30 PM</w:t>
      </w:r>
    </w:p>
    <w:p w14:paraId="64D8BF53" w14:textId="77777777" w:rsidR="00380AD2" w:rsidRDefault="00000000">
      <w:pPr>
        <w:shd w:val="clear" w:color="auto" w:fill="FFFFFF"/>
        <w:spacing w:line="240" w:lineRule="auto"/>
        <w:ind w:left="-540" w:right="-720"/>
        <w:jc w:val="right"/>
        <w:rPr>
          <w:rFonts w:ascii="Garamond" w:eastAsia="Garamond" w:hAnsi="Garamond" w:cs="Garamond"/>
          <w:b/>
          <w:sz w:val="26"/>
          <w:szCs w:val="26"/>
        </w:rPr>
      </w:pPr>
      <w:r>
        <w:rPr>
          <w:rFonts w:ascii="Garamond" w:eastAsia="Garamond" w:hAnsi="Garamond" w:cs="Garamond"/>
          <w:b/>
          <w:sz w:val="26"/>
          <w:szCs w:val="26"/>
        </w:rPr>
        <w:t>-----------------------------------------------------------------------------------------------------------</w:t>
      </w:r>
    </w:p>
    <w:p w14:paraId="6A30B515" w14:textId="77777777" w:rsidR="00380AD2" w:rsidRDefault="00000000">
      <w:pPr>
        <w:shd w:val="clear" w:color="auto" w:fill="FFFFFF"/>
        <w:spacing w:line="240" w:lineRule="auto"/>
        <w:ind w:left="-540" w:right="-720"/>
        <w:jc w:val="both"/>
        <w:rPr>
          <w:rFonts w:ascii="Garamond" w:eastAsia="Garamond" w:hAnsi="Garamond" w:cs="Garamond"/>
          <w:b/>
          <w:sz w:val="26"/>
          <w:szCs w:val="26"/>
        </w:rPr>
      </w:pPr>
      <w:r>
        <w:rPr>
          <w:rFonts w:ascii="Garamond" w:eastAsia="Garamond" w:hAnsi="Garamond" w:cs="Garamond"/>
          <w:b/>
          <w:sz w:val="26"/>
          <w:szCs w:val="26"/>
        </w:rPr>
        <w:t>The 143rd HOD Meeting was called in order to get opinions on Business Plans and Ideas for the new campuses. With regard to the same the discussed and suggested points by the HOD are as follows:</w:t>
      </w:r>
    </w:p>
    <w:p w14:paraId="699FCFFA"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 </w:t>
      </w:r>
    </w:p>
    <w:p w14:paraId="32FA927F"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For the RRU Campus going to be open in the Pondicherry State, the Pondicherry Government is ready to provide the building at the Pondicherry Technical University (PTU) and it was proposed by RRU to the Pondicherry Government to allocate 10 acres of land to the RRU. For the same the cost of Capital Land will be borne by the State Government and the Salary expenditure will be borne by the RRU. Meeting was held with the Home Minister, the ACS and the DG of Karnataka State for opening a new campus of RRU in Karnataka State. It was also expected to have a RRU Campus in the Haryana State very soon. For the new RRU Campus in the state of Odisha, the conversations are going on. The RRU is also planning to have a RRU Campus in UAE by the month of June. </w:t>
      </w:r>
    </w:p>
    <w:p w14:paraId="51D2E276"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With regard to the above mentioned three new campuses i.e. Pondicherry, Karnataka and Haryana, the University is not going to start any degree program currently. The University is in touch with the all three respective state Governments to give additional weightage in the police recruitment for the Diploma students of the RRU. </w:t>
      </w:r>
    </w:p>
    <w:p w14:paraId="224697EB"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 </w:t>
      </w:r>
    </w:p>
    <w:p w14:paraId="093EDE0D"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The University is currently thinking of starting three Diploma courses (300 </w:t>
      </w:r>
      <w:proofErr w:type="spellStart"/>
      <w:r>
        <w:rPr>
          <w:rFonts w:ascii="Garamond" w:eastAsia="Garamond" w:hAnsi="Garamond" w:cs="Garamond"/>
          <w:sz w:val="26"/>
          <w:szCs w:val="26"/>
        </w:rPr>
        <w:t>hrs</w:t>
      </w:r>
      <w:proofErr w:type="spellEnd"/>
      <w:r>
        <w:rPr>
          <w:rFonts w:ascii="Garamond" w:eastAsia="Garamond" w:hAnsi="Garamond" w:cs="Garamond"/>
          <w:sz w:val="26"/>
          <w:szCs w:val="26"/>
        </w:rPr>
        <w:t>) in the three new campuses. The proposed courses for the same are as follows:</w:t>
      </w:r>
    </w:p>
    <w:tbl>
      <w:tblPr>
        <w:tblStyle w:val="a"/>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0"/>
        <w:gridCol w:w="4230"/>
        <w:gridCol w:w="2010"/>
        <w:gridCol w:w="2025"/>
      </w:tblGrid>
      <w:tr w:rsidR="00380AD2" w14:paraId="714BC59F" w14:textId="77777777">
        <w:trPr>
          <w:trHeight w:val="795"/>
        </w:trPr>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95DBB"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No.</w:t>
            </w:r>
          </w:p>
        </w:tc>
        <w:tc>
          <w:tcPr>
            <w:tcW w:w="42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CEDB3EF" w14:textId="653E5D5D"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Proposed Course Name</w:t>
            </w:r>
          </w:p>
        </w:tc>
        <w:tc>
          <w:tcPr>
            <w:tcW w:w="20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C907BBC" w14:textId="77777777" w:rsidR="006C314D"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 xml:space="preserve">Proposed </w:t>
            </w:r>
          </w:p>
          <w:p w14:paraId="761CD254" w14:textId="18F14FD6"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Duration</w:t>
            </w:r>
          </w:p>
        </w:tc>
        <w:tc>
          <w:tcPr>
            <w:tcW w:w="20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4B9B9C7" w14:textId="77777777" w:rsidR="006C314D"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 xml:space="preserve">Approximate </w:t>
            </w:r>
          </w:p>
          <w:p w14:paraId="4ABDE01E" w14:textId="4DE7E7F0"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Fees</w:t>
            </w:r>
          </w:p>
        </w:tc>
      </w:tr>
      <w:tr w:rsidR="00380AD2" w14:paraId="1856D497" w14:textId="77777777">
        <w:trPr>
          <w:trHeight w:val="795"/>
        </w:trPr>
        <w:tc>
          <w:tcPr>
            <w:tcW w:w="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2E96618"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1</w:t>
            </w:r>
          </w:p>
        </w:tc>
        <w:tc>
          <w:tcPr>
            <w:tcW w:w="4230" w:type="dxa"/>
            <w:tcBorders>
              <w:top w:val="nil"/>
              <w:left w:val="nil"/>
              <w:bottom w:val="single" w:sz="8" w:space="0" w:color="000000"/>
              <w:right w:val="single" w:sz="8" w:space="0" w:color="000000"/>
            </w:tcBorders>
            <w:tcMar>
              <w:top w:w="100" w:type="dxa"/>
              <w:left w:w="100" w:type="dxa"/>
              <w:bottom w:w="100" w:type="dxa"/>
              <w:right w:w="100" w:type="dxa"/>
            </w:tcMar>
          </w:tcPr>
          <w:p w14:paraId="0D0AE3D5" w14:textId="77777777" w:rsidR="00514AD8"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 xml:space="preserve">The Police Administration </w:t>
            </w:r>
          </w:p>
          <w:p w14:paraId="7B72F0A6" w14:textId="72F07023" w:rsidR="006C314D"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 xml:space="preserve">and </w:t>
            </w:r>
          </w:p>
          <w:p w14:paraId="4EFE479D" w14:textId="7418EE1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Investigation</w:t>
            </w:r>
          </w:p>
        </w:tc>
        <w:tc>
          <w:tcPr>
            <w:tcW w:w="2010" w:type="dxa"/>
            <w:tcBorders>
              <w:top w:val="nil"/>
              <w:left w:val="nil"/>
              <w:bottom w:val="single" w:sz="8" w:space="0" w:color="000000"/>
              <w:right w:val="single" w:sz="8" w:space="0" w:color="000000"/>
            </w:tcBorders>
            <w:tcMar>
              <w:top w:w="100" w:type="dxa"/>
              <w:left w:w="100" w:type="dxa"/>
              <w:bottom w:w="100" w:type="dxa"/>
              <w:right w:w="100" w:type="dxa"/>
            </w:tcMar>
          </w:tcPr>
          <w:p w14:paraId="0C0E21EA" w14:textId="7777777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3 months</w:t>
            </w:r>
          </w:p>
        </w:tc>
        <w:tc>
          <w:tcPr>
            <w:tcW w:w="2025" w:type="dxa"/>
            <w:tcBorders>
              <w:top w:val="nil"/>
              <w:left w:val="nil"/>
              <w:bottom w:val="single" w:sz="8" w:space="0" w:color="000000"/>
              <w:right w:val="single" w:sz="8" w:space="0" w:color="000000"/>
            </w:tcBorders>
            <w:tcMar>
              <w:top w:w="100" w:type="dxa"/>
              <w:left w:w="100" w:type="dxa"/>
              <w:bottom w:w="100" w:type="dxa"/>
              <w:right w:w="100" w:type="dxa"/>
            </w:tcMar>
          </w:tcPr>
          <w:p w14:paraId="1537CA41" w14:textId="7777777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50,000/-</w:t>
            </w:r>
          </w:p>
        </w:tc>
      </w:tr>
      <w:tr w:rsidR="00380AD2" w14:paraId="21617F81" w14:textId="77777777">
        <w:trPr>
          <w:trHeight w:val="510"/>
        </w:trPr>
        <w:tc>
          <w:tcPr>
            <w:tcW w:w="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6266871"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2</w:t>
            </w:r>
          </w:p>
        </w:tc>
        <w:tc>
          <w:tcPr>
            <w:tcW w:w="4230" w:type="dxa"/>
            <w:tcBorders>
              <w:top w:val="nil"/>
              <w:left w:val="nil"/>
              <w:bottom w:val="single" w:sz="8" w:space="0" w:color="000000"/>
              <w:right w:val="single" w:sz="8" w:space="0" w:color="000000"/>
            </w:tcBorders>
            <w:tcMar>
              <w:top w:w="100" w:type="dxa"/>
              <w:left w:w="100" w:type="dxa"/>
              <w:bottom w:w="100" w:type="dxa"/>
              <w:right w:w="100" w:type="dxa"/>
            </w:tcMar>
          </w:tcPr>
          <w:p w14:paraId="1A818AC0" w14:textId="7777777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The Cyber Crime and Security</w:t>
            </w:r>
          </w:p>
        </w:tc>
        <w:tc>
          <w:tcPr>
            <w:tcW w:w="2010" w:type="dxa"/>
            <w:tcBorders>
              <w:top w:val="nil"/>
              <w:left w:val="nil"/>
              <w:bottom w:val="single" w:sz="8" w:space="0" w:color="000000"/>
              <w:right w:val="single" w:sz="8" w:space="0" w:color="000000"/>
            </w:tcBorders>
            <w:tcMar>
              <w:top w:w="100" w:type="dxa"/>
              <w:left w:w="100" w:type="dxa"/>
              <w:bottom w:w="100" w:type="dxa"/>
              <w:right w:w="100" w:type="dxa"/>
            </w:tcMar>
          </w:tcPr>
          <w:p w14:paraId="76B4971A" w14:textId="7777777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12 months</w:t>
            </w:r>
          </w:p>
        </w:tc>
        <w:tc>
          <w:tcPr>
            <w:tcW w:w="2025" w:type="dxa"/>
            <w:tcBorders>
              <w:top w:val="nil"/>
              <w:left w:val="nil"/>
              <w:bottom w:val="single" w:sz="8" w:space="0" w:color="000000"/>
              <w:right w:val="single" w:sz="8" w:space="0" w:color="000000"/>
            </w:tcBorders>
            <w:tcMar>
              <w:top w:w="100" w:type="dxa"/>
              <w:left w:w="100" w:type="dxa"/>
              <w:bottom w:w="100" w:type="dxa"/>
              <w:right w:w="100" w:type="dxa"/>
            </w:tcMar>
          </w:tcPr>
          <w:p w14:paraId="0915B8DC" w14:textId="7777777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50,000/-</w:t>
            </w:r>
          </w:p>
        </w:tc>
      </w:tr>
      <w:tr w:rsidR="00380AD2" w14:paraId="61AFEB4C" w14:textId="77777777">
        <w:trPr>
          <w:trHeight w:val="510"/>
        </w:trPr>
        <w:tc>
          <w:tcPr>
            <w:tcW w:w="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4653874"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3</w:t>
            </w:r>
          </w:p>
        </w:tc>
        <w:tc>
          <w:tcPr>
            <w:tcW w:w="4230" w:type="dxa"/>
            <w:tcBorders>
              <w:top w:val="nil"/>
              <w:left w:val="nil"/>
              <w:bottom w:val="single" w:sz="8" w:space="0" w:color="000000"/>
              <w:right w:val="single" w:sz="8" w:space="0" w:color="000000"/>
            </w:tcBorders>
            <w:tcMar>
              <w:top w:w="100" w:type="dxa"/>
              <w:left w:w="100" w:type="dxa"/>
              <w:bottom w:w="100" w:type="dxa"/>
              <w:right w:w="100" w:type="dxa"/>
            </w:tcMar>
          </w:tcPr>
          <w:p w14:paraId="2A3383A6" w14:textId="7777777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The Corporate and Industrial Security</w:t>
            </w:r>
          </w:p>
        </w:tc>
        <w:tc>
          <w:tcPr>
            <w:tcW w:w="2010" w:type="dxa"/>
            <w:tcBorders>
              <w:top w:val="nil"/>
              <w:left w:val="nil"/>
              <w:bottom w:val="single" w:sz="8" w:space="0" w:color="000000"/>
              <w:right w:val="single" w:sz="8" w:space="0" w:color="000000"/>
            </w:tcBorders>
            <w:tcMar>
              <w:top w:w="100" w:type="dxa"/>
              <w:left w:w="100" w:type="dxa"/>
              <w:bottom w:w="100" w:type="dxa"/>
              <w:right w:w="100" w:type="dxa"/>
            </w:tcMar>
          </w:tcPr>
          <w:p w14:paraId="154E320D" w14:textId="7777777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3 months</w:t>
            </w:r>
          </w:p>
        </w:tc>
        <w:tc>
          <w:tcPr>
            <w:tcW w:w="2025" w:type="dxa"/>
            <w:tcBorders>
              <w:top w:val="nil"/>
              <w:left w:val="nil"/>
              <w:bottom w:val="single" w:sz="8" w:space="0" w:color="000000"/>
              <w:right w:val="single" w:sz="8" w:space="0" w:color="000000"/>
            </w:tcBorders>
            <w:tcMar>
              <w:top w:w="100" w:type="dxa"/>
              <w:left w:w="100" w:type="dxa"/>
              <w:bottom w:w="100" w:type="dxa"/>
              <w:right w:w="100" w:type="dxa"/>
            </w:tcMar>
          </w:tcPr>
          <w:p w14:paraId="73E2DFC8" w14:textId="7777777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50,000/-</w:t>
            </w:r>
          </w:p>
        </w:tc>
      </w:tr>
    </w:tbl>
    <w:p w14:paraId="34E2B553"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 </w:t>
      </w:r>
    </w:p>
    <w:p w14:paraId="78530E83"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The University is also thinking of starting three Certificate Courses in the three new campuses. The proposed courses for the same are as follows:</w:t>
      </w:r>
    </w:p>
    <w:tbl>
      <w:tblPr>
        <w:tblStyle w:val="a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0"/>
        <w:gridCol w:w="4140"/>
        <w:gridCol w:w="2100"/>
        <w:gridCol w:w="2040"/>
      </w:tblGrid>
      <w:tr w:rsidR="00380AD2" w14:paraId="030642F6" w14:textId="77777777">
        <w:trPr>
          <w:trHeight w:val="795"/>
        </w:trPr>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09DDE"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lastRenderedPageBreak/>
              <w:t>No.</w:t>
            </w:r>
          </w:p>
        </w:tc>
        <w:tc>
          <w:tcPr>
            <w:tcW w:w="41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695253E" w14:textId="7777777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Proposed Certificate Course Name</w:t>
            </w:r>
          </w:p>
        </w:tc>
        <w:tc>
          <w:tcPr>
            <w:tcW w:w="21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2C27BF7" w14:textId="5DCB0274"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Proposed Duration</w:t>
            </w:r>
          </w:p>
        </w:tc>
        <w:tc>
          <w:tcPr>
            <w:tcW w:w="20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A1A6E4D" w14:textId="502A031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Approximate Fees</w:t>
            </w:r>
          </w:p>
        </w:tc>
      </w:tr>
      <w:tr w:rsidR="00380AD2" w14:paraId="2C2D208A" w14:textId="77777777">
        <w:trPr>
          <w:trHeight w:val="510"/>
        </w:trPr>
        <w:tc>
          <w:tcPr>
            <w:tcW w:w="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24399AE"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1</w:t>
            </w:r>
          </w:p>
        </w:tc>
        <w:tc>
          <w:tcPr>
            <w:tcW w:w="4140" w:type="dxa"/>
            <w:tcBorders>
              <w:top w:val="nil"/>
              <w:left w:val="nil"/>
              <w:bottom w:val="single" w:sz="8" w:space="0" w:color="000000"/>
              <w:right w:val="single" w:sz="8" w:space="0" w:color="000000"/>
            </w:tcBorders>
            <w:tcMar>
              <w:top w:w="100" w:type="dxa"/>
              <w:left w:w="100" w:type="dxa"/>
              <w:bottom w:w="100" w:type="dxa"/>
              <w:right w:w="100" w:type="dxa"/>
            </w:tcMar>
          </w:tcPr>
          <w:p w14:paraId="166B788A" w14:textId="76C57938"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Road Traffic &amp; Safety</w:t>
            </w:r>
          </w:p>
        </w:tc>
        <w:tc>
          <w:tcPr>
            <w:tcW w:w="2100" w:type="dxa"/>
            <w:tcBorders>
              <w:top w:val="nil"/>
              <w:left w:val="nil"/>
              <w:bottom w:val="single" w:sz="8" w:space="0" w:color="000000"/>
              <w:right w:val="single" w:sz="8" w:space="0" w:color="000000"/>
            </w:tcBorders>
            <w:tcMar>
              <w:top w:w="100" w:type="dxa"/>
              <w:left w:w="100" w:type="dxa"/>
              <w:bottom w:w="100" w:type="dxa"/>
              <w:right w:w="100" w:type="dxa"/>
            </w:tcMar>
          </w:tcPr>
          <w:p w14:paraId="33FC05D3" w14:textId="7777777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2 weeks</w:t>
            </w:r>
          </w:p>
        </w:tc>
        <w:tc>
          <w:tcPr>
            <w:tcW w:w="2040" w:type="dxa"/>
            <w:tcBorders>
              <w:top w:val="nil"/>
              <w:left w:val="nil"/>
              <w:bottom w:val="single" w:sz="8" w:space="0" w:color="000000"/>
              <w:right w:val="single" w:sz="8" w:space="0" w:color="000000"/>
            </w:tcBorders>
            <w:tcMar>
              <w:top w:w="100" w:type="dxa"/>
              <w:left w:w="100" w:type="dxa"/>
              <w:bottom w:w="100" w:type="dxa"/>
              <w:right w:w="100" w:type="dxa"/>
            </w:tcMar>
          </w:tcPr>
          <w:p w14:paraId="66783243" w14:textId="7777777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25,000/-</w:t>
            </w:r>
          </w:p>
        </w:tc>
      </w:tr>
      <w:tr w:rsidR="00380AD2" w14:paraId="749DE5AA" w14:textId="77777777">
        <w:trPr>
          <w:trHeight w:val="510"/>
        </w:trPr>
        <w:tc>
          <w:tcPr>
            <w:tcW w:w="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A460CB2"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2</w:t>
            </w:r>
          </w:p>
        </w:tc>
        <w:tc>
          <w:tcPr>
            <w:tcW w:w="4140" w:type="dxa"/>
            <w:tcBorders>
              <w:top w:val="nil"/>
              <w:left w:val="nil"/>
              <w:bottom w:val="single" w:sz="8" w:space="0" w:color="000000"/>
              <w:right w:val="single" w:sz="8" w:space="0" w:color="000000"/>
            </w:tcBorders>
            <w:tcMar>
              <w:top w:w="100" w:type="dxa"/>
              <w:left w:w="100" w:type="dxa"/>
              <w:bottom w:w="100" w:type="dxa"/>
              <w:right w:w="100" w:type="dxa"/>
            </w:tcMar>
          </w:tcPr>
          <w:p w14:paraId="4C61FC34" w14:textId="10C860D1"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Criminal Investigation</w:t>
            </w:r>
          </w:p>
        </w:tc>
        <w:tc>
          <w:tcPr>
            <w:tcW w:w="2100" w:type="dxa"/>
            <w:tcBorders>
              <w:top w:val="nil"/>
              <w:left w:val="nil"/>
              <w:bottom w:val="single" w:sz="8" w:space="0" w:color="000000"/>
              <w:right w:val="single" w:sz="8" w:space="0" w:color="000000"/>
            </w:tcBorders>
            <w:tcMar>
              <w:top w:w="100" w:type="dxa"/>
              <w:left w:w="100" w:type="dxa"/>
              <w:bottom w:w="100" w:type="dxa"/>
              <w:right w:w="100" w:type="dxa"/>
            </w:tcMar>
          </w:tcPr>
          <w:p w14:paraId="6615342D" w14:textId="7777777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2 weeks</w:t>
            </w:r>
          </w:p>
        </w:tc>
        <w:tc>
          <w:tcPr>
            <w:tcW w:w="2040" w:type="dxa"/>
            <w:tcBorders>
              <w:top w:val="nil"/>
              <w:left w:val="nil"/>
              <w:bottom w:val="single" w:sz="8" w:space="0" w:color="000000"/>
              <w:right w:val="single" w:sz="8" w:space="0" w:color="000000"/>
            </w:tcBorders>
            <w:tcMar>
              <w:top w:w="100" w:type="dxa"/>
              <w:left w:w="100" w:type="dxa"/>
              <w:bottom w:w="100" w:type="dxa"/>
              <w:right w:w="100" w:type="dxa"/>
            </w:tcMar>
          </w:tcPr>
          <w:p w14:paraId="567F81A8" w14:textId="7777777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2,500/-</w:t>
            </w:r>
          </w:p>
        </w:tc>
      </w:tr>
      <w:tr w:rsidR="00380AD2" w14:paraId="17A0949E" w14:textId="77777777">
        <w:trPr>
          <w:trHeight w:val="795"/>
        </w:trPr>
        <w:tc>
          <w:tcPr>
            <w:tcW w:w="6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880B094"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3</w:t>
            </w:r>
          </w:p>
        </w:tc>
        <w:tc>
          <w:tcPr>
            <w:tcW w:w="4140" w:type="dxa"/>
            <w:tcBorders>
              <w:top w:val="nil"/>
              <w:left w:val="nil"/>
              <w:bottom w:val="single" w:sz="8" w:space="0" w:color="000000"/>
              <w:right w:val="single" w:sz="8" w:space="0" w:color="000000"/>
            </w:tcBorders>
            <w:tcMar>
              <w:top w:w="100" w:type="dxa"/>
              <w:left w:w="100" w:type="dxa"/>
              <w:bottom w:w="100" w:type="dxa"/>
              <w:right w:w="100" w:type="dxa"/>
            </w:tcMar>
          </w:tcPr>
          <w:p w14:paraId="73499A06" w14:textId="77777777" w:rsidR="005C7DE8"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 xml:space="preserve">Tactical Training- </w:t>
            </w:r>
          </w:p>
          <w:p w14:paraId="2C03077E" w14:textId="014FF3D3"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Strength &amp; Conditioning</w:t>
            </w:r>
          </w:p>
        </w:tc>
        <w:tc>
          <w:tcPr>
            <w:tcW w:w="2100" w:type="dxa"/>
            <w:tcBorders>
              <w:top w:val="nil"/>
              <w:left w:val="nil"/>
              <w:bottom w:val="single" w:sz="8" w:space="0" w:color="000000"/>
              <w:right w:val="single" w:sz="8" w:space="0" w:color="000000"/>
            </w:tcBorders>
            <w:tcMar>
              <w:top w:w="100" w:type="dxa"/>
              <w:left w:w="100" w:type="dxa"/>
              <w:bottom w:w="100" w:type="dxa"/>
              <w:right w:w="100" w:type="dxa"/>
            </w:tcMar>
          </w:tcPr>
          <w:p w14:paraId="0B432B91" w14:textId="7777777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2 weeks</w:t>
            </w:r>
          </w:p>
        </w:tc>
        <w:tc>
          <w:tcPr>
            <w:tcW w:w="2040" w:type="dxa"/>
            <w:tcBorders>
              <w:top w:val="nil"/>
              <w:left w:val="nil"/>
              <w:bottom w:val="single" w:sz="8" w:space="0" w:color="000000"/>
              <w:right w:val="single" w:sz="8" w:space="0" w:color="000000"/>
            </w:tcBorders>
            <w:tcMar>
              <w:top w:w="100" w:type="dxa"/>
              <w:left w:w="100" w:type="dxa"/>
              <w:bottom w:w="100" w:type="dxa"/>
              <w:right w:w="100" w:type="dxa"/>
            </w:tcMar>
          </w:tcPr>
          <w:p w14:paraId="2AEB1565" w14:textId="77777777" w:rsidR="00380AD2" w:rsidRDefault="00000000"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5,000/-</w:t>
            </w:r>
          </w:p>
        </w:tc>
      </w:tr>
    </w:tbl>
    <w:p w14:paraId="06722B79"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The </w:t>
      </w:r>
      <w:proofErr w:type="gramStart"/>
      <w:r>
        <w:rPr>
          <w:rFonts w:ascii="Garamond" w:eastAsia="Garamond" w:hAnsi="Garamond" w:cs="Garamond"/>
          <w:sz w:val="26"/>
          <w:szCs w:val="26"/>
        </w:rPr>
        <w:t>above mentioned</w:t>
      </w:r>
      <w:proofErr w:type="gramEnd"/>
      <w:r>
        <w:rPr>
          <w:rFonts w:ascii="Garamond" w:eastAsia="Garamond" w:hAnsi="Garamond" w:cs="Garamond"/>
          <w:sz w:val="26"/>
          <w:szCs w:val="26"/>
        </w:rPr>
        <w:t xml:space="preserve"> course fees are without Boarding &amp; Lodging expenses. The fees for the proposed diploma courses will be approximately Rs 50,000/-. The School Director may change the names of the </w:t>
      </w:r>
      <w:proofErr w:type="gramStart"/>
      <w:r>
        <w:rPr>
          <w:rFonts w:ascii="Garamond" w:eastAsia="Garamond" w:hAnsi="Garamond" w:cs="Garamond"/>
          <w:sz w:val="26"/>
          <w:szCs w:val="26"/>
        </w:rPr>
        <w:t>above mentioned</w:t>
      </w:r>
      <w:proofErr w:type="gramEnd"/>
      <w:r>
        <w:rPr>
          <w:rFonts w:ascii="Garamond" w:eastAsia="Garamond" w:hAnsi="Garamond" w:cs="Garamond"/>
          <w:sz w:val="26"/>
          <w:szCs w:val="26"/>
        </w:rPr>
        <w:t xml:space="preserve"> courses as per the needs and requirements. The University will start conducting the proposed courses with a small number of participants which will be maximum 20 per batch except for the Corporate &amp; Industrial Security Diploma Course. If possible 30% reservation will be given to females in the </w:t>
      </w:r>
      <w:proofErr w:type="gramStart"/>
      <w:r>
        <w:rPr>
          <w:rFonts w:ascii="Garamond" w:eastAsia="Garamond" w:hAnsi="Garamond" w:cs="Garamond"/>
          <w:sz w:val="26"/>
          <w:szCs w:val="26"/>
        </w:rPr>
        <w:t>above mentioned</w:t>
      </w:r>
      <w:proofErr w:type="gramEnd"/>
      <w:r>
        <w:rPr>
          <w:rFonts w:ascii="Garamond" w:eastAsia="Garamond" w:hAnsi="Garamond" w:cs="Garamond"/>
          <w:sz w:val="26"/>
          <w:szCs w:val="26"/>
        </w:rPr>
        <w:t xml:space="preserve"> courses. </w:t>
      </w:r>
    </w:p>
    <w:p w14:paraId="64FA6BAA"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The SICMSS shall be ready with their capsule courses, yet it is not going to be started at this time but it will be going to start in the near future. </w:t>
      </w:r>
    </w:p>
    <w:p w14:paraId="76014720"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For the Campus in Karnataka State, the certificate course on Corporate and Private Security, the ACS Home of the state is ready to run the same. This is also going to be a part of the Karnataka Government Budget.  </w:t>
      </w:r>
    </w:p>
    <w:p w14:paraId="2A1285D2"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In connection with the above, the proposed team for all the 3 new campuses are follows:</w:t>
      </w:r>
    </w:p>
    <w:p w14:paraId="23A4920C"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 </w:t>
      </w:r>
    </w:p>
    <w:tbl>
      <w:tblPr>
        <w:tblStyle w:val="a1"/>
        <w:tblW w:w="10480" w:type="dxa"/>
        <w:tblInd w:w="10" w:type="dxa"/>
        <w:tblBorders>
          <w:top w:val="nil"/>
          <w:left w:val="nil"/>
          <w:bottom w:val="nil"/>
          <w:right w:val="nil"/>
          <w:insideH w:val="nil"/>
          <w:insideV w:val="nil"/>
        </w:tblBorders>
        <w:tblLayout w:type="fixed"/>
        <w:tblLook w:val="0600" w:firstRow="0" w:lastRow="0" w:firstColumn="0" w:lastColumn="0" w:noHBand="1" w:noVBand="1"/>
      </w:tblPr>
      <w:tblGrid>
        <w:gridCol w:w="2117"/>
        <w:gridCol w:w="3652"/>
        <w:gridCol w:w="4711"/>
      </w:tblGrid>
      <w:tr w:rsidR="00F11E26" w14:paraId="793420C7" w14:textId="77777777" w:rsidTr="00F11E26">
        <w:trPr>
          <w:trHeight w:val="795"/>
        </w:trPr>
        <w:tc>
          <w:tcPr>
            <w:tcW w:w="211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270AFB8" w14:textId="77777777" w:rsidR="00F11E26" w:rsidRDefault="00F11E26"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State of Campus</w:t>
            </w:r>
          </w:p>
        </w:tc>
        <w:tc>
          <w:tcPr>
            <w:tcW w:w="365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811C517" w14:textId="77777777" w:rsidR="00F11E26" w:rsidRDefault="00F11E26"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The Team Leader</w:t>
            </w:r>
          </w:p>
        </w:tc>
        <w:tc>
          <w:tcPr>
            <w:tcW w:w="471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CC2D362" w14:textId="77777777" w:rsidR="00F11E26" w:rsidRDefault="00F11E26"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The Team</w:t>
            </w:r>
          </w:p>
        </w:tc>
      </w:tr>
      <w:tr w:rsidR="00F11E26" w14:paraId="6BDD7A60" w14:textId="77777777" w:rsidTr="00F11E26">
        <w:trPr>
          <w:trHeight w:val="795"/>
        </w:trPr>
        <w:tc>
          <w:tcPr>
            <w:tcW w:w="2117" w:type="dxa"/>
            <w:tcBorders>
              <w:top w:val="nil"/>
              <w:left w:val="nil"/>
              <w:bottom w:val="single" w:sz="8" w:space="0" w:color="000000"/>
              <w:right w:val="single" w:sz="8" w:space="0" w:color="000000"/>
            </w:tcBorders>
            <w:tcMar>
              <w:top w:w="100" w:type="dxa"/>
              <w:left w:w="100" w:type="dxa"/>
              <w:bottom w:w="100" w:type="dxa"/>
              <w:right w:w="100" w:type="dxa"/>
            </w:tcMar>
          </w:tcPr>
          <w:p w14:paraId="59648F86" w14:textId="77777777" w:rsidR="00F11E26" w:rsidRDefault="00F11E26"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Pondicherry</w:t>
            </w:r>
          </w:p>
        </w:tc>
        <w:tc>
          <w:tcPr>
            <w:tcW w:w="3652" w:type="dxa"/>
            <w:tcBorders>
              <w:top w:val="nil"/>
              <w:left w:val="nil"/>
              <w:bottom w:val="single" w:sz="8" w:space="0" w:color="000000"/>
              <w:right w:val="single" w:sz="8" w:space="0" w:color="000000"/>
            </w:tcBorders>
            <w:tcMar>
              <w:top w:w="100" w:type="dxa"/>
              <w:left w:w="100" w:type="dxa"/>
              <w:bottom w:w="100" w:type="dxa"/>
              <w:right w:w="100" w:type="dxa"/>
            </w:tcMar>
          </w:tcPr>
          <w:p w14:paraId="01E2DB4E" w14:textId="77777777" w:rsidR="00F11E26" w:rsidRDefault="00F11E26"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 xml:space="preserve">Dr P Nandha Kumara </w:t>
            </w:r>
            <w:proofErr w:type="spellStart"/>
            <w:r>
              <w:rPr>
                <w:rFonts w:ascii="Garamond" w:eastAsia="Garamond" w:hAnsi="Garamond" w:cs="Garamond"/>
                <w:sz w:val="26"/>
                <w:szCs w:val="26"/>
              </w:rPr>
              <w:t>Pujam</w:t>
            </w:r>
            <w:proofErr w:type="spellEnd"/>
          </w:p>
        </w:tc>
        <w:tc>
          <w:tcPr>
            <w:tcW w:w="4711" w:type="dxa"/>
            <w:tcBorders>
              <w:top w:val="nil"/>
              <w:left w:val="nil"/>
              <w:bottom w:val="single" w:sz="8" w:space="0" w:color="000000"/>
              <w:right w:val="single" w:sz="8" w:space="0" w:color="000000"/>
            </w:tcBorders>
            <w:tcMar>
              <w:top w:w="100" w:type="dxa"/>
              <w:left w:w="100" w:type="dxa"/>
              <w:bottom w:w="100" w:type="dxa"/>
              <w:right w:w="100" w:type="dxa"/>
            </w:tcMar>
          </w:tcPr>
          <w:p w14:paraId="7703E7B8" w14:textId="77777777" w:rsidR="00F11E26" w:rsidRDefault="00F11E26" w:rsidP="00F11E26">
            <w:pPr>
              <w:shd w:val="clear" w:color="auto" w:fill="FFFFFF"/>
              <w:spacing w:line="240" w:lineRule="auto"/>
              <w:ind w:left="-540" w:right="-720"/>
              <w:jc w:val="center"/>
              <w:rPr>
                <w:rFonts w:ascii="Garamond" w:eastAsia="Garamond" w:hAnsi="Garamond" w:cs="Garamond"/>
                <w:sz w:val="26"/>
                <w:szCs w:val="26"/>
              </w:rPr>
            </w:pPr>
            <w:proofErr w:type="spellStart"/>
            <w:r>
              <w:rPr>
                <w:rFonts w:ascii="Garamond" w:eastAsia="Garamond" w:hAnsi="Garamond" w:cs="Garamond"/>
                <w:sz w:val="26"/>
                <w:szCs w:val="26"/>
              </w:rPr>
              <w:t>Mr</w:t>
            </w:r>
            <w:proofErr w:type="spellEnd"/>
            <w:r>
              <w:rPr>
                <w:rFonts w:ascii="Garamond" w:eastAsia="Garamond" w:hAnsi="Garamond" w:cs="Garamond"/>
                <w:sz w:val="26"/>
                <w:szCs w:val="26"/>
              </w:rPr>
              <w:t xml:space="preserve"> Arsh Ganesan</w:t>
            </w:r>
          </w:p>
        </w:tc>
      </w:tr>
      <w:tr w:rsidR="00F11E26" w14:paraId="3B5F15A1" w14:textId="77777777" w:rsidTr="00F11E26">
        <w:trPr>
          <w:trHeight w:val="795"/>
        </w:trPr>
        <w:tc>
          <w:tcPr>
            <w:tcW w:w="2117" w:type="dxa"/>
            <w:tcBorders>
              <w:top w:val="nil"/>
              <w:left w:val="nil"/>
              <w:bottom w:val="single" w:sz="8" w:space="0" w:color="000000"/>
              <w:right w:val="single" w:sz="8" w:space="0" w:color="000000"/>
            </w:tcBorders>
            <w:tcMar>
              <w:top w:w="100" w:type="dxa"/>
              <w:left w:w="100" w:type="dxa"/>
              <w:bottom w:w="100" w:type="dxa"/>
              <w:right w:w="100" w:type="dxa"/>
            </w:tcMar>
          </w:tcPr>
          <w:p w14:paraId="3BBA73E5" w14:textId="77777777" w:rsidR="00F11E26" w:rsidRDefault="00F11E26"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Karnataka</w:t>
            </w:r>
          </w:p>
        </w:tc>
        <w:tc>
          <w:tcPr>
            <w:tcW w:w="3652" w:type="dxa"/>
            <w:tcBorders>
              <w:top w:val="nil"/>
              <w:left w:val="nil"/>
              <w:bottom w:val="single" w:sz="8" w:space="0" w:color="000000"/>
              <w:right w:val="single" w:sz="8" w:space="0" w:color="000000"/>
            </w:tcBorders>
            <w:tcMar>
              <w:top w:w="100" w:type="dxa"/>
              <w:left w:w="100" w:type="dxa"/>
              <w:bottom w:w="100" w:type="dxa"/>
              <w:right w:w="100" w:type="dxa"/>
            </w:tcMar>
          </w:tcPr>
          <w:p w14:paraId="7AFCFE17" w14:textId="77777777" w:rsidR="00F11E26" w:rsidRDefault="00F11E26"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Dr Anand Kumar Tripathi</w:t>
            </w:r>
          </w:p>
        </w:tc>
        <w:tc>
          <w:tcPr>
            <w:tcW w:w="4711" w:type="dxa"/>
            <w:tcBorders>
              <w:top w:val="nil"/>
              <w:left w:val="nil"/>
              <w:bottom w:val="single" w:sz="8" w:space="0" w:color="000000"/>
              <w:right w:val="single" w:sz="8" w:space="0" w:color="000000"/>
            </w:tcBorders>
            <w:tcMar>
              <w:top w:w="100" w:type="dxa"/>
              <w:left w:w="100" w:type="dxa"/>
              <w:bottom w:w="100" w:type="dxa"/>
              <w:right w:w="100" w:type="dxa"/>
            </w:tcMar>
          </w:tcPr>
          <w:p w14:paraId="588A1A9C" w14:textId="77777777" w:rsidR="00F11E26" w:rsidRDefault="00F11E26"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 xml:space="preserve">Dr Divyashree, </w:t>
            </w:r>
          </w:p>
          <w:p w14:paraId="56ACB9C1" w14:textId="782FB044" w:rsidR="00F11E26" w:rsidRDefault="00F11E26" w:rsidP="00F11E26">
            <w:pPr>
              <w:shd w:val="clear" w:color="auto" w:fill="FFFFFF"/>
              <w:spacing w:line="240" w:lineRule="auto"/>
              <w:ind w:left="-540" w:right="-720"/>
              <w:jc w:val="center"/>
              <w:rPr>
                <w:rFonts w:ascii="Garamond" w:eastAsia="Garamond" w:hAnsi="Garamond" w:cs="Garamond"/>
                <w:sz w:val="26"/>
                <w:szCs w:val="26"/>
              </w:rPr>
            </w:pPr>
            <w:proofErr w:type="spellStart"/>
            <w:r>
              <w:rPr>
                <w:rFonts w:ascii="Garamond" w:eastAsia="Garamond" w:hAnsi="Garamond" w:cs="Garamond"/>
                <w:sz w:val="26"/>
                <w:szCs w:val="26"/>
              </w:rPr>
              <w:t>Mr</w:t>
            </w:r>
            <w:proofErr w:type="spellEnd"/>
            <w:r>
              <w:rPr>
                <w:rFonts w:ascii="Garamond" w:eastAsia="Garamond" w:hAnsi="Garamond" w:cs="Garamond"/>
                <w:sz w:val="26"/>
                <w:szCs w:val="26"/>
              </w:rPr>
              <w:t xml:space="preserve"> </w:t>
            </w:r>
            <w:proofErr w:type="spellStart"/>
            <w:r>
              <w:rPr>
                <w:rFonts w:ascii="Garamond" w:eastAsia="Garamond" w:hAnsi="Garamond" w:cs="Garamond"/>
                <w:sz w:val="26"/>
                <w:szCs w:val="26"/>
              </w:rPr>
              <w:t>Indrajitsinh</w:t>
            </w:r>
            <w:proofErr w:type="spellEnd"/>
            <w:r>
              <w:rPr>
                <w:rFonts w:ascii="Garamond" w:eastAsia="Garamond" w:hAnsi="Garamond" w:cs="Garamond"/>
                <w:sz w:val="26"/>
                <w:szCs w:val="26"/>
              </w:rPr>
              <w:t xml:space="preserve"> </w:t>
            </w:r>
            <w:proofErr w:type="spellStart"/>
            <w:r>
              <w:rPr>
                <w:rFonts w:ascii="Garamond" w:eastAsia="Garamond" w:hAnsi="Garamond" w:cs="Garamond"/>
                <w:sz w:val="26"/>
                <w:szCs w:val="26"/>
              </w:rPr>
              <w:t>Kumpavat</w:t>
            </w:r>
            <w:proofErr w:type="spellEnd"/>
          </w:p>
        </w:tc>
      </w:tr>
      <w:tr w:rsidR="00F11E26" w14:paraId="48A28397" w14:textId="77777777" w:rsidTr="00F11E26">
        <w:trPr>
          <w:trHeight w:val="795"/>
        </w:trPr>
        <w:tc>
          <w:tcPr>
            <w:tcW w:w="2117" w:type="dxa"/>
            <w:tcBorders>
              <w:top w:val="nil"/>
              <w:left w:val="nil"/>
              <w:bottom w:val="single" w:sz="8" w:space="0" w:color="000000"/>
              <w:right w:val="single" w:sz="8" w:space="0" w:color="000000"/>
            </w:tcBorders>
            <w:tcMar>
              <w:top w:w="100" w:type="dxa"/>
              <w:left w:w="100" w:type="dxa"/>
              <w:bottom w:w="100" w:type="dxa"/>
              <w:right w:w="100" w:type="dxa"/>
            </w:tcMar>
          </w:tcPr>
          <w:p w14:paraId="6CA4FB87" w14:textId="77777777" w:rsidR="00F11E26" w:rsidRDefault="00F11E26"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Haryana</w:t>
            </w:r>
          </w:p>
        </w:tc>
        <w:tc>
          <w:tcPr>
            <w:tcW w:w="3652" w:type="dxa"/>
            <w:tcBorders>
              <w:top w:val="nil"/>
              <w:left w:val="nil"/>
              <w:bottom w:val="single" w:sz="8" w:space="0" w:color="000000"/>
              <w:right w:val="single" w:sz="8" w:space="0" w:color="000000"/>
            </w:tcBorders>
            <w:tcMar>
              <w:top w:w="100" w:type="dxa"/>
              <w:left w:w="100" w:type="dxa"/>
              <w:bottom w:w="100" w:type="dxa"/>
              <w:right w:w="100" w:type="dxa"/>
            </w:tcMar>
          </w:tcPr>
          <w:p w14:paraId="10524A8E" w14:textId="77777777" w:rsidR="00F11E26" w:rsidRDefault="00F11E26"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Dr J R Gaur</w:t>
            </w:r>
          </w:p>
        </w:tc>
        <w:tc>
          <w:tcPr>
            <w:tcW w:w="4711" w:type="dxa"/>
            <w:tcBorders>
              <w:top w:val="nil"/>
              <w:left w:val="nil"/>
              <w:bottom w:val="single" w:sz="8" w:space="0" w:color="000000"/>
              <w:right w:val="single" w:sz="8" w:space="0" w:color="000000"/>
            </w:tcBorders>
            <w:tcMar>
              <w:top w:w="100" w:type="dxa"/>
              <w:left w:w="100" w:type="dxa"/>
              <w:bottom w:w="100" w:type="dxa"/>
              <w:right w:w="100" w:type="dxa"/>
            </w:tcMar>
          </w:tcPr>
          <w:p w14:paraId="453AB49C" w14:textId="77777777" w:rsidR="00F11E26" w:rsidRDefault="00F11E26" w:rsidP="00F11E26">
            <w:pPr>
              <w:shd w:val="clear" w:color="auto" w:fill="FFFFFF"/>
              <w:spacing w:line="240" w:lineRule="auto"/>
              <w:ind w:left="-540" w:right="-720"/>
              <w:jc w:val="center"/>
              <w:rPr>
                <w:rFonts w:ascii="Garamond" w:eastAsia="Garamond" w:hAnsi="Garamond" w:cs="Garamond"/>
                <w:sz w:val="26"/>
                <w:szCs w:val="26"/>
              </w:rPr>
            </w:pPr>
            <w:r>
              <w:rPr>
                <w:rFonts w:ascii="Garamond" w:eastAsia="Garamond" w:hAnsi="Garamond" w:cs="Garamond"/>
                <w:sz w:val="26"/>
                <w:szCs w:val="26"/>
              </w:rPr>
              <w:t xml:space="preserve">Dr Dimpal Rawal, Dr Sumit Chaudhary,   </w:t>
            </w:r>
          </w:p>
          <w:p w14:paraId="4002DB44" w14:textId="20931288" w:rsidR="00F11E26" w:rsidRDefault="00F11E26" w:rsidP="00F11E26">
            <w:pPr>
              <w:shd w:val="clear" w:color="auto" w:fill="FFFFFF"/>
              <w:spacing w:line="240" w:lineRule="auto"/>
              <w:ind w:left="-540" w:right="-720"/>
              <w:jc w:val="center"/>
              <w:rPr>
                <w:rFonts w:ascii="Garamond" w:eastAsia="Garamond" w:hAnsi="Garamond" w:cs="Garamond"/>
                <w:sz w:val="26"/>
                <w:szCs w:val="26"/>
              </w:rPr>
            </w:pPr>
            <w:proofErr w:type="spellStart"/>
            <w:r>
              <w:rPr>
                <w:rFonts w:ascii="Garamond" w:eastAsia="Garamond" w:hAnsi="Garamond" w:cs="Garamond"/>
                <w:sz w:val="26"/>
                <w:szCs w:val="26"/>
              </w:rPr>
              <w:t>Mr</w:t>
            </w:r>
            <w:proofErr w:type="spellEnd"/>
            <w:r>
              <w:rPr>
                <w:rFonts w:ascii="Garamond" w:eastAsia="Garamond" w:hAnsi="Garamond" w:cs="Garamond"/>
                <w:sz w:val="26"/>
                <w:szCs w:val="26"/>
              </w:rPr>
              <w:t xml:space="preserve"> Ajay Dhillon</w:t>
            </w:r>
          </w:p>
        </w:tc>
      </w:tr>
    </w:tbl>
    <w:p w14:paraId="1D9F0110"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 </w:t>
      </w:r>
    </w:p>
    <w:p w14:paraId="77F8880B"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It was requested that the respective school directors shall call EOI from their school and suggest the names for the faculties for the aforesaid courses going to be started in the new campuses. The respective Directors are also requested to meet the directors of the local institutes like IITs, etc.</w:t>
      </w:r>
    </w:p>
    <w:p w14:paraId="148807E8" w14:textId="77777777" w:rsidR="00380AD2" w:rsidRDefault="00000000">
      <w:pPr>
        <w:shd w:val="clear" w:color="auto" w:fill="FFFFFF"/>
        <w:spacing w:line="240" w:lineRule="auto"/>
        <w:ind w:left="-540" w:right="-720"/>
        <w:jc w:val="both"/>
        <w:rPr>
          <w:rFonts w:ascii="Garamond" w:eastAsia="Garamond" w:hAnsi="Garamond" w:cs="Garamond"/>
          <w:sz w:val="26"/>
          <w:szCs w:val="26"/>
        </w:rPr>
      </w:pPr>
      <w:proofErr w:type="spellStart"/>
      <w:r>
        <w:rPr>
          <w:rFonts w:ascii="Garamond" w:eastAsia="Garamond" w:hAnsi="Garamond" w:cs="Garamond"/>
          <w:sz w:val="26"/>
          <w:szCs w:val="26"/>
        </w:rPr>
        <w:lastRenderedPageBreak/>
        <w:t>Mr</w:t>
      </w:r>
      <w:proofErr w:type="spellEnd"/>
      <w:r>
        <w:rPr>
          <w:rFonts w:ascii="Garamond" w:eastAsia="Garamond" w:hAnsi="Garamond" w:cs="Garamond"/>
          <w:sz w:val="26"/>
          <w:szCs w:val="26"/>
        </w:rPr>
        <w:t xml:space="preserve"> Mahesh, </w:t>
      </w:r>
      <w:proofErr w:type="spellStart"/>
      <w:r>
        <w:rPr>
          <w:rFonts w:ascii="Garamond" w:eastAsia="Garamond" w:hAnsi="Garamond" w:cs="Garamond"/>
          <w:sz w:val="26"/>
          <w:szCs w:val="26"/>
        </w:rPr>
        <w:t>Mr</w:t>
      </w:r>
      <w:proofErr w:type="spellEnd"/>
      <w:r>
        <w:rPr>
          <w:rFonts w:ascii="Garamond" w:eastAsia="Garamond" w:hAnsi="Garamond" w:cs="Garamond"/>
          <w:sz w:val="26"/>
          <w:szCs w:val="26"/>
        </w:rPr>
        <w:t xml:space="preserve"> Atish &amp; </w:t>
      </w:r>
      <w:proofErr w:type="spellStart"/>
      <w:r>
        <w:rPr>
          <w:rFonts w:ascii="Garamond" w:eastAsia="Garamond" w:hAnsi="Garamond" w:cs="Garamond"/>
          <w:sz w:val="26"/>
          <w:szCs w:val="26"/>
        </w:rPr>
        <w:t>Mr</w:t>
      </w:r>
      <w:proofErr w:type="spellEnd"/>
      <w:r>
        <w:rPr>
          <w:rFonts w:ascii="Garamond" w:eastAsia="Garamond" w:hAnsi="Garamond" w:cs="Garamond"/>
          <w:sz w:val="26"/>
          <w:szCs w:val="26"/>
        </w:rPr>
        <w:t xml:space="preserve"> Dushyant will be Hand Holding Administration. For the administration work at the new campuses, admin staff will be recruited for the Local state. They will be paid as per the 7th Pay. </w:t>
      </w:r>
    </w:p>
    <w:p w14:paraId="41A41723"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It was requested to </w:t>
      </w:r>
      <w:proofErr w:type="spellStart"/>
      <w:r>
        <w:rPr>
          <w:rFonts w:ascii="Garamond" w:eastAsia="Garamond" w:hAnsi="Garamond" w:cs="Garamond"/>
          <w:sz w:val="26"/>
          <w:szCs w:val="26"/>
        </w:rPr>
        <w:t>Mr</w:t>
      </w:r>
      <w:proofErr w:type="spellEnd"/>
      <w:r>
        <w:rPr>
          <w:rFonts w:ascii="Garamond" w:eastAsia="Garamond" w:hAnsi="Garamond" w:cs="Garamond"/>
          <w:sz w:val="26"/>
          <w:szCs w:val="26"/>
        </w:rPr>
        <w:t xml:space="preserve"> </w:t>
      </w:r>
      <w:proofErr w:type="gramStart"/>
      <w:r>
        <w:rPr>
          <w:rFonts w:ascii="Garamond" w:eastAsia="Garamond" w:hAnsi="Garamond" w:cs="Garamond"/>
          <w:sz w:val="26"/>
          <w:szCs w:val="26"/>
        </w:rPr>
        <w:t>A</w:t>
      </w:r>
      <w:proofErr w:type="gramEnd"/>
      <w:r>
        <w:rPr>
          <w:rFonts w:ascii="Garamond" w:eastAsia="Garamond" w:hAnsi="Garamond" w:cs="Garamond"/>
          <w:sz w:val="26"/>
          <w:szCs w:val="26"/>
        </w:rPr>
        <w:t xml:space="preserve"> Neeraj to work generously with regard to the accounts related work. It was also suggested that the University should open a separate bank account in the local bank and the authority of the same shall be given to the respective campus director to execute financial transactions. </w:t>
      </w:r>
    </w:p>
    <w:p w14:paraId="4F187AF9"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It was requested to </w:t>
      </w:r>
      <w:proofErr w:type="spellStart"/>
      <w:r>
        <w:rPr>
          <w:rFonts w:ascii="Garamond" w:eastAsia="Garamond" w:hAnsi="Garamond" w:cs="Garamond"/>
          <w:sz w:val="26"/>
          <w:szCs w:val="26"/>
        </w:rPr>
        <w:t>Mr</w:t>
      </w:r>
      <w:proofErr w:type="spellEnd"/>
      <w:r>
        <w:rPr>
          <w:rFonts w:ascii="Garamond" w:eastAsia="Garamond" w:hAnsi="Garamond" w:cs="Garamond"/>
          <w:sz w:val="26"/>
          <w:szCs w:val="26"/>
        </w:rPr>
        <w:t xml:space="preserve"> V Singh to recruit a person with the knowledge of Electrical, Civil etc. for multipurpose work. </w:t>
      </w:r>
    </w:p>
    <w:p w14:paraId="79327374"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The Procurement and Support related work for these new campuses will be handled by </w:t>
      </w:r>
      <w:proofErr w:type="spellStart"/>
      <w:r>
        <w:rPr>
          <w:rFonts w:ascii="Garamond" w:eastAsia="Garamond" w:hAnsi="Garamond" w:cs="Garamond"/>
          <w:sz w:val="26"/>
          <w:szCs w:val="26"/>
        </w:rPr>
        <w:t>Mr</w:t>
      </w:r>
      <w:proofErr w:type="spellEnd"/>
      <w:r>
        <w:rPr>
          <w:rFonts w:ascii="Garamond" w:eastAsia="Garamond" w:hAnsi="Garamond" w:cs="Garamond"/>
          <w:sz w:val="26"/>
          <w:szCs w:val="26"/>
        </w:rPr>
        <w:t xml:space="preserve"> V Vaghela. </w:t>
      </w:r>
    </w:p>
    <w:p w14:paraId="1F84108B"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It was requested to </w:t>
      </w:r>
      <w:proofErr w:type="spellStart"/>
      <w:r>
        <w:rPr>
          <w:rFonts w:ascii="Garamond" w:eastAsia="Garamond" w:hAnsi="Garamond" w:cs="Garamond"/>
          <w:sz w:val="26"/>
          <w:szCs w:val="26"/>
        </w:rPr>
        <w:t>Mr</w:t>
      </w:r>
      <w:proofErr w:type="spellEnd"/>
      <w:r>
        <w:rPr>
          <w:rFonts w:ascii="Garamond" w:eastAsia="Garamond" w:hAnsi="Garamond" w:cs="Garamond"/>
          <w:sz w:val="26"/>
          <w:szCs w:val="26"/>
        </w:rPr>
        <w:t xml:space="preserve"> N Dave to identify 1-1 sincere students from the schools within 2 months, who are local to states of the new campuses and to whom we can send to those states for </w:t>
      </w:r>
      <w:proofErr w:type="gramStart"/>
      <w:r>
        <w:rPr>
          <w:rFonts w:ascii="Garamond" w:eastAsia="Garamond" w:hAnsi="Garamond" w:cs="Garamond"/>
          <w:sz w:val="26"/>
          <w:szCs w:val="26"/>
        </w:rPr>
        <w:t>University</w:t>
      </w:r>
      <w:proofErr w:type="gramEnd"/>
      <w:r>
        <w:rPr>
          <w:rFonts w:ascii="Garamond" w:eastAsia="Garamond" w:hAnsi="Garamond" w:cs="Garamond"/>
          <w:sz w:val="26"/>
          <w:szCs w:val="26"/>
        </w:rPr>
        <w:t xml:space="preserve"> work. </w:t>
      </w:r>
    </w:p>
    <w:p w14:paraId="287B7173"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The HOD agreed that the Draft MoU with the State Government shall be prepared for all three states and the reverse plan shall also be ready. </w:t>
      </w:r>
    </w:p>
    <w:p w14:paraId="22BC1129"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 </w:t>
      </w:r>
    </w:p>
    <w:p w14:paraId="23EB1735"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For the Syllabus of the Diploma Courses, the separate diploma model will be followed. The Course curriculum will be in accordance with the State Police Recruitment Syllabus. </w:t>
      </w:r>
      <w:proofErr w:type="gramStart"/>
      <w:r>
        <w:rPr>
          <w:rFonts w:ascii="Garamond" w:eastAsia="Garamond" w:hAnsi="Garamond" w:cs="Garamond"/>
          <w:sz w:val="26"/>
          <w:szCs w:val="26"/>
        </w:rPr>
        <w:t>So</w:t>
      </w:r>
      <w:proofErr w:type="gramEnd"/>
      <w:r>
        <w:rPr>
          <w:rFonts w:ascii="Garamond" w:eastAsia="Garamond" w:hAnsi="Garamond" w:cs="Garamond"/>
          <w:sz w:val="26"/>
          <w:szCs w:val="26"/>
        </w:rPr>
        <w:t xml:space="preserve"> the directors are requested to provide the syllabus accordingly and then the Board of Studies will be constituted. When the syllabus is ready, the courses will be introduced on the website.  (</w:t>
      </w:r>
      <w:r>
        <w:rPr>
          <w:rFonts w:ascii="Garamond" w:eastAsia="Garamond" w:hAnsi="Garamond" w:cs="Garamond"/>
          <w:b/>
          <w:sz w:val="26"/>
          <w:szCs w:val="26"/>
        </w:rPr>
        <w:t xml:space="preserve">Dr A Tripathi) </w:t>
      </w:r>
      <w:r>
        <w:rPr>
          <w:rFonts w:ascii="Garamond" w:eastAsia="Garamond" w:hAnsi="Garamond" w:cs="Garamond"/>
          <w:sz w:val="26"/>
          <w:szCs w:val="26"/>
        </w:rPr>
        <w:t xml:space="preserve"> </w:t>
      </w:r>
    </w:p>
    <w:p w14:paraId="0CE60068"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 </w:t>
      </w:r>
    </w:p>
    <w:p w14:paraId="6EAA5970" w14:textId="77777777" w:rsidR="00380AD2" w:rsidRDefault="00000000">
      <w:pPr>
        <w:shd w:val="clear" w:color="auto" w:fill="FFFFFF"/>
        <w:spacing w:line="240" w:lineRule="auto"/>
        <w:ind w:left="-540" w:right="-720"/>
        <w:jc w:val="both"/>
        <w:rPr>
          <w:rFonts w:ascii="Garamond" w:eastAsia="Garamond" w:hAnsi="Garamond" w:cs="Garamond"/>
          <w:b/>
          <w:sz w:val="26"/>
          <w:szCs w:val="26"/>
        </w:rPr>
      </w:pPr>
      <w:r>
        <w:rPr>
          <w:rFonts w:ascii="Garamond" w:eastAsia="Garamond" w:hAnsi="Garamond" w:cs="Garamond"/>
          <w:sz w:val="26"/>
          <w:szCs w:val="26"/>
        </w:rPr>
        <w:t xml:space="preserve">Once the syllabus of the courses </w:t>
      </w:r>
      <w:proofErr w:type="gramStart"/>
      <w:r>
        <w:rPr>
          <w:rFonts w:ascii="Garamond" w:eastAsia="Garamond" w:hAnsi="Garamond" w:cs="Garamond"/>
          <w:sz w:val="26"/>
          <w:szCs w:val="26"/>
        </w:rPr>
        <w:t>are</w:t>
      </w:r>
      <w:proofErr w:type="gramEnd"/>
      <w:r>
        <w:rPr>
          <w:rFonts w:ascii="Garamond" w:eastAsia="Garamond" w:hAnsi="Garamond" w:cs="Garamond"/>
          <w:sz w:val="26"/>
          <w:szCs w:val="26"/>
        </w:rPr>
        <w:t xml:space="preserve"> drafted, the examination papers and evaluation process of the same will be drafted. (</w:t>
      </w:r>
      <w:r>
        <w:rPr>
          <w:rFonts w:ascii="Garamond" w:eastAsia="Garamond" w:hAnsi="Garamond" w:cs="Garamond"/>
          <w:b/>
          <w:sz w:val="26"/>
          <w:szCs w:val="26"/>
        </w:rPr>
        <w:t>Dr D Prajapati)</w:t>
      </w:r>
    </w:p>
    <w:p w14:paraId="18361EB7" w14:textId="77777777" w:rsidR="00380AD2" w:rsidRDefault="00000000">
      <w:pPr>
        <w:shd w:val="clear" w:color="auto" w:fill="FFFFFF"/>
        <w:spacing w:line="240" w:lineRule="auto"/>
        <w:ind w:left="-540" w:right="-720"/>
        <w:jc w:val="both"/>
        <w:rPr>
          <w:rFonts w:ascii="Garamond" w:eastAsia="Garamond" w:hAnsi="Garamond" w:cs="Garamond"/>
          <w:sz w:val="26"/>
          <w:szCs w:val="26"/>
        </w:rPr>
      </w:pPr>
      <w:r>
        <w:rPr>
          <w:rFonts w:ascii="Garamond" w:eastAsia="Garamond" w:hAnsi="Garamond" w:cs="Garamond"/>
          <w:sz w:val="26"/>
          <w:szCs w:val="26"/>
        </w:rPr>
        <w:t xml:space="preserve"> </w:t>
      </w:r>
    </w:p>
    <w:p w14:paraId="6F45243A" w14:textId="77777777" w:rsidR="00380AD2" w:rsidRDefault="00000000">
      <w:pPr>
        <w:shd w:val="clear" w:color="auto" w:fill="FFFFFF"/>
        <w:spacing w:line="240" w:lineRule="auto"/>
        <w:ind w:left="-540" w:right="-720"/>
        <w:jc w:val="both"/>
      </w:pPr>
      <w:r>
        <w:rPr>
          <w:rFonts w:ascii="Garamond" w:eastAsia="Garamond" w:hAnsi="Garamond" w:cs="Garamond"/>
          <w:sz w:val="26"/>
          <w:szCs w:val="26"/>
        </w:rPr>
        <w:t xml:space="preserve">The HOD agreed that the University shall bring big industrial companies to the campus for the teaching and sharing of new ideas. </w:t>
      </w:r>
    </w:p>
    <w:sectPr w:rsidR="00380AD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3FB778FB-2BD7-466B-8BD1-CB9ED2E09A22}"/>
    <w:embedBold r:id="rId2" w:fontKey="{501BC7DD-AB53-4A39-BDCA-42E627D3D342}"/>
  </w:font>
  <w:font w:name="Calibri">
    <w:panose1 w:val="020F0502020204030204"/>
    <w:charset w:val="00"/>
    <w:family w:val="swiss"/>
    <w:pitch w:val="variable"/>
    <w:sig w:usb0="E4002EFF" w:usb1="C200247B" w:usb2="00000009" w:usb3="00000000" w:csb0="000001FF" w:csb1="00000000"/>
    <w:embedRegular r:id="rId3" w:fontKey="{08F2F291-53B0-48D2-8682-E6BBBD37804B}"/>
  </w:font>
  <w:font w:name="Cambria">
    <w:panose1 w:val="02040503050406030204"/>
    <w:charset w:val="00"/>
    <w:family w:val="roman"/>
    <w:pitch w:val="variable"/>
    <w:sig w:usb0="E00006FF" w:usb1="420024FF" w:usb2="02000000" w:usb3="00000000" w:csb0="0000019F" w:csb1="00000000"/>
    <w:embedRegular r:id="rId4" w:fontKey="{16BFE6D0-766A-4744-B427-496EE179CCB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AD2"/>
    <w:rsid w:val="00380AD2"/>
    <w:rsid w:val="00514AD8"/>
    <w:rsid w:val="005C7DE8"/>
    <w:rsid w:val="006C314D"/>
    <w:rsid w:val="00A878F9"/>
    <w:rsid w:val="00F11E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47393"/>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dcterms:created xsi:type="dcterms:W3CDTF">2026-03-23T12:57:00Z</dcterms:created>
  <dcterms:modified xsi:type="dcterms:W3CDTF">2026-03-23T12:59:00Z</dcterms:modified>
</cp:coreProperties>
</file>