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MINUTES OF THE 144th HOD MEETING</w:t>
      </w:r>
    </w:p>
    <w:p w:rsidR="00000000" w:rsidDel="00000000" w:rsidP="00000000" w:rsidRDefault="00000000" w:rsidRPr="00000000" w14:paraId="00000002">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3">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4">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144th Meeting</w:t>
      </w:r>
    </w:p>
    <w:p w:rsidR="00000000" w:rsidDel="00000000" w:rsidP="00000000" w:rsidRDefault="00000000" w:rsidRPr="00000000" w14:paraId="00000005">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5th Meeting of 2023</w:t>
      </w:r>
    </w:p>
    <w:p w:rsidR="00000000" w:rsidDel="00000000" w:rsidP="00000000" w:rsidRDefault="00000000" w:rsidRPr="00000000" w14:paraId="00000006">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23 January 2023</w:t>
      </w:r>
    </w:p>
    <w:p w:rsidR="00000000" w:rsidDel="00000000" w:rsidP="00000000" w:rsidRDefault="00000000" w:rsidRPr="00000000" w14:paraId="00000007">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11:00 AM</w:t>
      </w:r>
    </w:p>
    <w:p w:rsidR="00000000" w:rsidDel="00000000" w:rsidP="00000000" w:rsidRDefault="00000000" w:rsidRPr="00000000" w14:paraId="00000008">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tbl>
      <w:tblPr>
        <w:tblStyle w:val="Table1"/>
        <w:tblW w:w="1077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5250"/>
        <w:gridCol w:w="3360"/>
        <w:tblGridChange w:id="0">
          <w:tblGrid>
            <w:gridCol w:w="2160"/>
            <w:gridCol w:w="5250"/>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upcoming three new campuses, it was requested to the concerned directors and team members to submit the approximate expenditure and plan of action by the next. The admission notification will be published the day after tomorrow and no dates will not be mentioned there. For the International students admission process is being prepared. Mr Atish is preparing the website for the same. The Transition Committee report was submitted to the Registrar and the committee meeting is scheduled tomorrow.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is scheduled tomorrow for finalizing the allocation of Hostel. The Academic Research &amp; Review Committee has been constituted with 3 external members and which will be headed by Dr. Paleri. The Committee will be functioning from 1st February 2023. The SASTRA is also included in the Committee. It was requested to all the directors to extend the cooperation to the members of the Committee.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Audit Committee from the MHA is coming in the next month all the Administrative Officers and Mr A Neeraj are requested to be prepared for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Some dates were suggested to the MOD for another Defense Acquisition Course. A member from the Sainik School, Balachhadi visited the RRU. A field trip is scheduled in the month of February for the Students. Suggestion- it will be very helpful if the reports are available of  the Audit Committee of MHA. The students shall be intimated about Jan’s Defense.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Mr A Neeraj to talk with Mr Hitler for the Audit Reports.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Vaya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program at the prison was attended. Justice Gokani Mam will be visiting RRU on 30th January. Planning to invite 100-150 children for the visit with Justice Gokani Mam. The Children might be visiting SPES &amp; SISPA.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Dr J Gaur to translate the Crime Investigation Manual in various languages.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fees payment, requested the Registrar to issue it on the ERP. For the Internal Quality Assurance, the school is having IQAC every month. The minutes of the same will be submitted to the ProVC. Two representatives from the NIC visited RRU last Tuesday and a proposal for the MoU with the NIC was shared with them. For the new campus of Pondicherry, the purchase process of new IT equipment shall be started now. In touch with Military Agencies and the Ministry of Defence to run high level security courses. A UN Ad Hoc committee meeting was held last week. The price distribution for the Indian Army Hackathon was scheduled and the prices were given by the Army Chief.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Currently there are 12 regular PhD scholars at the RRU. Out of 12, 7 are full time PhD scholars. The RAC meeting was held last week with SITAICS, SPES &amp; SISPA. The RAC meeting will be held next week with SCBS &amp; SSLECJ. A meeting is scheduled with the PhD Law scholar tomorrow and Dr D Rawal is requested to be there. A meeting is scheduled with the PhD forensics scholar and Dr J Gaur is requested to be there. The draft report of the meeting is submitted to the members. The Final report will be submitted by this week. The Circular Resolution is modified and all the members are requested to approve the same. The Ethics committee meeting was held and 8 scholars received approval. For the Chanakya Journal, a meeting will be held with Ms Sunandini today. A meeting was held with leadership group CBCS and different emails were sent to all the schools regarding the list of papers created in the 2nd &amp; 4th semester of Masters. A meeting was held for next academic year. The MEA Project, the reports on Sri Lanka &amp; Ukraine are ready and will be submitted to Mr Digvijay.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for the fellowship, some kind of assessment is needed.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Sukheja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preparations for ISPS are in full speed. 7 articles for the journal are cleared. 3 more articles are cleared which need extensive editing.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for the ISPS course, the other maritime institutes shall also be invited.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visit was done to the Security Association of Gujarat. The CISS is proposing to visit RRU. CISS also proposed CSR funding. One letter from the Branch of Further Study of the Indian Air Force and they were inquiring for the quota or reservation in the Armed Forces for the admission in RRU. Ms Chesta returned from NCC camp.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Manas Mandal conducted a two day online interactive lecture series for government officials on radicalization of cyberspace. It was arranged by Ms Saroja Roy from the Center of excellence for cyber psychology SCBS. Dr Manjudevi Pandey, principal senior Civil Judge visited SCBS and met Dr Vaya. Dr Jasbeer Tadani organized the celebration of Forensic Psychology day on 21st January 2023. Meenal Makhija Student of Dr Vaya registered for PhD at Amity, has sent an application requesting for transfer to RRU. Dr Vaya will be the co-guide. Total 855 sessions have been conducted till 20th January 2023 in the Psycho-social care center for rehabilitation and reintegration at Sabarmati Prison. Dr Nandha delivered a session on the topic ‘Role of Behavioral science in law enforcement’ to the Nigerian officials. Two day training workshop on Developmental disability assessment started today. Ms Sweta Sharma Clinical Psychologist has sent an application for her internship under Dr Vaya as she is doing her PhD on Prison Population. Series of lectures were scheduled for the Nigerian Officials, Vedanta Officials &amp; Karai Police officers. In the training of officials, the group discussion shall be included which the university can publish in Journals. For the new campus in Pondicherry, conversation was held with Mr N Kumar &amp; Mr A Kharel. Approval was needed for renting a house in Pondicherry. Mr N Kumar &amp; Mr A Kharel suggested having one dedicated liasoning officer at the RRU Gujarat Campus. Draft MoU &amp; Authorisation Letter is required. ‘About RRU’ needs to be translated into Telugu language. Whether the students shall be approached? Direction is required for the mode of courses.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mode of courses shall be preferred in physical mode. And if Pondicherry Technical University is providing infrastructure, the courses shall also be started in online mode. The HOD informed that the Draft of MOU is already prepared. Mr Raghu will be the nodal person to communicate for the new campuses. The HOD informed that the duration of the courses will be decided by the respective directors but the courses will follow the 80 credit system. The HOD suggested that the secondary school students shall be approached. The HOD suggested scheduling a visit to Pondicherry in the next upcoming week. The HOD agreed that the experience sharing in Journals is a good idea and that it can be a part of Journals.  The HOD asked to approve the transfer request of PhD Scholar of Amity to RRU.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presentation regarding the allocation of funds was put forth before the HODs in the meeting. All the pending bills are cleared now. For requesting the additional supplementary grant, it was requested to finalize the required additional amount.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collect the data of the University fees and training fees received in the financial years 2020-21 &amp; 2021-22. The HOD asked Let. Gen. A Mistry to talk with Mr Pankaj Agrawal for creating a new budget head. It was requested about the 18% GST, the same shall be written to the HM.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Rewatkar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information regarding the Treaty Law and the Blueprint of peacekeeping will be submitted by today.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RRU is going to attend an International event in the month of March.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Rai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Specialized training for the Officials of Nigeria Law Enforcement Agencies is completed. Some Nigerian officers wanted to take admission in the SITAICS &amp; SCBS. The details for the same will be given by Mr R Shah to the participants interested to study at RRU. For a one week training of the BSF personnels, the syllabus will be prepared by SISPA.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RRU students participated in the program arranged by the Indian Army. Couple of expert lectures were scheduled. The renovation of the hostel will be executed in March 2023. The Physical Fitness Training program will be started by 30th January 2023. MoD has been raised for starting some B-Tech courses.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give employment to the local people as RRU aims to generate local employment and support the local economy.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Attended the program of Parakram Divas organized by the UP Welfare Association. Expert lectures are being organized. The Republic day will be celebrated at the RRU Lucknow campus. The Students visited Kumbh Mela.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give employment to the local people as RRU aims to generate local employment and support the local economy. The HOD informed that if a supplementary grant is required just make a request. The HOD asked to invite the Gallantry Awardees of the State in the Republic day celebration. In this regard Ms Tanvi was requested to send a special invitation to the Gallantry Awardees. The HOD suggested visiting Allahabad University and meeting the Vice Chancellor of the University.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 / 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Boys Hostel, the final drawing will be prepared by the architect within 7 days. The tender for the same will be released by 7th February. Extra manpower is required for the project and the requirement of the same is submitted to the Registrar Office and now is submitted to the HR Department.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for the requirement of the manpower, the same shall be recruited through the BVG.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Ms Sunandini/ 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new acting director of SASTRA is Mrs Asha Dave. All the school directors are members of SASTRA. Ms Sunandini &amp; Mr Akash completed the Defence Acquisition Course. The SASTRA team will be attending the VCCI Event at Baroda from 27th to 31st January 2023. They recommended 25th January for signing the MoU at Rajkot. Follow Ups for Tapi Project &amp; Metaverse Projects but no response has been received. The Management Document of SASTRA has been completed. Responses are being received for IDEX reviewing. Civil work of SASTRA has been slowed down.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Mishra/ 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RAC meeting was conducted and a report of the same will be submitted to the members. Information brochure is edited. SISPA Faculties delivered lectures to the Officials of Nigeria Law Enforcement Agencies.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 Thapa/ 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per the directions, an email is prepared to be sent to MHA.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talking to HS and also to draft an email to be sent to DIB.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 Singh/ A Mehta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the MHA meeting was held and the Vice Chancellor chaired the meeting. After signing the MoU, the BSF reverted back to collaborate on a project for setting up a Human Performance Laboratory. Working on scheduling the RbTU of the Schools. The Academic Calendar is prepared and will be submitted for Signature. The ITBP draft MOU is approved and a date for its finalization will be fixed soon.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total of seven expert lectures have been delivered on varied topics by Dr. Deepali Jain and other faculties of SFRMNS to Nigerian Law enforcement officials including practical demonstration. List of 20 companies for CSR has been sent to the university. An international student Mohd. Muddassir for M.Sc./ M.Com FAFI has reported to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new Campus in Haryana discussion was done with co-partners in the community for Syllabus available for these courses. The SISPA has sent one part of the syllabus. The other schools are working on this.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Service Agreement signed with VIEH  for BTECH Program in military technology for approximately 500 serving army personnel. LMS from Enhellon –certificate given to Mr. Ashok after his successful submission of assignment.</w:t>
            </w:r>
            <w:r w:rsidDel="00000000" w:rsidR="00000000" w:rsidRPr="00000000">
              <w:rPr>
                <w:rFonts w:ascii="Garamond" w:cs="Garamond" w:eastAsia="Garamond" w:hAnsi="Garamond"/>
                <w:sz w:val="28"/>
                <w:szCs w:val="28"/>
                <w:highlight w:val="white"/>
                <w:rtl w:val="0"/>
              </w:rPr>
              <w:t xml:space="preserve"> </w:t>
            </w:r>
            <w:r w:rsidDel="00000000" w:rsidR="00000000" w:rsidRPr="00000000">
              <w:rPr>
                <w:rFonts w:ascii="Garamond" w:cs="Garamond" w:eastAsia="Garamond" w:hAnsi="Garamond"/>
                <w:sz w:val="26"/>
                <w:szCs w:val="26"/>
                <w:rtl w:val="0"/>
              </w:rPr>
              <w:t xml:space="preserve">The draft guidelines for Distance Learning is sent to the Registrar Office.  The list of the DL programs are received in proper format from the School Director. Certificate Course </w:t>
            </w:r>
            <w:r w:rsidDel="00000000" w:rsidR="00000000" w:rsidRPr="00000000">
              <w:rPr>
                <w:rFonts w:ascii="Garamond" w:cs="Garamond" w:eastAsia="Garamond" w:hAnsi="Garamond"/>
                <w:sz w:val="28"/>
                <w:szCs w:val="28"/>
                <w:highlight w:val="white"/>
                <w:rtl w:val="0"/>
              </w:rPr>
              <w:t xml:space="preserve">on </w:t>
            </w:r>
            <w:r w:rsidDel="00000000" w:rsidR="00000000" w:rsidRPr="00000000">
              <w:rPr>
                <w:rFonts w:ascii="Garamond" w:cs="Garamond" w:eastAsia="Garamond" w:hAnsi="Garamond"/>
                <w:sz w:val="26"/>
                <w:szCs w:val="26"/>
                <w:rtl w:val="0"/>
              </w:rPr>
              <w:t xml:space="preserve">insight into AI and its application in the security domain  will be started from 1st February 2023. </w:t>
            </w:r>
            <w:r w:rsidDel="00000000" w:rsidR="00000000" w:rsidRPr="00000000">
              <w:rPr>
                <w:rFonts w:ascii="Garamond" w:cs="Garamond" w:eastAsia="Garamond" w:hAnsi="Garamond"/>
                <w:sz w:val="28"/>
                <w:szCs w:val="28"/>
                <w:highlight w:val="white"/>
                <w:rtl w:val="0"/>
              </w:rPr>
              <w:t xml:space="preserve">WRT Booklet on Guiding Tips for Crime Investiga</w:t>
            </w:r>
            <w:r w:rsidDel="00000000" w:rsidR="00000000" w:rsidRPr="00000000">
              <w:rPr>
                <w:rFonts w:ascii="Garamond" w:cs="Garamond" w:eastAsia="Garamond" w:hAnsi="Garamond"/>
                <w:sz w:val="26"/>
                <w:szCs w:val="26"/>
                <w:rtl w:val="0"/>
              </w:rPr>
              <w:t xml:space="preserve">tion  In English and Regional Languages Letters will be sent to BPRD for reference and to upload on their website and other related state DGP Office.The Chhattisgarh Police Officers are coming to RRU tomorrow under Culture Exchange Program. Awareness program on Natural Farming and Irrigation Techniques ‘One Drop More Crop’ will be held for RRU gardeners by Dr Garg and his team. Under the Lavad Smart Village Project, last week a visit was scheduled to the medical Center, Panchayat Office, ATM, etc. of the Lavad Village. Meeting was held with TDO, Mamlatdar &amp; MLA. The MLA suggested delivering the Sewing Machines to women of Lavad Village. For Door to door garbage collection in the village, the same was discussed with the TDO. The programs on Natural Farming &amp; Irrigation Techniques will be organized on a regular basis. Master Report &amp; Monthly Review Report will be prepared. Meetings will be held this week with the Gujarat CSR &amp; Collector. ‘DigitALL: Innovation and technology for gender equality’ will be the theme for this year’s International Women’s Day. The RAC meeting for the PhD Scholars was done on Tuesday.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Dr P Sharma to talk with Professor Mir, Jammu &amp; Kashmir Law College.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year PG Diploma in Policing and Investigation program was approved, shall the school start the program. The RPMC of PhD Scholars is scheduled. It was requested to the BOS members to provide a syllabus for the PhD. National Moot Court Orientation is under process. Today one Research Associate &amp; TCRO is visiting the CP office to collect the data for PAIF. The syllabus is shared by the SISPA for the new campuses. A number of lectures were delivered at the Karai Police Academy. Bulletin on Gender Sensitisation Committee meeting will be shared.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advised the school to hold the PG Diploma program. The HOD suggested delivering a speech by the SSLECJ Director or the PVC at the National Moot Court Orientation on 30th January 2023. </w:t>
            </w:r>
          </w:p>
        </w:tc>
      </w:tr>
    </w:tbl>
    <w:p w:rsidR="00000000" w:rsidDel="00000000" w:rsidP="00000000" w:rsidRDefault="00000000" w:rsidRPr="00000000" w14:paraId="00000052">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all directors:</w:t>
      </w:r>
    </w:p>
    <w:p w:rsidR="00000000" w:rsidDel="00000000" w:rsidP="00000000" w:rsidRDefault="00000000" w:rsidRPr="00000000" w14:paraId="0000005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requested all the directors to nominate for the numbers of students for staying at the hostel in the campus. It was requested to extend cooperation to the Academics Research and Review Committee. It was requested to all the directors to get prior approval of VISA for international visits. All the directors are requested to present the course names and proposed fees for the next academic year in the next HOD Meeting. </w:t>
      </w:r>
    </w:p>
    <w:p w:rsidR="00000000" w:rsidDel="00000000" w:rsidP="00000000" w:rsidRDefault="00000000" w:rsidRPr="00000000" w14:paraId="00000055">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was held with the MHA Officers and points suggested by the MHA officers in the Meeting are as follows (For all the Directors):</w:t>
      </w:r>
    </w:p>
    <w:p w:rsidR="00000000" w:rsidDel="00000000" w:rsidP="00000000" w:rsidRDefault="00000000" w:rsidRPr="00000000" w14:paraId="00000057">
      <w:pPr>
        <w:numPr>
          <w:ilvl w:val="0"/>
          <w:numId w:val="1"/>
        </w:numPr>
        <w:shd w:fill="ffffff" w:val="clear"/>
        <w:spacing w:after="0" w:before="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6"/>
          <w:szCs w:val="26"/>
          <w:rtl w:val="0"/>
        </w:rPr>
        <w:t xml:space="preserve">Appreciation for the efforts of all the Schools.</w:t>
      </w:r>
    </w:p>
    <w:p w:rsidR="00000000" w:rsidDel="00000000" w:rsidP="00000000" w:rsidRDefault="00000000" w:rsidRPr="00000000" w14:paraId="00000058">
      <w:pPr>
        <w:numPr>
          <w:ilvl w:val="0"/>
          <w:numId w:val="1"/>
        </w:numPr>
        <w:shd w:fill="ffffff" w:val="clear"/>
        <w:spacing w:after="0" w:before="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6"/>
          <w:szCs w:val="26"/>
          <w:rtl w:val="0"/>
        </w:rPr>
        <w:t xml:space="preserve">Each school shall have their own business plan. </w:t>
      </w:r>
    </w:p>
    <w:p w:rsidR="00000000" w:rsidDel="00000000" w:rsidP="00000000" w:rsidRDefault="00000000" w:rsidRPr="00000000" w14:paraId="00000059">
      <w:pPr>
        <w:numPr>
          <w:ilvl w:val="0"/>
          <w:numId w:val="1"/>
        </w:numPr>
        <w:shd w:fill="ffffff" w:val="clear"/>
        <w:spacing w:after="0" w:before="0" w:line="240" w:lineRule="auto"/>
        <w:ind w:left="720" w:hanging="360"/>
        <w:rPr>
          <w:rFonts w:ascii="Garamond" w:cs="Garamond" w:eastAsia="Garamond" w:hAnsi="Garamond"/>
          <w:sz w:val="24"/>
          <w:szCs w:val="24"/>
        </w:rPr>
      </w:pPr>
      <w:r w:rsidDel="00000000" w:rsidR="00000000" w:rsidRPr="00000000">
        <w:rPr>
          <w:rFonts w:ascii="Garamond" w:cs="Garamond" w:eastAsia="Garamond" w:hAnsi="Garamond"/>
          <w:sz w:val="26"/>
          <w:szCs w:val="26"/>
          <w:rtl w:val="0"/>
        </w:rPr>
        <w:t xml:space="preserve">The University should identify maximum problem statements.  </w:t>
      </w:r>
    </w:p>
    <w:p w:rsidR="00000000" w:rsidDel="00000000" w:rsidP="00000000" w:rsidRDefault="00000000" w:rsidRPr="00000000" w14:paraId="0000005A">
      <w:pPr>
        <w:spacing w:after="0"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