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172nd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172nd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33rd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Wednesday, 16th August 2023</w:t>
      </w:r>
    </w:p>
    <w:p w:rsidR="00000000" w:rsidDel="00000000" w:rsidP="00000000" w:rsidRDefault="00000000" w:rsidRPr="00000000" w14:paraId="00000006">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11:45 AM</w:t>
      </w:r>
    </w:p>
    <w:p w:rsidR="00000000" w:rsidDel="00000000" w:rsidP="00000000" w:rsidRDefault="00000000" w:rsidRPr="00000000" w14:paraId="00000007">
      <w:pPr>
        <w:shd w:fill="ffffff" w:val="clear"/>
        <w:spacing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68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155"/>
        <w:gridCol w:w="2520"/>
        <w:tblGridChange w:id="0">
          <w:tblGrid>
            <w:gridCol w:w="1005"/>
            <w:gridCol w:w="7155"/>
            <w:gridCol w:w="25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emails be preferred over notifications when preparing the annual report.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 VC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preparing an interim version of the Code of Conduct and asked all Directors to provide input so that the final draft could be prepared.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 VC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recruiting employees on a part-time basis.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Assistant Dean (Academics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that the Campus Development Director let the MHA Authorities know, during his visit to Delhi the next week, that the University is moving further with the RSV as the Special Project in accordance with the Governing Body's approval.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Campus Development Director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approaching Mr Anil Subramanian for updates on the disbursement of funds amounting Rs 104 crore.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Campus Development Director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JSPP, the HOD recommended having discussion with Mr D Rewatkar.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R &amp; P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penalizing the stakeholders in relation to the research projects if the projects are not finished within the time extension granted.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R &amp; P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inviting any DGP Office-Gujarat officer who was involved in the trial use of AC helmets for Ahmedabad Traffic Police as a panelist for the PMC Meeting of the Project of Cooling Cap/Helmet.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R &amp; P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establishing a Center for Correctional Administration at the SCBS.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Director-SCBS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establishing a Center for Defence Management at the SISDSS.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prepare a one-page report in Gujarati about the Forensic Mental Health Services Center.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Director-SCBS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sharing the report of the Psychosocial Care Center with the Home Minister &amp; Minister of State-Home.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Director-SCBS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the Registrar of CHARUSAT for the HOD meetings.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a meeting between Cdr M Bhatt and Mr A Neeraj to discuss strategies for increasing university funding.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Acting Finance Officer</w:t>
            </w:r>
          </w:p>
          <w:p w:rsidR="00000000" w:rsidDel="00000000" w:rsidP="00000000" w:rsidRDefault="00000000" w:rsidRPr="00000000" w14:paraId="00000037">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Director(Accreditation &amp; Affiliation)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granted permission to provide mail id with rru.ac.in domain to the visiting faculties and the same shall be used for all official correspondence with them. The HOD further requested that these mail IDs not be linked to university mail groups.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B">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to extend the Aanapani Sessions' duration to 30 minutes.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Director-SCBS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1st Moot Court Competition, the HOD suggested inviting retired judges this time and from the next time it was recommended inviting the serving judges.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Director-SNSL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inviting 11th-12th Students and Sainik School Students in Training &amp; Extension Programs.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Extension &amp; Distance Learning</w:t>
            </w:r>
          </w:p>
          <w:p w:rsidR="00000000" w:rsidDel="00000000" w:rsidP="00000000" w:rsidRDefault="00000000" w:rsidRPr="00000000" w14:paraId="00000045">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46">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Cdr M Bhatt to study the Admission Model of IIM as admissions to this institute are valid for 2 academic years. The HOD also requested finding out possibilities to adopt the same in RRU.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 Accreditation &amp; Affiliation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request the Home Minister to give a massage to the students for new academic year which shall be uploaded on the website of the University.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Mr D Rewatkar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172.21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University has started giving the benefit of the Medical Insurance to all the Employees with effect from 1st July 2023. However, in consideration with the Contractual Employees, the HOD resolved that the University will reimburse the proportionate amount of Medical Insurance Premium to the Employees on a Monthly basis.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Human Resource Branch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172.22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not spending large amounts on field trips. The HOD also recommended scheduling such field trips once in an academic year.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53">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starting the course on Corporate Security in collaboration with ExcelR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Ms Asha Dave &amp; Mr Abhishek Raj to visit the GCCI and have a meeting with Mr Ajay Patel there.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Project Director-SASTRA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each school director to make a prospective offer in case an excellent officer is identified.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Mr Arpan</w:t>
              <w:br w:type="textWrapping"/>
              <w:t xml:space="preserve">  Chakravarty &amp; Mr Raghunaathen R are placed in the Int. Unit who will be briefing important matters daily to PMO, HMO, MOD, MEA and NSA.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Mr Arpan Chakravarty </w:t>
            </w:r>
          </w:p>
          <w:p w:rsidR="00000000" w:rsidDel="00000000" w:rsidP="00000000" w:rsidRDefault="00000000" w:rsidRPr="00000000" w14:paraId="00000060">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Mr Raghunaathen 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including participants from tribal areas in the University's extension initiatives.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Extension &amp; Distance Learning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preparing the Galentary Award Portal for Gujarat Police. In this connection direction shall be taken from the Director-SITAICS.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p w:rsidR="00000000" w:rsidDel="00000000" w:rsidP="00000000" w:rsidRDefault="00000000" w:rsidRPr="00000000" w14:paraId="00000067">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Director-SITAICS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172.27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university's laboratories get the NABL accreditation.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 Accreditation &amp; Affiliation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172.28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each school will be having separate Internship, Training &amp; Placement Associates. Until they are recruited, the available officers shall perform duties for a group of schools.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hd w:fill="ffffff" w:val="clear"/>
              <w:spacing w:before="0" w:line="240" w:lineRule="auto"/>
              <w:ind w:left="380" w:hanging="14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Internship &amp; Placement Branch</w:t>
            </w:r>
          </w:p>
        </w:tc>
      </w:tr>
    </w:tbl>
    <w:p w:rsidR="00000000" w:rsidDel="00000000" w:rsidP="00000000" w:rsidRDefault="00000000" w:rsidRPr="00000000" w14:paraId="0000006E">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