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174th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174th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35th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5th September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hd w:fill="ffffff" w:val="clear"/>
        <w:spacing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bl>
      <w:tblPr>
        <w:tblStyle w:val="Table1"/>
        <w:tblW w:w="1054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600"/>
        <w:gridCol w:w="2925"/>
        <w:tblGridChange w:id="0">
          <w:tblGrid>
            <w:gridCol w:w="1020"/>
            <w:gridCol w:w="6600"/>
            <w:gridCol w:w="29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uploading the web slider demonstrating the advanced and smart research equipment the school has purchased.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Director-SPES</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for a short cost-benefit analysis for the field trips, which would then be sent to other school directors for their inputs. The HOD recommended making field trips voluntary or asking students to contribute for the same in order to make field trips cost-beneficial.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13">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preparing a proposal for Raksha Shakti Vidhyala to be submitted to the Union Home Minister copying the Local Home Minister.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Development Director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preparing separate standard pamphlets of budget for each RRU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Development Director</w:t>
            </w:r>
          </w:p>
          <w:p w:rsidR="00000000" w:rsidDel="00000000" w:rsidP="00000000" w:rsidRDefault="00000000" w:rsidRPr="00000000" w14:paraId="0000001A">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taking the Nepal Police Officers to CHARUSAT for 1 day during their training.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 Training</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Mr Ashish Vala to the campus for discussion over allocation of funds amounting to Rs 67 lakh against the request of Rs 3 crore.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SCBS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identifying one dedicated faculty for the Correctional Administration and also asking the individual to prepare a five years action plan for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Director-SCBS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that a letter be written to Mr. Anurag Thakur, Minister of Youth Affairs and Sports proposing to let the University conduct the Psychological Endurance Test of the Indian Olympic Squad.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SCBS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having some sorts of collaborations with press media to showcase the important achievement and activities of the University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Campus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each school would be having a dedicated Training, Internship &amp; Placement Officer.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D">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Human Resource Branch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scheduling the AGM of the SASTRA before 29th September.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Director-SASTRA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one meeting with all the Nodal Officers of MoUs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 Accreditation &amp; Affiliation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174.13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taking consent letters from the parents of the female students residing out of the University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ind w:left="66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Residential Management &amp; Administration Branch</w:t>
            </w:r>
          </w:p>
        </w:tc>
      </w:tr>
    </w:tbl>
    <w:p w:rsidR="00000000" w:rsidDel="00000000" w:rsidP="00000000" w:rsidRDefault="00000000" w:rsidRPr="00000000" w14:paraId="00000037">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