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50DA" w14:textId="77777777" w:rsidR="00797BFD" w:rsidRDefault="00000000">
      <w:pPr>
        <w:spacing w:line="240" w:lineRule="auto"/>
        <w:jc w:val="center"/>
        <w:rPr>
          <w:rFonts w:ascii="Garamond" w:eastAsia="Garamond" w:hAnsi="Garamond" w:cs="Garamond"/>
          <w:b/>
          <w:sz w:val="26"/>
          <w:szCs w:val="26"/>
        </w:rPr>
      </w:pPr>
      <w:r>
        <w:rPr>
          <w:rFonts w:ascii="Garamond" w:eastAsia="Garamond" w:hAnsi="Garamond" w:cs="Garamond"/>
          <w:b/>
          <w:sz w:val="26"/>
          <w:szCs w:val="26"/>
          <w:u w:val="single"/>
        </w:rPr>
        <w:t xml:space="preserve">FINAL MINUTES OF THE 179th HOD MEETING </w:t>
      </w:r>
    </w:p>
    <w:p w14:paraId="4392B088" w14:textId="77777777" w:rsidR="00797BFD"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The HOD Meeting</w:t>
      </w:r>
    </w:p>
    <w:p w14:paraId="6D8B3CA0" w14:textId="77777777" w:rsidR="00797BFD"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179th Meeting</w:t>
      </w:r>
    </w:p>
    <w:p w14:paraId="11A1C38F" w14:textId="77777777" w:rsidR="00797BFD"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40th Meeting of 2023</w:t>
      </w:r>
    </w:p>
    <w:p w14:paraId="49C9BA9D" w14:textId="77777777" w:rsidR="00797BFD" w:rsidRDefault="00000000">
      <w:pPr>
        <w:spacing w:line="240" w:lineRule="auto"/>
        <w:jc w:val="right"/>
        <w:rPr>
          <w:rFonts w:ascii="Garamond" w:eastAsia="Garamond" w:hAnsi="Garamond" w:cs="Garamond"/>
          <w:b/>
          <w:sz w:val="26"/>
          <w:szCs w:val="26"/>
        </w:rPr>
      </w:pPr>
      <w:r>
        <w:rPr>
          <w:rFonts w:ascii="Garamond" w:eastAsia="Garamond" w:hAnsi="Garamond" w:cs="Garamond"/>
          <w:b/>
          <w:sz w:val="26"/>
          <w:szCs w:val="26"/>
        </w:rPr>
        <w:t>11:45 AM</w:t>
      </w:r>
    </w:p>
    <w:p w14:paraId="5B08F785" w14:textId="77777777" w:rsidR="00797BFD" w:rsidRDefault="00000000">
      <w:pPr>
        <w:spacing w:line="240" w:lineRule="auto"/>
        <w:rPr>
          <w:rFonts w:ascii="Garamond" w:eastAsia="Garamond" w:hAnsi="Garamond" w:cs="Garamond"/>
          <w:b/>
          <w:sz w:val="26"/>
          <w:szCs w:val="26"/>
        </w:rPr>
      </w:pPr>
      <w:r>
        <w:rPr>
          <w:rFonts w:ascii="Garamond" w:eastAsia="Garamond" w:hAnsi="Garamond" w:cs="Garamond"/>
          <w:b/>
          <w:sz w:val="26"/>
          <w:szCs w:val="26"/>
        </w:rPr>
        <w:t>—--------------------------------------------------------------------------------------------------------</w:t>
      </w:r>
    </w:p>
    <w:p w14:paraId="020C8508" w14:textId="77777777" w:rsidR="00797BFD"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Deliberated and Resolved Points for Action by Staff/Unit Concerned </w:t>
      </w:r>
    </w:p>
    <w:p w14:paraId="355843F9" w14:textId="77777777" w:rsidR="00797BFD" w:rsidRDefault="00797BFD">
      <w:pPr>
        <w:spacing w:line="240" w:lineRule="auto"/>
        <w:rPr>
          <w:rFonts w:ascii="Garamond" w:eastAsia="Garamond" w:hAnsi="Garamond" w:cs="Garamond"/>
        </w:rPr>
      </w:pPr>
    </w:p>
    <w:p w14:paraId="1634668D" w14:textId="77777777" w:rsidR="00797BFD" w:rsidRDefault="00797BFD">
      <w:pPr>
        <w:spacing w:line="240" w:lineRule="auto"/>
        <w:rPr>
          <w:rFonts w:ascii="Garamond" w:eastAsia="Garamond" w:hAnsi="Garamond" w:cs="Garamond"/>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5340"/>
        <w:gridCol w:w="3120"/>
      </w:tblGrid>
      <w:tr w:rsidR="00797BFD" w14:paraId="06F22923" w14:textId="77777777">
        <w:tc>
          <w:tcPr>
            <w:tcW w:w="900" w:type="dxa"/>
          </w:tcPr>
          <w:p w14:paraId="734EF773" w14:textId="77777777" w:rsidR="00797BFD"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Sr No</w:t>
            </w:r>
          </w:p>
        </w:tc>
        <w:tc>
          <w:tcPr>
            <w:tcW w:w="5340" w:type="dxa"/>
          </w:tcPr>
          <w:p w14:paraId="3777FAE0" w14:textId="77777777" w:rsidR="00797BFD"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 xml:space="preserve">Resolved/Suggested Points </w:t>
            </w:r>
          </w:p>
        </w:tc>
        <w:tc>
          <w:tcPr>
            <w:tcW w:w="3120" w:type="dxa"/>
          </w:tcPr>
          <w:p w14:paraId="10E04635" w14:textId="77777777" w:rsidR="00797BFD" w:rsidRDefault="00000000">
            <w:pPr>
              <w:shd w:val="clear" w:color="auto" w:fill="FFFFFF"/>
              <w:spacing w:line="240" w:lineRule="auto"/>
              <w:jc w:val="both"/>
              <w:rPr>
                <w:rFonts w:ascii="Garamond" w:eastAsia="Garamond" w:hAnsi="Garamond" w:cs="Garamond"/>
                <w:sz w:val="26"/>
                <w:szCs w:val="26"/>
              </w:rPr>
            </w:pPr>
            <w:r>
              <w:rPr>
                <w:rFonts w:ascii="Garamond" w:eastAsia="Garamond" w:hAnsi="Garamond" w:cs="Garamond"/>
                <w:sz w:val="26"/>
                <w:szCs w:val="26"/>
              </w:rPr>
              <w:t>Concerned Unit/ Staff</w:t>
            </w:r>
          </w:p>
        </w:tc>
      </w:tr>
      <w:tr w:rsidR="00797BFD" w14:paraId="2C3A61C6" w14:textId="77777777">
        <w:trPr>
          <w:trHeight w:val="435"/>
        </w:trPr>
        <w:tc>
          <w:tcPr>
            <w:tcW w:w="900" w:type="dxa"/>
            <w:tcMar>
              <w:top w:w="100" w:type="dxa"/>
              <w:left w:w="100" w:type="dxa"/>
              <w:bottom w:w="100" w:type="dxa"/>
              <w:right w:w="100" w:type="dxa"/>
            </w:tcMar>
          </w:tcPr>
          <w:p w14:paraId="1320DAF1"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179.01</w:t>
            </w:r>
          </w:p>
        </w:tc>
        <w:tc>
          <w:tcPr>
            <w:tcW w:w="5340" w:type="dxa"/>
            <w:tcMar>
              <w:top w:w="100" w:type="dxa"/>
              <w:left w:w="100" w:type="dxa"/>
              <w:bottom w:w="100" w:type="dxa"/>
              <w:right w:w="100" w:type="dxa"/>
            </w:tcMar>
          </w:tcPr>
          <w:p w14:paraId="6E7BFE01"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approved the proposal of the student to visit military installations in desert areas to do research on ‘impact of weather on soldiers’. The HOD also recommended that the same shall be considered as an internship.  </w:t>
            </w:r>
          </w:p>
        </w:tc>
        <w:tc>
          <w:tcPr>
            <w:tcW w:w="3120" w:type="dxa"/>
            <w:tcMar>
              <w:top w:w="100" w:type="dxa"/>
              <w:left w:w="100" w:type="dxa"/>
              <w:bottom w:w="100" w:type="dxa"/>
              <w:right w:w="100" w:type="dxa"/>
            </w:tcMar>
          </w:tcPr>
          <w:p w14:paraId="25CC5DE2" w14:textId="77777777" w:rsidR="00797BFD" w:rsidRDefault="00000000">
            <w:pPr>
              <w:widowControl w:val="0"/>
              <w:numPr>
                <w:ilvl w:val="0"/>
                <w:numId w:val="2"/>
              </w:numPr>
              <w:spacing w:line="240" w:lineRule="auto"/>
              <w:rPr>
                <w:rFonts w:ascii="Garamond" w:eastAsia="Garamond" w:hAnsi="Garamond" w:cs="Garamond"/>
                <w:sz w:val="26"/>
                <w:szCs w:val="26"/>
              </w:rPr>
            </w:pPr>
            <w:r>
              <w:rPr>
                <w:rFonts w:ascii="Garamond" w:eastAsia="Garamond" w:hAnsi="Garamond" w:cs="Garamond"/>
                <w:sz w:val="26"/>
                <w:szCs w:val="26"/>
              </w:rPr>
              <w:t>Director-SCBS</w:t>
            </w:r>
          </w:p>
        </w:tc>
      </w:tr>
      <w:tr w:rsidR="00797BFD" w14:paraId="2F3A90F3" w14:textId="77777777">
        <w:tc>
          <w:tcPr>
            <w:tcW w:w="900" w:type="dxa"/>
            <w:tcMar>
              <w:top w:w="100" w:type="dxa"/>
              <w:left w:w="100" w:type="dxa"/>
              <w:bottom w:w="100" w:type="dxa"/>
              <w:right w:w="100" w:type="dxa"/>
            </w:tcMar>
          </w:tcPr>
          <w:p w14:paraId="56C5A505"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179.02</w:t>
            </w:r>
          </w:p>
        </w:tc>
        <w:tc>
          <w:tcPr>
            <w:tcW w:w="5340" w:type="dxa"/>
            <w:tcMar>
              <w:top w:w="100" w:type="dxa"/>
              <w:left w:w="100" w:type="dxa"/>
              <w:bottom w:w="100" w:type="dxa"/>
              <w:right w:w="100" w:type="dxa"/>
            </w:tcMar>
          </w:tcPr>
          <w:p w14:paraId="7758A494"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advised that the schedule for the forthcoming week's lectures arrangement for students, faculties and classrooms be announced by every Friday. </w:t>
            </w:r>
          </w:p>
        </w:tc>
        <w:tc>
          <w:tcPr>
            <w:tcW w:w="3120" w:type="dxa"/>
            <w:tcMar>
              <w:top w:w="100" w:type="dxa"/>
              <w:left w:w="100" w:type="dxa"/>
              <w:bottom w:w="100" w:type="dxa"/>
              <w:right w:w="100" w:type="dxa"/>
            </w:tcMar>
          </w:tcPr>
          <w:p w14:paraId="1EAEB3F5" w14:textId="77777777" w:rsidR="00797BFD" w:rsidRDefault="00000000">
            <w:pPr>
              <w:widowControl w:val="0"/>
              <w:numPr>
                <w:ilvl w:val="0"/>
                <w:numId w:val="8"/>
              </w:numPr>
              <w:spacing w:line="240" w:lineRule="auto"/>
              <w:rPr>
                <w:rFonts w:ascii="Garamond" w:eastAsia="Garamond" w:hAnsi="Garamond" w:cs="Garamond"/>
                <w:sz w:val="26"/>
                <w:szCs w:val="26"/>
              </w:rPr>
            </w:pPr>
            <w:r>
              <w:rPr>
                <w:rFonts w:ascii="Garamond" w:eastAsia="Garamond" w:hAnsi="Garamond" w:cs="Garamond"/>
                <w:sz w:val="26"/>
                <w:szCs w:val="26"/>
              </w:rPr>
              <w:t>University Dean</w:t>
            </w:r>
          </w:p>
        </w:tc>
      </w:tr>
      <w:tr w:rsidR="00797BFD" w14:paraId="0777A7F8" w14:textId="77777777">
        <w:tc>
          <w:tcPr>
            <w:tcW w:w="900" w:type="dxa"/>
            <w:tcMar>
              <w:top w:w="100" w:type="dxa"/>
              <w:left w:w="100" w:type="dxa"/>
              <w:bottom w:w="100" w:type="dxa"/>
              <w:right w:w="100" w:type="dxa"/>
            </w:tcMar>
          </w:tcPr>
          <w:p w14:paraId="74D79709"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179.03</w:t>
            </w:r>
          </w:p>
        </w:tc>
        <w:tc>
          <w:tcPr>
            <w:tcW w:w="5340" w:type="dxa"/>
            <w:tcMar>
              <w:top w:w="100" w:type="dxa"/>
              <w:left w:w="100" w:type="dxa"/>
              <w:bottom w:w="100" w:type="dxa"/>
              <w:right w:w="100" w:type="dxa"/>
            </w:tcMar>
          </w:tcPr>
          <w:p w14:paraId="0DCA2F88"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asked to prepare a report on relieving police personnel from non-security critical places like ICC World Cup events and to deploying them to Security critical places. The HOD also suggested including some sort of case study in the report.  </w:t>
            </w:r>
          </w:p>
        </w:tc>
        <w:tc>
          <w:tcPr>
            <w:tcW w:w="3120" w:type="dxa"/>
            <w:tcMar>
              <w:top w:w="100" w:type="dxa"/>
              <w:left w:w="100" w:type="dxa"/>
              <w:bottom w:w="100" w:type="dxa"/>
              <w:right w:w="100" w:type="dxa"/>
            </w:tcMar>
          </w:tcPr>
          <w:p w14:paraId="208E203E" w14:textId="77777777" w:rsidR="00797BFD" w:rsidRDefault="00000000">
            <w:pPr>
              <w:widowControl w:val="0"/>
              <w:numPr>
                <w:ilvl w:val="0"/>
                <w:numId w:val="9"/>
              </w:numPr>
              <w:spacing w:line="240" w:lineRule="auto"/>
              <w:rPr>
                <w:rFonts w:ascii="Garamond" w:eastAsia="Garamond" w:hAnsi="Garamond" w:cs="Garamond"/>
                <w:sz w:val="26"/>
                <w:szCs w:val="26"/>
              </w:rPr>
            </w:pPr>
            <w:r>
              <w:rPr>
                <w:rFonts w:ascii="Garamond" w:eastAsia="Garamond" w:hAnsi="Garamond" w:cs="Garamond"/>
                <w:sz w:val="26"/>
                <w:szCs w:val="26"/>
              </w:rPr>
              <w:t>Director-SISPA</w:t>
            </w:r>
          </w:p>
        </w:tc>
      </w:tr>
      <w:tr w:rsidR="00797BFD" w14:paraId="0B1E30C7" w14:textId="77777777">
        <w:tc>
          <w:tcPr>
            <w:tcW w:w="900" w:type="dxa"/>
            <w:tcMar>
              <w:top w:w="100" w:type="dxa"/>
              <w:left w:w="100" w:type="dxa"/>
              <w:bottom w:w="100" w:type="dxa"/>
              <w:right w:w="100" w:type="dxa"/>
            </w:tcMar>
          </w:tcPr>
          <w:p w14:paraId="14738679"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179.04</w:t>
            </w:r>
          </w:p>
        </w:tc>
        <w:tc>
          <w:tcPr>
            <w:tcW w:w="5340" w:type="dxa"/>
            <w:tcMar>
              <w:top w:w="100" w:type="dxa"/>
              <w:left w:w="100" w:type="dxa"/>
              <w:bottom w:w="100" w:type="dxa"/>
              <w:right w:w="100" w:type="dxa"/>
            </w:tcMar>
          </w:tcPr>
          <w:p w14:paraId="2EFA9E55"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highlighted that each person receiving training at RRU should receive credits for the same.  </w:t>
            </w:r>
          </w:p>
        </w:tc>
        <w:tc>
          <w:tcPr>
            <w:tcW w:w="3120" w:type="dxa"/>
            <w:tcMar>
              <w:top w:w="100" w:type="dxa"/>
              <w:left w:w="100" w:type="dxa"/>
              <w:bottom w:w="100" w:type="dxa"/>
              <w:right w:w="100" w:type="dxa"/>
            </w:tcMar>
          </w:tcPr>
          <w:p w14:paraId="5F98FC91" w14:textId="77777777" w:rsidR="00797BFD" w:rsidRDefault="00000000">
            <w:pPr>
              <w:widowControl w:val="0"/>
              <w:numPr>
                <w:ilvl w:val="0"/>
                <w:numId w:val="3"/>
              </w:numPr>
              <w:spacing w:line="240" w:lineRule="auto"/>
              <w:rPr>
                <w:rFonts w:ascii="Garamond" w:eastAsia="Garamond" w:hAnsi="Garamond" w:cs="Garamond"/>
                <w:sz w:val="26"/>
                <w:szCs w:val="26"/>
              </w:rPr>
            </w:pPr>
            <w:r>
              <w:rPr>
                <w:rFonts w:ascii="Garamond" w:eastAsia="Garamond" w:hAnsi="Garamond" w:cs="Garamond"/>
                <w:sz w:val="26"/>
                <w:szCs w:val="26"/>
              </w:rPr>
              <w:t>University Dean</w:t>
            </w:r>
          </w:p>
        </w:tc>
      </w:tr>
      <w:tr w:rsidR="00797BFD" w14:paraId="23D8858A" w14:textId="77777777">
        <w:tc>
          <w:tcPr>
            <w:tcW w:w="900" w:type="dxa"/>
            <w:tcMar>
              <w:top w:w="100" w:type="dxa"/>
              <w:left w:w="100" w:type="dxa"/>
              <w:bottom w:w="100" w:type="dxa"/>
              <w:right w:w="100" w:type="dxa"/>
            </w:tcMar>
          </w:tcPr>
          <w:p w14:paraId="2041FD90"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179.05</w:t>
            </w:r>
          </w:p>
        </w:tc>
        <w:tc>
          <w:tcPr>
            <w:tcW w:w="5340" w:type="dxa"/>
            <w:tcMar>
              <w:top w:w="100" w:type="dxa"/>
              <w:left w:w="100" w:type="dxa"/>
              <w:bottom w:w="100" w:type="dxa"/>
              <w:right w:w="100" w:type="dxa"/>
            </w:tcMar>
          </w:tcPr>
          <w:p w14:paraId="1EA94ACA"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With regards to the proposal of Nigerian Officers for Drone Pilot Training, the HOD suggested writing a request letter to DGCA copying to MHA and High Commissioner of Nigeria to allow the Nigerian Officers to get the Drone Pilot Training.   </w:t>
            </w:r>
          </w:p>
        </w:tc>
        <w:tc>
          <w:tcPr>
            <w:tcW w:w="3120" w:type="dxa"/>
            <w:tcMar>
              <w:top w:w="100" w:type="dxa"/>
              <w:left w:w="100" w:type="dxa"/>
              <w:bottom w:w="100" w:type="dxa"/>
              <w:right w:w="100" w:type="dxa"/>
            </w:tcMar>
          </w:tcPr>
          <w:p w14:paraId="5FA6FA2D" w14:textId="77777777" w:rsidR="00797BFD" w:rsidRDefault="00000000">
            <w:pPr>
              <w:widowControl w:val="0"/>
              <w:numPr>
                <w:ilvl w:val="0"/>
                <w:numId w:val="12"/>
              </w:numPr>
              <w:spacing w:line="240" w:lineRule="auto"/>
              <w:rPr>
                <w:rFonts w:ascii="Garamond" w:eastAsia="Garamond" w:hAnsi="Garamond" w:cs="Garamond"/>
                <w:sz w:val="26"/>
                <w:szCs w:val="26"/>
              </w:rPr>
            </w:pPr>
            <w:r>
              <w:rPr>
                <w:rFonts w:ascii="Garamond" w:eastAsia="Garamond" w:hAnsi="Garamond" w:cs="Garamond"/>
                <w:sz w:val="26"/>
                <w:szCs w:val="26"/>
              </w:rPr>
              <w:t>Director- SISDSS</w:t>
            </w:r>
          </w:p>
        </w:tc>
      </w:tr>
      <w:tr w:rsidR="00797BFD" w14:paraId="480F6192" w14:textId="77777777">
        <w:tc>
          <w:tcPr>
            <w:tcW w:w="900" w:type="dxa"/>
            <w:tcMar>
              <w:top w:w="100" w:type="dxa"/>
              <w:left w:w="100" w:type="dxa"/>
              <w:bottom w:w="100" w:type="dxa"/>
              <w:right w:w="100" w:type="dxa"/>
            </w:tcMar>
          </w:tcPr>
          <w:p w14:paraId="4487B5E8"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179.06</w:t>
            </w:r>
          </w:p>
        </w:tc>
        <w:tc>
          <w:tcPr>
            <w:tcW w:w="5340" w:type="dxa"/>
            <w:tcMar>
              <w:top w:w="100" w:type="dxa"/>
              <w:left w:w="100" w:type="dxa"/>
              <w:bottom w:w="100" w:type="dxa"/>
              <w:right w:w="100" w:type="dxa"/>
            </w:tcMar>
          </w:tcPr>
          <w:p w14:paraId="255A56A8"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coming with articles on upcoming issues for strategic partnership between India and other countries in Chanakya Journal.</w:t>
            </w:r>
          </w:p>
        </w:tc>
        <w:tc>
          <w:tcPr>
            <w:tcW w:w="3120" w:type="dxa"/>
            <w:tcMar>
              <w:top w:w="100" w:type="dxa"/>
              <w:left w:w="100" w:type="dxa"/>
              <w:bottom w:w="100" w:type="dxa"/>
              <w:right w:w="100" w:type="dxa"/>
            </w:tcMar>
          </w:tcPr>
          <w:p w14:paraId="15BB288D" w14:textId="77777777" w:rsidR="00797BFD" w:rsidRDefault="00000000">
            <w:pPr>
              <w:widowControl w:val="0"/>
              <w:numPr>
                <w:ilvl w:val="0"/>
                <w:numId w:val="7"/>
              </w:numPr>
              <w:spacing w:line="240" w:lineRule="auto"/>
              <w:rPr>
                <w:rFonts w:ascii="Garamond" w:eastAsia="Garamond" w:hAnsi="Garamond" w:cs="Garamond"/>
                <w:sz w:val="26"/>
                <w:szCs w:val="26"/>
              </w:rPr>
            </w:pPr>
            <w:r>
              <w:rPr>
                <w:rFonts w:ascii="Garamond" w:eastAsia="Garamond" w:hAnsi="Garamond" w:cs="Garamond"/>
                <w:sz w:val="26"/>
                <w:szCs w:val="26"/>
              </w:rPr>
              <w:t>Dean- Research &amp; Publication</w:t>
            </w:r>
          </w:p>
        </w:tc>
      </w:tr>
      <w:tr w:rsidR="00797BFD" w14:paraId="09E1B0D3" w14:textId="77777777">
        <w:tc>
          <w:tcPr>
            <w:tcW w:w="900" w:type="dxa"/>
            <w:tcMar>
              <w:top w:w="100" w:type="dxa"/>
              <w:left w:w="100" w:type="dxa"/>
              <w:bottom w:w="100" w:type="dxa"/>
              <w:right w:w="100" w:type="dxa"/>
            </w:tcMar>
          </w:tcPr>
          <w:p w14:paraId="111EE84C"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179.07</w:t>
            </w:r>
          </w:p>
        </w:tc>
        <w:tc>
          <w:tcPr>
            <w:tcW w:w="5340" w:type="dxa"/>
            <w:tcMar>
              <w:top w:w="100" w:type="dxa"/>
              <w:left w:w="100" w:type="dxa"/>
              <w:bottom w:w="100" w:type="dxa"/>
              <w:right w:w="100" w:type="dxa"/>
            </w:tcMar>
          </w:tcPr>
          <w:p w14:paraId="69C25F4F"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suggested that the Project Review Reports to be checked properly including </w:t>
            </w:r>
            <w:r>
              <w:rPr>
                <w:rFonts w:ascii="Garamond" w:eastAsia="Garamond" w:hAnsi="Garamond" w:cs="Garamond"/>
                <w:sz w:val="26"/>
                <w:szCs w:val="26"/>
              </w:rPr>
              <w:lastRenderedPageBreak/>
              <w:t xml:space="preserve">plagiarism and the suggestions received from the internal as well as external members of the review committee shall be incorporated. </w:t>
            </w:r>
          </w:p>
        </w:tc>
        <w:tc>
          <w:tcPr>
            <w:tcW w:w="3120" w:type="dxa"/>
            <w:tcMar>
              <w:top w:w="100" w:type="dxa"/>
              <w:left w:w="100" w:type="dxa"/>
              <w:bottom w:w="100" w:type="dxa"/>
              <w:right w:w="100" w:type="dxa"/>
            </w:tcMar>
          </w:tcPr>
          <w:p w14:paraId="60CF4046" w14:textId="77777777" w:rsidR="00797BFD" w:rsidRDefault="00000000">
            <w:pPr>
              <w:widowControl w:val="0"/>
              <w:numPr>
                <w:ilvl w:val="0"/>
                <w:numId w:val="4"/>
              </w:numPr>
              <w:spacing w:line="240" w:lineRule="auto"/>
              <w:rPr>
                <w:rFonts w:ascii="Garamond" w:eastAsia="Garamond" w:hAnsi="Garamond" w:cs="Garamond"/>
                <w:sz w:val="26"/>
                <w:szCs w:val="26"/>
              </w:rPr>
            </w:pPr>
            <w:r>
              <w:rPr>
                <w:rFonts w:ascii="Garamond" w:eastAsia="Garamond" w:hAnsi="Garamond" w:cs="Garamond"/>
                <w:sz w:val="26"/>
                <w:szCs w:val="26"/>
              </w:rPr>
              <w:lastRenderedPageBreak/>
              <w:t>Dean- Research &amp; Publication</w:t>
            </w:r>
          </w:p>
        </w:tc>
      </w:tr>
      <w:tr w:rsidR="00797BFD" w14:paraId="4CBC71DB" w14:textId="77777777">
        <w:tc>
          <w:tcPr>
            <w:tcW w:w="900" w:type="dxa"/>
            <w:tcMar>
              <w:top w:w="100" w:type="dxa"/>
              <w:left w:w="100" w:type="dxa"/>
              <w:bottom w:w="100" w:type="dxa"/>
              <w:right w:w="100" w:type="dxa"/>
            </w:tcMar>
          </w:tcPr>
          <w:p w14:paraId="324937A4"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lastRenderedPageBreak/>
              <w:t>179.08</w:t>
            </w:r>
          </w:p>
        </w:tc>
        <w:tc>
          <w:tcPr>
            <w:tcW w:w="5340" w:type="dxa"/>
            <w:tcMar>
              <w:top w:w="100" w:type="dxa"/>
              <w:left w:w="100" w:type="dxa"/>
              <w:bottom w:w="100" w:type="dxa"/>
              <w:right w:w="100" w:type="dxa"/>
            </w:tcMar>
          </w:tcPr>
          <w:p w14:paraId="3DE84FC4"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recommended that at the end of 3 years, atleast 5 faculties of the University shall get trained under ToT for Case Study Research Methodology. </w:t>
            </w:r>
          </w:p>
        </w:tc>
        <w:tc>
          <w:tcPr>
            <w:tcW w:w="3120" w:type="dxa"/>
            <w:tcMar>
              <w:top w:w="100" w:type="dxa"/>
              <w:left w:w="100" w:type="dxa"/>
              <w:bottom w:w="100" w:type="dxa"/>
              <w:right w:w="100" w:type="dxa"/>
            </w:tcMar>
          </w:tcPr>
          <w:p w14:paraId="1448ED18" w14:textId="77777777" w:rsidR="00797BFD" w:rsidRDefault="00000000">
            <w:pPr>
              <w:widowControl w:val="0"/>
              <w:numPr>
                <w:ilvl w:val="0"/>
                <w:numId w:val="6"/>
              </w:numPr>
              <w:spacing w:line="240" w:lineRule="auto"/>
              <w:rPr>
                <w:rFonts w:ascii="Garamond" w:eastAsia="Garamond" w:hAnsi="Garamond" w:cs="Garamond"/>
                <w:sz w:val="26"/>
                <w:szCs w:val="26"/>
              </w:rPr>
            </w:pPr>
            <w:r>
              <w:rPr>
                <w:rFonts w:ascii="Garamond" w:eastAsia="Garamond" w:hAnsi="Garamond" w:cs="Garamond"/>
                <w:sz w:val="26"/>
                <w:szCs w:val="26"/>
              </w:rPr>
              <w:t>Dean- Research &amp; Publication</w:t>
            </w:r>
          </w:p>
        </w:tc>
      </w:tr>
      <w:tr w:rsidR="00797BFD" w14:paraId="64243B35" w14:textId="77777777">
        <w:tc>
          <w:tcPr>
            <w:tcW w:w="900" w:type="dxa"/>
            <w:tcMar>
              <w:top w:w="100" w:type="dxa"/>
              <w:left w:w="100" w:type="dxa"/>
              <w:bottom w:w="100" w:type="dxa"/>
              <w:right w:w="100" w:type="dxa"/>
            </w:tcMar>
          </w:tcPr>
          <w:p w14:paraId="7468CAFA"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179.09</w:t>
            </w:r>
          </w:p>
        </w:tc>
        <w:tc>
          <w:tcPr>
            <w:tcW w:w="5340" w:type="dxa"/>
            <w:tcMar>
              <w:top w:w="100" w:type="dxa"/>
              <w:left w:w="100" w:type="dxa"/>
              <w:bottom w:w="100" w:type="dxa"/>
              <w:right w:w="100" w:type="dxa"/>
            </w:tcMar>
          </w:tcPr>
          <w:p w14:paraId="733FD2A7"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suggested incorporating all the suggestions received from the external members for the Project of Internet Based Cab Services by keeping in loop the Dean-University. </w:t>
            </w:r>
          </w:p>
        </w:tc>
        <w:tc>
          <w:tcPr>
            <w:tcW w:w="3120" w:type="dxa"/>
            <w:tcMar>
              <w:top w:w="100" w:type="dxa"/>
              <w:left w:w="100" w:type="dxa"/>
              <w:bottom w:w="100" w:type="dxa"/>
              <w:right w:w="100" w:type="dxa"/>
            </w:tcMar>
          </w:tcPr>
          <w:p w14:paraId="728137FE" w14:textId="77777777" w:rsidR="00797BFD" w:rsidRDefault="00000000">
            <w:pPr>
              <w:widowControl w:val="0"/>
              <w:numPr>
                <w:ilvl w:val="0"/>
                <w:numId w:val="5"/>
              </w:numPr>
              <w:spacing w:line="240" w:lineRule="auto"/>
              <w:rPr>
                <w:rFonts w:ascii="Garamond" w:eastAsia="Garamond" w:hAnsi="Garamond" w:cs="Garamond"/>
                <w:sz w:val="26"/>
                <w:szCs w:val="26"/>
              </w:rPr>
            </w:pPr>
            <w:r>
              <w:rPr>
                <w:rFonts w:ascii="Garamond" w:eastAsia="Garamond" w:hAnsi="Garamond" w:cs="Garamond"/>
                <w:sz w:val="26"/>
                <w:szCs w:val="26"/>
              </w:rPr>
              <w:t>Dean- Research &amp; Publication</w:t>
            </w:r>
          </w:p>
          <w:p w14:paraId="624DF7B1" w14:textId="77777777" w:rsidR="00797BFD" w:rsidRDefault="00000000">
            <w:pPr>
              <w:widowControl w:val="0"/>
              <w:numPr>
                <w:ilvl w:val="0"/>
                <w:numId w:val="5"/>
              </w:numPr>
              <w:spacing w:line="240" w:lineRule="auto"/>
              <w:rPr>
                <w:rFonts w:ascii="Garamond" w:eastAsia="Garamond" w:hAnsi="Garamond" w:cs="Garamond"/>
                <w:sz w:val="26"/>
                <w:szCs w:val="26"/>
              </w:rPr>
            </w:pPr>
            <w:r>
              <w:rPr>
                <w:rFonts w:ascii="Garamond" w:eastAsia="Garamond" w:hAnsi="Garamond" w:cs="Garamond"/>
                <w:sz w:val="26"/>
                <w:szCs w:val="26"/>
              </w:rPr>
              <w:t>University- Dean</w:t>
            </w:r>
          </w:p>
        </w:tc>
      </w:tr>
      <w:tr w:rsidR="00797BFD" w14:paraId="54220505" w14:textId="77777777">
        <w:tc>
          <w:tcPr>
            <w:tcW w:w="900" w:type="dxa"/>
            <w:tcMar>
              <w:top w:w="100" w:type="dxa"/>
              <w:left w:w="100" w:type="dxa"/>
              <w:bottom w:w="100" w:type="dxa"/>
              <w:right w:w="100" w:type="dxa"/>
            </w:tcMar>
          </w:tcPr>
          <w:p w14:paraId="5D004E66"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179.10</w:t>
            </w:r>
          </w:p>
        </w:tc>
        <w:tc>
          <w:tcPr>
            <w:tcW w:w="5340" w:type="dxa"/>
            <w:tcMar>
              <w:top w:w="100" w:type="dxa"/>
              <w:left w:w="100" w:type="dxa"/>
              <w:bottom w:w="100" w:type="dxa"/>
              <w:right w:w="100" w:type="dxa"/>
            </w:tcMar>
          </w:tcPr>
          <w:p w14:paraId="6FCC7957"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 xml:space="preserve">The HOD recommended copying PS to Chief Minister, PS to Governor and PS to Home Minister of the respective states while submitting letters concerning the allocation of land for the campus. </w:t>
            </w:r>
          </w:p>
        </w:tc>
        <w:tc>
          <w:tcPr>
            <w:tcW w:w="3120" w:type="dxa"/>
            <w:tcMar>
              <w:top w:w="100" w:type="dxa"/>
              <w:left w:w="100" w:type="dxa"/>
              <w:bottom w:w="100" w:type="dxa"/>
              <w:right w:w="100" w:type="dxa"/>
            </w:tcMar>
          </w:tcPr>
          <w:p w14:paraId="1257FA17" w14:textId="77777777" w:rsidR="00797BFD" w:rsidRDefault="00000000">
            <w:pPr>
              <w:widowControl w:val="0"/>
              <w:numPr>
                <w:ilvl w:val="0"/>
                <w:numId w:val="10"/>
              </w:numPr>
              <w:spacing w:line="240" w:lineRule="auto"/>
              <w:rPr>
                <w:rFonts w:ascii="Garamond" w:eastAsia="Garamond" w:hAnsi="Garamond" w:cs="Garamond"/>
                <w:sz w:val="26"/>
                <w:szCs w:val="26"/>
              </w:rPr>
            </w:pPr>
            <w:r>
              <w:rPr>
                <w:rFonts w:ascii="Garamond" w:eastAsia="Garamond" w:hAnsi="Garamond" w:cs="Garamond"/>
                <w:sz w:val="26"/>
                <w:szCs w:val="26"/>
              </w:rPr>
              <w:t>All Campus Directors</w:t>
            </w:r>
          </w:p>
        </w:tc>
      </w:tr>
      <w:tr w:rsidR="00797BFD" w14:paraId="667A6789" w14:textId="77777777">
        <w:tc>
          <w:tcPr>
            <w:tcW w:w="900" w:type="dxa"/>
            <w:tcMar>
              <w:top w:w="100" w:type="dxa"/>
              <w:left w:w="100" w:type="dxa"/>
              <w:bottom w:w="100" w:type="dxa"/>
              <w:right w:w="100" w:type="dxa"/>
            </w:tcMar>
          </w:tcPr>
          <w:p w14:paraId="3827614A"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179.11</w:t>
            </w:r>
          </w:p>
        </w:tc>
        <w:tc>
          <w:tcPr>
            <w:tcW w:w="5340" w:type="dxa"/>
            <w:tcMar>
              <w:top w:w="100" w:type="dxa"/>
              <w:left w:w="100" w:type="dxa"/>
              <w:bottom w:w="100" w:type="dxa"/>
              <w:right w:w="100" w:type="dxa"/>
            </w:tcMar>
          </w:tcPr>
          <w:p w14:paraId="59CC30DE"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recommended being in touch with the Governor’s Office and Chief Secretary’s Office for the matter of land allocation for campus.</w:t>
            </w:r>
          </w:p>
        </w:tc>
        <w:tc>
          <w:tcPr>
            <w:tcW w:w="3120" w:type="dxa"/>
            <w:tcMar>
              <w:top w:w="100" w:type="dxa"/>
              <w:left w:w="100" w:type="dxa"/>
              <w:bottom w:w="100" w:type="dxa"/>
              <w:right w:w="100" w:type="dxa"/>
            </w:tcMar>
          </w:tcPr>
          <w:p w14:paraId="097B9E73" w14:textId="77777777" w:rsidR="00797BFD" w:rsidRDefault="00000000">
            <w:pPr>
              <w:widowControl w:val="0"/>
              <w:numPr>
                <w:ilvl w:val="0"/>
                <w:numId w:val="1"/>
              </w:numPr>
              <w:spacing w:line="240" w:lineRule="auto"/>
              <w:rPr>
                <w:rFonts w:ascii="Garamond" w:eastAsia="Garamond" w:hAnsi="Garamond" w:cs="Garamond"/>
                <w:sz w:val="26"/>
                <w:szCs w:val="26"/>
              </w:rPr>
            </w:pPr>
            <w:r>
              <w:rPr>
                <w:rFonts w:ascii="Garamond" w:eastAsia="Garamond" w:hAnsi="Garamond" w:cs="Garamond"/>
                <w:sz w:val="26"/>
                <w:szCs w:val="26"/>
              </w:rPr>
              <w:t>Campus Director- Shivamogga</w:t>
            </w:r>
          </w:p>
        </w:tc>
      </w:tr>
      <w:tr w:rsidR="00797BFD" w14:paraId="346E614D" w14:textId="77777777">
        <w:tc>
          <w:tcPr>
            <w:tcW w:w="900" w:type="dxa"/>
            <w:tcMar>
              <w:top w:w="100" w:type="dxa"/>
              <w:left w:w="100" w:type="dxa"/>
              <w:bottom w:w="100" w:type="dxa"/>
              <w:right w:w="100" w:type="dxa"/>
            </w:tcMar>
          </w:tcPr>
          <w:p w14:paraId="00E2D0BC"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179.12</w:t>
            </w:r>
          </w:p>
        </w:tc>
        <w:tc>
          <w:tcPr>
            <w:tcW w:w="5340" w:type="dxa"/>
            <w:tcMar>
              <w:top w:w="100" w:type="dxa"/>
              <w:left w:w="100" w:type="dxa"/>
              <w:bottom w:w="100" w:type="dxa"/>
              <w:right w:w="100" w:type="dxa"/>
            </w:tcMar>
          </w:tcPr>
          <w:p w14:paraId="186E673C" w14:textId="77777777" w:rsidR="00797BFD" w:rsidRDefault="00000000">
            <w:pPr>
              <w:widowControl w:val="0"/>
              <w:spacing w:line="240" w:lineRule="auto"/>
              <w:rPr>
                <w:rFonts w:ascii="Garamond" w:eastAsia="Garamond" w:hAnsi="Garamond" w:cs="Garamond"/>
                <w:sz w:val="26"/>
                <w:szCs w:val="26"/>
              </w:rPr>
            </w:pPr>
            <w:r>
              <w:rPr>
                <w:rFonts w:ascii="Garamond" w:eastAsia="Garamond" w:hAnsi="Garamond" w:cs="Garamond"/>
                <w:sz w:val="26"/>
                <w:szCs w:val="26"/>
              </w:rPr>
              <w:t>The HOD suggested inviting students of GNLU, NFSU, GIDM and also families of local armed forces organizations.</w:t>
            </w:r>
          </w:p>
        </w:tc>
        <w:tc>
          <w:tcPr>
            <w:tcW w:w="3120" w:type="dxa"/>
            <w:tcMar>
              <w:top w:w="100" w:type="dxa"/>
              <w:left w:w="100" w:type="dxa"/>
              <w:bottom w:w="100" w:type="dxa"/>
              <w:right w:w="100" w:type="dxa"/>
            </w:tcMar>
          </w:tcPr>
          <w:p w14:paraId="5E7B1F58" w14:textId="77777777" w:rsidR="00797BFD" w:rsidRDefault="00000000">
            <w:pPr>
              <w:widowControl w:val="0"/>
              <w:numPr>
                <w:ilvl w:val="0"/>
                <w:numId w:val="11"/>
              </w:numPr>
              <w:spacing w:line="240" w:lineRule="auto"/>
              <w:rPr>
                <w:rFonts w:ascii="Garamond" w:eastAsia="Garamond" w:hAnsi="Garamond" w:cs="Garamond"/>
                <w:sz w:val="26"/>
                <w:szCs w:val="26"/>
              </w:rPr>
            </w:pPr>
            <w:r>
              <w:rPr>
                <w:rFonts w:ascii="Garamond" w:eastAsia="Garamond" w:hAnsi="Garamond" w:cs="Garamond"/>
                <w:sz w:val="26"/>
                <w:szCs w:val="26"/>
              </w:rPr>
              <w:t>The Registrar</w:t>
            </w:r>
          </w:p>
        </w:tc>
      </w:tr>
    </w:tbl>
    <w:p w14:paraId="09979F8B" w14:textId="77777777" w:rsidR="00797BFD" w:rsidRDefault="00797BFD">
      <w:pPr>
        <w:spacing w:line="240" w:lineRule="auto"/>
        <w:rPr>
          <w:rFonts w:ascii="Garamond" w:eastAsia="Garamond" w:hAnsi="Garamond" w:cs="Garamond"/>
          <w:sz w:val="26"/>
          <w:szCs w:val="26"/>
        </w:rPr>
      </w:pPr>
    </w:p>
    <w:p w14:paraId="18D03F70" w14:textId="77777777" w:rsidR="00797BFD" w:rsidRDefault="00797BFD"/>
    <w:sectPr w:rsidR="00797B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1C3DAE4-B2DA-432E-8EC5-43EDBC39B7C2}"/>
    <w:embedBold r:id="rId2" w:fontKey="{A6251268-DE2B-4231-A82E-4BBC70DC2DF9}"/>
  </w:font>
  <w:font w:name="Calibri">
    <w:panose1 w:val="020F0502020204030204"/>
    <w:charset w:val="00"/>
    <w:family w:val="swiss"/>
    <w:pitch w:val="variable"/>
    <w:sig w:usb0="E4002EFF" w:usb1="C200247B" w:usb2="00000009" w:usb3="00000000" w:csb0="000001FF" w:csb1="00000000"/>
    <w:embedRegular r:id="rId3" w:fontKey="{5AC1586F-1650-43B9-9F62-AF8BFB3F260E}"/>
  </w:font>
  <w:font w:name="Cambria">
    <w:panose1 w:val="02040503050406030204"/>
    <w:charset w:val="00"/>
    <w:family w:val="roman"/>
    <w:pitch w:val="variable"/>
    <w:sig w:usb0="E00006FF" w:usb1="420024FF" w:usb2="02000000" w:usb3="00000000" w:csb0="0000019F" w:csb1="00000000"/>
    <w:embedRegular r:id="rId4" w:fontKey="{C9DD710E-D4EC-422B-9A62-B70C2F1A1F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69"/>
    <w:multiLevelType w:val="multilevel"/>
    <w:tmpl w:val="6AA6D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41679"/>
    <w:multiLevelType w:val="multilevel"/>
    <w:tmpl w:val="ADE22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7050A0"/>
    <w:multiLevelType w:val="multilevel"/>
    <w:tmpl w:val="9F18C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847BBC"/>
    <w:multiLevelType w:val="multilevel"/>
    <w:tmpl w:val="42728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E039A1"/>
    <w:multiLevelType w:val="multilevel"/>
    <w:tmpl w:val="2034E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71CDE"/>
    <w:multiLevelType w:val="multilevel"/>
    <w:tmpl w:val="3C2A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C013ED"/>
    <w:multiLevelType w:val="multilevel"/>
    <w:tmpl w:val="3CC4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B37F42"/>
    <w:multiLevelType w:val="multilevel"/>
    <w:tmpl w:val="DBBA1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257E4E"/>
    <w:multiLevelType w:val="multilevel"/>
    <w:tmpl w:val="755E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494679"/>
    <w:multiLevelType w:val="multilevel"/>
    <w:tmpl w:val="A3326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49218C"/>
    <w:multiLevelType w:val="multilevel"/>
    <w:tmpl w:val="460ED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1A4DA7"/>
    <w:multiLevelType w:val="multilevel"/>
    <w:tmpl w:val="849CE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8926009">
    <w:abstractNumId w:val="10"/>
  </w:num>
  <w:num w:numId="2" w16cid:durableId="1040596289">
    <w:abstractNumId w:val="1"/>
  </w:num>
  <w:num w:numId="3" w16cid:durableId="906067223">
    <w:abstractNumId w:val="6"/>
  </w:num>
  <w:num w:numId="4" w16cid:durableId="1479958239">
    <w:abstractNumId w:val="2"/>
  </w:num>
  <w:num w:numId="5" w16cid:durableId="1115715952">
    <w:abstractNumId w:val="0"/>
  </w:num>
  <w:num w:numId="6" w16cid:durableId="105538041">
    <w:abstractNumId w:val="9"/>
  </w:num>
  <w:num w:numId="7" w16cid:durableId="1095976082">
    <w:abstractNumId w:val="7"/>
  </w:num>
  <w:num w:numId="8" w16cid:durableId="836574468">
    <w:abstractNumId w:val="8"/>
  </w:num>
  <w:num w:numId="9" w16cid:durableId="1302883062">
    <w:abstractNumId w:val="3"/>
  </w:num>
  <w:num w:numId="10" w16cid:durableId="1476338291">
    <w:abstractNumId w:val="4"/>
  </w:num>
  <w:num w:numId="11" w16cid:durableId="691807205">
    <w:abstractNumId w:val="5"/>
  </w:num>
  <w:num w:numId="12" w16cid:durableId="1558738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BFD"/>
    <w:rsid w:val="00797BFD"/>
    <w:rsid w:val="00A878F9"/>
    <w:rsid w:val="00D9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242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2026-03-23T13:33:00Z</dcterms:created>
  <dcterms:modified xsi:type="dcterms:W3CDTF">2026-03-23T13:33:00Z</dcterms:modified>
</cp:coreProperties>
</file>