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185th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185th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46th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Thursday, 30th November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4:00 PM</w:t>
      </w:r>
    </w:p>
    <w:p w:rsidR="00000000" w:rsidDel="00000000" w:rsidP="00000000" w:rsidRDefault="00000000" w:rsidRPr="00000000" w14:paraId="00000007">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5850"/>
        <w:gridCol w:w="3090"/>
        <w:tblGridChange w:id="0">
          <w:tblGrid>
            <w:gridCol w:w="885"/>
            <w:gridCol w:w="5850"/>
            <w:gridCol w:w="30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Third Convocation will be held on 23rd December, 2023 and Dr S Jaishankar will be the Chief Guest for the same.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Section Heads</w:t>
            </w:r>
          </w:p>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Campus Directors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Third Convocation will be starting at 10:30 onwards and the Chief Guest will be having a Question-Answer Session with Faculties and Students following the Convocation.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Dean-Academics</w:t>
            </w:r>
          </w:p>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ordered that the Roads to the University and the University Campus have to be neat &amp; clean.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CDFM Branch</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all the Indian Ambassadors to foreign countries will be invited for the Third Convocation of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Head-ICOD</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Directors of SISPA, SITAICS, SISDSS and SICMSS will make presentations following the RRU video.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no work for the Convocation shall be disturbed/stopped due to the absence of the approval.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 Campus Development </w:t>
            </w:r>
          </w:p>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AR-PSSB</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the ProVC, Registrar and the Dean-Academics to personally visit and give invitations for the Third Convocation to the Former Director Generals of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Dean Academics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 folders for the Convocation have to be properly designed.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Examination Branch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invite the members of Committees of Statutory Bodies for the third Convocation of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Dean Academics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inviting the Ambassadors or their second in command of the countries which benefited from the activities under the I-TEC Programs.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Head-ICOD</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dress code of the Staff and faculties shall be of a military professional kind. In this context, the HOD suggested seeking guidance from the NID.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organizations with which the University is going to have Affiliation Agreements will be also invited for the third Convocation along with the MoU partners of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 Affiliation &amp; Accreditation </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no financial assistance will be provided by the University for the traveling of the members of AC, EC and GB members.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Dean Academics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senior leadership from industries also along with leadership from CAPSI for the third Convocation of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Director-SPICSM</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inviting all Vice Chancellors of Gujarat along with Institutes of National Importance for the third Convocation of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Head-ICOD</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any book or journal is to be published, it should be published during the third Convocation of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Examination Branch</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inviting alumni of University for the third Convocation.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Student Support &amp; Alumni Branch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maximum 5-6 persons from the Lavad including Sarpanch and Local MP and the MLA.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Examination Branch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creating an email-id group consisting of Convocation Committee Members.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Examination Branch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185.20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working hours of the University in the next week i.e. 4th to 8th September 2023 will be 12 pm to 8 pm.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5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Section Head</w:t>
            </w:r>
          </w:p>
        </w:tc>
      </w:tr>
    </w:tbl>
    <w:p w:rsidR="00000000" w:rsidDel="00000000" w:rsidP="00000000" w:rsidRDefault="00000000" w:rsidRPr="00000000" w14:paraId="00000051">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