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813DA" w14:textId="1D32A714" w:rsidR="003B4683" w:rsidRPr="003B4683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</w:pPr>
      <w:r w:rsidRPr="003B4683">
        <w:rPr>
          <w:rFonts w:ascii="Garamond" w:eastAsia="Garamond" w:hAnsi="Garamond" w:cs="Garamond"/>
          <w:b/>
          <w:color w:val="000000" w:themeColor="text1"/>
          <w:sz w:val="32"/>
          <w:szCs w:val="32"/>
          <w:u w:val="single"/>
        </w:rPr>
        <w:t xml:space="preserve">18th Heads of Schools and Administrative Units Meeting </w:t>
      </w:r>
    </w:p>
    <w:p w14:paraId="00000001" w14:textId="74A3B15C" w:rsidR="00A268E0" w:rsidRPr="003B4683" w:rsidRDefault="00000000" w:rsidP="003B4683">
      <w:pPr>
        <w:shd w:val="clear" w:color="auto" w:fill="FFFFFF"/>
        <w:jc w:val="right"/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</w:pPr>
      <w:r w:rsidRPr="003B4683">
        <w:rPr>
          <w:rFonts w:ascii="Garamond" w:eastAsia="Garamond" w:hAnsi="Garamond" w:cs="Garamond"/>
          <w:b/>
          <w:color w:val="000000" w:themeColor="text1"/>
          <w:sz w:val="28"/>
          <w:szCs w:val="28"/>
          <w:u w:val="single"/>
        </w:rPr>
        <w:t>Monday, 06 July 2020</w:t>
      </w:r>
    </w:p>
    <w:p w14:paraId="16A5B6D3" w14:textId="77777777" w:rsid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18D4EA68" w14:textId="77777777" w:rsid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2" w14:textId="2B05CEA2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Deliberated and Resolved Points for Action by Staff / Unit </w:t>
      </w:r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Concerned</w:t>
      </w:r>
      <w:r w:rsid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:</w:t>
      </w:r>
      <w:proofErr w:type="gramEnd"/>
      <w:r w:rsidR="003B4683">
        <w:rPr>
          <w:rFonts w:ascii="Garamond" w:eastAsia="Garamond" w:hAnsi="Garamond" w:cs="Garamond"/>
          <w:color w:val="000000" w:themeColor="text1"/>
          <w:sz w:val="28"/>
          <w:szCs w:val="28"/>
        </w:rPr>
        <w:t>-</w:t>
      </w:r>
    </w:p>
    <w:p w14:paraId="7AD3D0FF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3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01. To send the RSU 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Brochures to all the DGP and copy to Joint </w:t>
      </w:r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Secretary(</w:t>
      </w:r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IS), MHA. For police personnel flexibility in time should be there. (A. Mehta)</w:t>
      </w:r>
    </w:p>
    <w:p w14:paraId="6D1E14C6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4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02. SFSFM will start One online 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on Nuro Criminology and Forensic Science. E-certificate will be issued to the participants who will fill the feedback form regarding training.  (S. Choudhary)</w:t>
      </w:r>
    </w:p>
    <w:p w14:paraId="78DFDBBB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5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03. ERP changes have been done. Follow up with Mr. Bhalla.  (R. Sheth)</w:t>
      </w:r>
    </w:p>
    <w:p w14:paraId="1F49C8BE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6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04. RFID card project is ready. (C. Parekh)</w:t>
      </w:r>
    </w:p>
    <w:p w14:paraId="5A1B82AD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7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05. Temporary 02 shops to be utilized for DRONE Project. (K. Rai)</w:t>
      </w:r>
    </w:p>
    <w:p w14:paraId="472B667D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8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06. Social media account of all the students should be known to us before recommending them for placement and internship (N. Dave)</w:t>
      </w:r>
    </w:p>
    <w:p w14:paraId="299EB07A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9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07. For each school a dedicated account chapter to be created. (K. Parmar)</w:t>
      </w:r>
    </w:p>
    <w:p w14:paraId="387551E6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A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08. INR 1.45 Lakhs is approved for Pipeline in the football field. INR 67,000 is approved for the aluminum section at the X-Ray machine at the Gate. Costing of INR 2.27 lakh for one side aluminum section is approved (</w:t>
      </w:r>
      <w:proofErr w:type="spellStart"/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K.Rai</w:t>
      </w:r>
      <w:proofErr w:type="spellEnd"/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). Documents to be called up for the DG Set technical specification.  (V. Gole)</w:t>
      </w:r>
    </w:p>
    <w:p w14:paraId="5DAFA33B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B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09. A certificate in the lift should be there. (A. Mishra)</w:t>
      </w:r>
    </w:p>
    <w:p w14:paraId="011ADB81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C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10. The proposal of revising RSU guideline on Exam re- 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Assesemnt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was discussed and accordingly resolved that </w:t>
      </w:r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If</w:t>
      </w:r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in first re-assessment, the difference is less than 5% of maximum marks of the subject (in another word, if total marks of the question paper </w:t>
      </w:r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is</w:t>
      </w:r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70 then 3.5 marks of the difference is calculated.) then no change will be considered. </w:t>
      </w: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lastRenderedPageBreak/>
        <w:t xml:space="preserve">However, if there is more than 05 percent difference accrued then re-assessment will be final and there is no second reassessment. Reassessment shall be carried out through another internal examiner </w:t>
      </w:r>
      <w:proofErr w:type="spellStart"/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only.Repeat</w:t>
      </w:r>
      <w:proofErr w:type="spellEnd"/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examination shall be conducted as regular examination as per RSU/exam/covid19/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endsemexam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/2020/3963 19th May 2020(D. Prajapati)</w:t>
      </w:r>
    </w:p>
    <w:p w14:paraId="4BA0CE13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D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11. For new students will charge only tuition fees as of now till online class and for current students will not charge anything new 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i.e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hostel/mess etc. For existing students, there is no change in fees but only exam fees have been changed. (J. Pandya)</w:t>
      </w:r>
    </w:p>
    <w:p w14:paraId="0FF12F14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E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12. One certificate </w:t>
      </w:r>
      <w:proofErr w:type="spell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programme</w:t>
      </w:r>
      <w:proofErr w:type="spell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 will be starting from August on online mode. (S. Goswami)</w:t>
      </w:r>
    </w:p>
    <w:p w14:paraId="6942DCBA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0F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13. Name of School Security, Law, Policy &amp; Governance is now changed </w:t>
      </w:r>
      <w:proofErr w:type="gramStart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to  "</w:t>
      </w:r>
      <w:proofErr w:type="gramEnd"/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School of Law, Policy &amp; Governance".  Admission to be extended till 30th August 2020. (A. Tripathi)</w:t>
      </w:r>
    </w:p>
    <w:p w14:paraId="2F2806B1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0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14. Office timing is 09.00 am to 04.40 pm. (P. Soni)</w:t>
      </w:r>
    </w:p>
    <w:p w14:paraId="59D776A6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1" w14:textId="77777777" w:rsidR="00A268E0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 xml:space="preserve">15. Two Student Interns in the School of Counter-Insurgency and Counter-Terrorism (SCICT) with 5000 Rs. stipend per month has been approved and they have started working from 3rd June 2020. (B. Rathore) </w:t>
      </w:r>
    </w:p>
    <w:p w14:paraId="3C3BA09C" w14:textId="77777777" w:rsidR="003B4683" w:rsidRPr="003B4683" w:rsidRDefault="003B4683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</w:p>
    <w:p w14:paraId="00000012" w14:textId="77777777" w:rsidR="00A268E0" w:rsidRPr="003B4683" w:rsidRDefault="00000000" w:rsidP="003B4683">
      <w:pPr>
        <w:shd w:val="clear" w:color="auto" w:fill="FFFFFF"/>
        <w:jc w:val="both"/>
        <w:rPr>
          <w:rFonts w:ascii="Garamond" w:eastAsia="Garamond" w:hAnsi="Garamond" w:cs="Garamond"/>
          <w:color w:val="000000" w:themeColor="text1"/>
          <w:sz w:val="28"/>
          <w:szCs w:val="28"/>
        </w:rPr>
      </w:pPr>
      <w:r w:rsidRPr="003B4683">
        <w:rPr>
          <w:rFonts w:ascii="Garamond" w:eastAsia="Garamond" w:hAnsi="Garamond" w:cs="Garamond"/>
          <w:color w:val="000000" w:themeColor="text1"/>
          <w:sz w:val="28"/>
          <w:szCs w:val="28"/>
        </w:rPr>
        <w:t>16. Waste Management Project at RSU to be undertaken by Lt Ashutosh Pande. (A. Pande)</w:t>
      </w:r>
    </w:p>
    <w:p w14:paraId="00000013" w14:textId="77777777" w:rsidR="00A268E0" w:rsidRPr="003B4683" w:rsidRDefault="00A268E0" w:rsidP="003B4683">
      <w:pPr>
        <w:jc w:val="both"/>
        <w:rPr>
          <w:rFonts w:ascii="Garamond" w:hAnsi="Garamond"/>
          <w:color w:val="000000" w:themeColor="text1"/>
          <w:sz w:val="28"/>
          <w:szCs w:val="28"/>
        </w:rPr>
      </w:pPr>
    </w:p>
    <w:sectPr w:rsidR="00A268E0" w:rsidRPr="003B4683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1" w:fontKey="{7B99A9DC-7490-4A7D-B619-B5A0ECEC2C45}"/>
    <w:embedBold r:id="rId2" w:fontKey="{FDA7B28F-E9BC-49AC-8143-474699F99096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3" w:fontKey="{7CD711BB-2EF6-4F85-9F98-653FF9AE54D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01AF35F4-4DC1-49AD-B3CD-B76010221142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268E0"/>
    <w:rsid w:val="003B4683"/>
    <w:rsid w:val="00547DD9"/>
    <w:rsid w:val="00A26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CB475"/>
  <w15:docId w15:val="{C82798ED-C77F-4DC5-859A-0559301B15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3B468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420</Words>
  <Characters>2400</Characters>
  <Application>Microsoft Office Word</Application>
  <DocSecurity>0</DocSecurity>
  <Lines>20</Lines>
  <Paragraphs>5</Paragraphs>
  <ScaleCrop>false</ScaleCrop>
  <Company/>
  <LinksUpToDate>false</LinksUpToDate>
  <CharactersWithSpaces>2815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Madhuri Vaidya VCO</cp:lastModifiedBy>
  <cp:revision>2</cp:revision>
  <dcterms:created xsi:type="dcterms:W3CDTF">2026-03-16T11:22:00Z</dcterms:created>
  <dcterms:modified xsi:type="dcterms:W3CDTF">2026-03-16T11:23:00Z</dcterms:modified>
</cp:coreProperties>
</file>