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THE DRAFT MINUTES OF THE 196th HOD MEETING </w:t>
      </w:r>
    </w:p>
    <w:p w:rsidR="00000000" w:rsidDel="00000000" w:rsidP="00000000" w:rsidRDefault="00000000" w:rsidRPr="00000000" w14:paraId="00000002">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196th Meeting</w:t>
      </w:r>
    </w:p>
    <w:p w:rsidR="00000000" w:rsidDel="00000000" w:rsidP="00000000" w:rsidRDefault="00000000" w:rsidRPr="00000000" w14:paraId="00000004">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8th Meeting of 2024</w:t>
      </w:r>
    </w:p>
    <w:p w:rsidR="00000000" w:rsidDel="00000000" w:rsidP="00000000" w:rsidRDefault="00000000" w:rsidRPr="00000000" w14:paraId="00000005">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Monday, 19th February 2024</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03:30 PM</w:t>
      </w:r>
    </w:p>
    <w:p w:rsidR="00000000" w:rsidDel="00000000" w:rsidP="00000000" w:rsidRDefault="00000000" w:rsidRPr="00000000" w14:paraId="0000000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w:t>
      </w:r>
    </w:p>
    <w:p w:rsidR="00000000" w:rsidDel="00000000" w:rsidP="00000000" w:rsidRDefault="00000000" w:rsidRPr="00000000" w14:paraId="00000009">
      <w:pPr>
        <w:shd w:fill="ffffff" w:val="clea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10725.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6765"/>
        <w:gridCol w:w="3000"/>
        <w:tblGridChange w:id="0">
          <w:tblGrid>
            <w:gridCol w:w="960"/>
            <w:gridCol w:w="6765"/>
            <w:gridCol w:w="300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196.01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 case, students of any school get 100% placement, the same shall be updated as a webslider on the school webpage along with the University’s main webpage.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before="0" w:lineRule="auto"/>
              <w:ind w:left="52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10">
            <w:pPr>
              <w:spacing w:before="0" w:lineRule="auto"/>
              <w:ind w:left="52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11">
            <w:pPr>
              <w:spacing w:before="0" w:lineRule="auto"/>
              <w:ind w:left="52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University Dean</w:t>
            </w:r>
          </w:p>
        </w:tc>
      </w:tr>
      <w:tr>
        <w:trPr>
          <w:cantSplit w:val="0"/>
          <w:trHeight w:val="22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196.02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Following their visit to the university, the Chairman of Mafatlal Industries Ltd. expressed the company's willingness to offer scholarships to female students. Therefore, the Director-SISSP should be notified if any female students at any school would like to take advantage of this scholarship.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before="0" w:lineRule="auto"/>
              <w:ind w:left="52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15">
            <w:pPr>
              <w:spacing w:before="0" w:lineRule="auto"/>
              <w:ind w:left="52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Director-SISSP</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196.03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HR Committee should be consulted for matters related to HR.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before="0" w:lineRule="auto"/>
              <w:ind w:left="52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All School Director</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196.04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announce the dates for Raksha Cup-2025.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before="0" w:lineRule="auto"/>
              <w:ind w:left="52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Director-SPES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196.05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certain waivers of fees for tribal children, the same should go through the ACM.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before="0" w:lineRule="auto"/>
              <w:ind w:left="52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1F">
            <w:pPr>
              <w:spacing w:before="0" w:lineRule="auto"/>
              <w:ind w:left="52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Director-SISSP</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196.06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Not to entertain any correspondence about 5-year contracts.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before="0" w:lineRule="auto"/>
              <w:ind w:left="52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AR-HR</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196.07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reach out to JSIS and SSIS to arrange a meeting for follow-ups on CAPSI.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before="0" w:lineRule="auto"/>
              <w:ind w:left="52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Director-SPICSM</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196.08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guidelines prepared for restricting excessive use of social media and other things should be shared with HOD.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before="0" w:lineRule="auto"/>
              <w:ind w:left="52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Director-SITAICS</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196.09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provide statistics regarding the youth getting training from the University for recruitments of Police, CAPF, CPO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before="0" w:lineRule="auto"/>
              <w:ind w:left="52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All Campus Directors</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196.10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There must be one permanent official number for such higher positions which can be provided to forthcoming officers in that position.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before="0" w:lineRule="auto"/>
              <w:ind w:left="52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AR-PASSB</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196.11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dates for the next Moot Court Competition should be announced now only. Request to bring as many NLU students to participate.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before="0" w:lineRule="auto"/>
              <w:ind w:left="52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Director-SCLML</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196.12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faculties getting the 5-year contract must have one international exposure like attending seminars, conferences, etc. and during this, they can deliver lectures and interact with faculties and students at universities nearby there. This will be considered in the probation completion report.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before="0" w:lineRule="auto"/>
              <w:ind w:left="52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35">
            <w:pPr>
              <w:spacing w:before="0" w:lineRule="auto"/>
              <w:ind w:left="52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All School Directors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196.13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Ashwini Kaushik will be the Centre Head for CCPSS in place of Mr. N Shirola.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before="0" w:lineRule="auto"/>
              <w:ind w:left="52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39">
            <w:pPr>
              <w:spacing w:before="0" w:lineRule="auto"/>
              <w:ind w:left="52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Director SPICSM</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196.14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 staff members from the industry will be recruited in the SPICSM and will be inducted into CCPSS.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before="0" w:lineRule="auto"/>
              <w:ind w:left="52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Director-SPICSM</w:t>
            </w:r>
          </w:p>
          <w:p w:rsidR="00000000" w:rsidDel="00000000" w:rsidP="00000000" w:rsidRDefault="00000000" w:rsidRPr="00000000" w14:paraId="0000003D">
            <w:pPr>
              <w:spacing w:before="0" w:lineRule="auto"/>
              <w:ind w:left="52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Head-CCPSS</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196.15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approval of Academic degrees for Science Stream (BSc, MSc) for Defence Studies courses in AY 2024-25, the same should be submitted to ACM.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before="0" w:lineRule="auto"/>
              <w:ind w:left="52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Campus Director- Karnataka</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196.16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RbTU and RbAU at School Directors and Section Heads level should be scheduled in the 1</w:t>
            </w:r>
            <w:r w:rsidDel="00000000" w:rsidR="00000000" w:rsidRPr="00000000">
              <w:rPr>
                <w:rFonts w:ascii="Garamond" w:cs="Garamond" w:eastAsia="Garamond" w:hAnsi="Garamond"/>
                <w:sz w:val="26"/>
                <w:szCs w:val="26"/>
                <w:vertAlign w:val="superscript"/>
                <w:rtl w:val="0"/>
              </w:rPr>
              <w:t xml:space="preserve">st</w:t>
            </w:r>
            <w:r w:rsidDel="00000000" w:rsidR="00000000" w:rsidRPr="00000000">
              <w:rPr>
                <w:rFonts w:ascii="Garamond" w:cs="Garamond" w:eastAsia="Garamond" w:hAnsi="Garamond"/>
                <w:sz w:val="26"/>
                <w:szCs w:val="26"/>
                <w:rtl w:val="0"/>
              </w:rPr>
              <w:t xml:space="preserve"> week of March.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before="0" w:lineRule="auto"/>
              <w:ind w:left="52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The University Dean</w:t>
            </w:r>
          </w:p>
          <w:p w:rsidR="00000000" w:rsidDel="00000000" w:rsidP="00000000" w:rsidRDefault="00000000" w:rsidRPr="00000000" w14:paraId="00000044">
            <w:pPr>
              <w:spacing w:before="0" w:lineRule="auto"/>
              <w:ind w:left="52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Fonts w:ascii="Garamond" w:cs="Garamond" w:eastAsia="Garamond" w:hAnsi="Garamond"/>
                <w:sz w:val="26"/>
                <w:szCs w:val="26"/>
                <w:rtl w:val="0"/>
              </w:rPr>
              <w:t xml:space="preserve">The Registrar</w:t>
            </w:r>
          </w:p>
        </w:tc>
      </w:tr>
    </w:tbl>
    <w:p w:rsidR="00000000" w:rsidDel="00000000" w:rsidP="00000000" w:rsidRDefault="00000000" w:rsidRPr="00000000" w14:paraId="00000045">
      <w:pPr>
        <w:shd w:fill="ffffff" w:val="clea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shd w:fill="ffffff" w:val="clea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spacing w:after="240" w:before="0" w:lineRule="auto"/>
        <w:rPr/>
      </w:pPr>
      <w:r w:rsidDel="00000000" w:rsidR="00000000" w:rsidRPr="00000000">
        <w:rPr>
          <w:rtl w:val="0"/>
        </w:rPr>
        <w:t xml:space="preserve"> </w:t>
      </w:r>
    </w:p>
    <w:p w:rsidR="00000000" w:rsidDel="00000000" w:rsidP="00000000" w:rsidRDefault="00000000" w:rsidRPr="00000000" w14:paraId="00000048">
      <w:pPr>
        <w:spacing w:before="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