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MINUTES OF THE 201st HOD MEETING </w:t>
      </w:r>
    </w:p>
    <w:p w:rsidR="00000000" w:rsidDel="00000000" w:rsidP="00000000" w:rsidRDefault="00000000" w:rsidRPr="00000000" w14:paraId="00000002">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201st Meeting</w:t>
      </w:r>
    </w:p>
    <w:p w:rsidR="00000000" w:rsidDel="00000000" w:rsidP="00000000" w:rsidRDefault="00000000" w:rsidRPr="00000000" w14:paraId="00000004">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13th Meeting of 2024</w:t>
      </w:r>
    </w:p>
    <w:p w:rsidR="00000000" w:rsidDel="00000000" w:rsidP="00000000" w:rsidRDefault="00000000" w:rsidRPr="00000000" w14:paraId="00000005">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1st April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11:30 AM</w:t>
      </w:r>
    </w:p>
    <w:p w:rsidR="00000000" w:rsidDel="00000000" w:rsidP="00000000" w:rsidRDefault="00000000" w:rsidRPr="00000000" w14:paraId="0000000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415"/>
        <w:gridCol w:w="2610"/>
        <w:tblGridChange w:id="0">
          <w:tblGrid>
            <w:gridCol w:w="885"/>
            <w:gridCol w:w="5415"/>
            <w:gridCol w:w="26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25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RRU delegations that have more than two members and are going on official visits must include female staff/faculty members. The female staff/faculty member doesn't need to be an expert in the domain in which the visit is intended. This has to be strictly followed and without a female member in the RRU delegation, traveling must not be allowed.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AR-PSSB</w:t>
            </w:r>
          </w:p>
          <w:p w:rsidR="00000000" w:rsidDel="00000000" w:rsidP="00000000" w:rsidRDefault="00000000" w:rsidRPr="00000000" w14:paraId="0000000F">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At least 40% staff of the University has to be female. The responsibility of the same is of the AR-HR.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addition to the Raksha Rath, the GSRTC can also be contacted to promote the Admission through small banners, etc. The same can be done in the States of RRU Regional Campuses in local languages.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6">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Regional Campus Directors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EoI will be floated on the University Website inviting Senior Professors &amp; Retired Professors for PhD guideship.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R&amp;P</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Library Pendin Due matter, the constituted committee should be the Fact-Finding Committee.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Emails should be sent to the Indian Ambassadors in the Gulf &amp; Asian regions requesting them to allow RRU to host counseling sessions for our diaspora there.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MD-SASTRA can talk to the CEO of ATOS to bring them on board under SASTRA or AIC.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MD-SASTRA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topic for the next Chanakya Journal will be Water Security.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R&amp;P</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create a repository for all the research work done in the domain of National Security. The same should be started with the University. The electric copy of the research work done by faculties, staff or students will be submitted to the R&amp;P Division and the topics have to be listed properly with the Division.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R&amp;P</w:t>
            </w:r>
          </w:p>
          <w:p w:rsidR="00000000" w:rsidDel="00000000" w:rsidP="00000000" w:rsidRDefault="00000000" w:rsidRPr="00000000" w14:paraId="00000029">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new Bechlors Course, the University can start inviting applications.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corner for demat account opening should be started under the CDSL Grant at the SBSFI or University Library.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p w:rsidR="00000000" w:rsidDel="00000000" w:rsidP="00000000" w:rsidRDefault="00000000" w:rsidRPr="00000000" w14:paraId="00000030">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TIPO-SBSFI</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Nepal Study Center should be started. For the same, EOI should be invited for the Veterans who have served in Nepal.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start running small capsule programs on Private Detectives.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‘Glimpses of 365 days’ should also be started for the University’s Regional Campuses.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 Prajapati</w:t>
            </w:r>
          </w:p>
          <w:p w:rsidR="00000000" w:rsidDel="00000000" w:rsidP="00000000" w:rsidRDefault="00000000" w:rsidRPr="00000000" w14:paraId="0000003A">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Regional Campus Directors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RSS students can be taken to Girnar, Polo Forest, etc. for tracking activities.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Principal RSS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discussion shall be done with the Director-SISDSS &amp; Registrar for the hardship incentive that can be given to University employees. The same can be put as an agenda in the next FC.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41">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2">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43">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Director-BAFB</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Concerning the land allocation for the RRU Regional Campuses, a letter should be drafted containing where the file for the same is stuck.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Regional Campus Directors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request can be made to the GPCB to do an inspection of the RRU Premises every month.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Development Director</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201.19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lectures on the Core Papers will be scheduled in the morning session and the lectures on the optional papers will be scheduled in the afternoon session.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Rule="auto"/>
              <w:ind w:left="500" w:hanging="18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tc>
      </w:tr>
    </w:tbl>
    <w:p w:rsidR="00000000" w:rsidDel="00000000" w:rsidP="00000000" w:rsidRDefault="00000000" w:rsidRPr="00000000" w14:paraId="0000004D">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