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jc w:val="center"/>
        <w:rPr>
          <w:rFonts w:ascii="Garamond" w:cs="Garamond" w:eastAsia="Garamond" w:hAnsi="Garamond"/>
          <w:b w:val="1"/>
          <w:sz w:val="26"/>
          <w:szCs w:val="26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u w:val="single"/>
          <w:rtl w:val="0"/>
        </w:rPr>
        <w:t xml:space="preserve">THE MINUTES OF THE 203rd HOD MEETING </w:t>
      </w:r>
    </w:p>
    <w:p w:rsidR="00000000" w:rsidDel="00000000" w:rsidP="00000000" w:rsidRDefault="00000000" w:rsidRPr="00000000" w14:paraId="00000002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The HOD Meeting</w:t>
      </w:r>
    </w:p>
    <w:p w:rsidR="00000000" w:rsidDel="00000000" w:rsidP="00000000" w:rsidRDefault="00000000" w:rsidRPr="00000000" w14:paraId="00000003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203rd Meeting</w:t>
      </w:r>
    </w:p>
    <w:p w:rsidR="00000000" w:rsidDel="00000000" w:rsidP="00000000" w:rsidRDefault="00000000" w:rsidRPr="00000000" w14:paraId="00000004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15th Meeting of 2024</w:t>
      </w:r>
    </w:p>
    <w:p w:rsidR="00000000" w:rsidDel="00000000" w:rsidP="00000000" w:rsidRDefault="00000000" w:rsidRPr="00000000" w14:paraId="00000005">
      <w:pP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Monday, 8th April 2024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right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sz w:val="26"/>
          <w:szCs w:val="26"/>
          <w:rtl w:val="0"/>
        </w:rPr>
        <w:t xml:space="preserve">02:00 PM</w:t>
      </w:r>
    </w:p>
    <w:p w:rsidR="00000000" w:rsidDel="00000000" w:rsidP="00000000" w:rsidRDefault="00000000" w:rsidRPr="00000000" w14:paraId="00000007">
      <w:pPr>
        <w:shd w:fill="ffffff" w:val="clear"/>
        <w:spacing w:before="0" w:lineRule="auto"/>
        <w:jc w:val="both"/>
        <w:rPr>
          <w:rFonts w:ascii="Garamond" w:cs="Garamond" w:eastAsia="Garamond" w:hAnsi="Garamond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sz w:val="26"/>
          <w:szCs w:val="26"/>
          <w:rtl w:val="0"/>
        </w:rPr>
        <w:t xml:space="preserve">Deliberated and Resolved Points for Action by Staff/Unit Concerned</w:t>
      </w:r>
    </w:p>
    <w:p w:rsidR="00000000" w:rsidDel="00000000" w:rsidP="00000000" w:rsidRDefault="00000000" w:rsidRPr="00000000" w14:paraId="00000008">
      <w:pPr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5535"/>
        <w:gridCol w:w="2820"/>
        <w:tblGridChange w:id="0">
          <w:tblGrid>
            <w:gridCol w:w="885"/>
            <w:gridCol w:w="5535"/>
            <w:gridCol w:w="282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Sr 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fffff" w:val="clear"/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Resolved/Suggested Points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Concerned Unit/ Staff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203.01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Suggestion writing to VCs &amp; Directors of the top 10 universities of each state and requesting them for interaction with UG Students.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0F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Regional Campus Directors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203.02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 road map for COE-NSDM is required to be submitted.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Director-SISDSS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203.03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Make sure that the ERFs who are not continuing with the University do not use the name of the University for other purposes.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ProVC</w:t>
            </w:r>
          </w:p>
          <w:p w:rsidR="00000000" w:rsidDel="00000000" w:rsidP="00000000" w:rsidRDefault="00000000" w:rsidRPr="00000000" w14:paraId="00000016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All School Directors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203.04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Martyr Tribute place should not be much bigger in space.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Director-Campus Development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203.05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will not be starting a new journal.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Director-SCLML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Rule="auto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203.06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Rule="auto"/>
              <w:jc w:val="both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The University will be pushing for 510 posts and also include the posts for the University’s Regional Campuses as per the RRU norms.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Registrar</w:t>
            </w:r>
          </w:p>
          <w:p w:rsidR="00000000" w:rsidDel="00000000" w:rsidP="00000000" w:rsidRDefault="00000000" w:rsidRPr="00000000" w14:paraId="00000020">
            <w:pPr>
              <w:spacing w:before="0" w:lineRule="auto"/>
              <w:ind w:left="620" w:hanging="280"/>
              <w:rPr>
                <w:rFonts w:ascii="Garamond" w:cs="Garamond" w:eastAsia="Garamond" w:hAnsi="Garamond"/>
                <w:sz w:val="26"/>
                <w:szCs w:val="2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</w:t>
            </w:r>
            <w:r w:rsidDel="00000000" w:rsidR="00000000" w:rsidRPr="00000000">
              <w:rPr>
                <w:rFonts w:ascii="Garamond" w:cs="Garamond" w:eastAsia="Garamond" w:hAnsi="Garamond"/>
                <w:sz w:val="26"/>
                <w:szCs w:val="26"/>
                <w:rtl w:val="0"/>
              </w:rPr>
              <w:t xml:space="preserve">AR-HR</w:t>
            </w:r>
          </w:p>
        </w:tc>
      </w:tr>
    </w:tbl>
    <w:p w:rsidR="00000000" w:rsidDel="00000000" w:rsidP="00000000" w:rsidRDefault="00000000" w:rsidRPr="00000000" w14:paraId="00000021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