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6"/>
          <w:szCs w:val="26"/>
          <w:u w:val="single"/>
        </w:rPr>
      </w:pPr>
      <w:r w:rsidDel="00000000" w:rsidR="00000000" w:rsidRPr="00000000">
        <w:rPr>
          <w:rFonts w:ascii="Garamond" w:cs="Garamond" w:eastAsia="Garamond" w:hAnsi="Garamond"/>
          <w:b w:val="1"/>
          <w:bCs w:val="1"/>
          <w:sz w:val="26"/>
          <w:szCs w:val="26"/>
          <w:u w:val="single"/>
          <w:rtl w:val="0"/>
        </w:rPr>
        <w:t xml:space="preserve">THE DRAFT MINUTES OF THE 238th HOD MEETING </w:t>
      </w:r>
    </w:p>
    <w:p w:rsidR="00000000" w:rsidDel="00000000" w:rsidP="00000000" w:rsidRDefault="00000000" w:rsidRPr="00000000" w14:paraId="00000002">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The HOD Meeting</w:t>
      </w:r>
    </w:p>
    <w:p w:rsidR="00000000" w:rsidDel="00000000" w:rsidP="00000000" w:rsidRDefault="00000000" w:rsidRPr="00000000" w14:paraId="00000003">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238th Meeting</w:t>
      </w:r>
    </w:p>
    <w:p w:rsidR="00000000" w:rsidDel="00000000" w:rsidP="00000000" w:rsidRDefault="00000000" w:rsidRPr="00000000" w14:paraId="00000004">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50th Meeting of 2024</w:t>
      </w:r>
    </w:p>
    <w:p w:rsidR="00000000" w:rsidDel="00000000" w:rsidP="00000000" w:rsidRDefault="00000000" w:rsidRPr="00000000" w14:paraId="00000005">
      <w:pPr>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Monday, 23rd December 2024</w:t>
      </w:r>
    </w:p>
    <w:p w:rsidR="00000000" w:rsidDel="00000000" w:rsidP="00000000" w:rsidRDefault="00000000" w:rsidRPr="00000000" w14:paraId="00000006">
      <w:pPr>
        <w:spacing w:line="240" w:lineRule="auto"/>
        <w:jc w:val="right"/>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11:30 AM</w:t>
      </w:r>
    </w:p>
    <w:p w:rsidR="00000000" w:rsidDel="00000000" w:rsidP="00000000" w:rsidRDefault="00000000" w:rsidRPr="00000000" w14:paraId="00000007">
      <w:pPr>
        <w:spacing w:line="240" w:lineRule="auto"/>
        <w:rPr>
          <w:rFonts w:ascii="Garamond" w:cs="Garamond" w:eastAsia="Garamond" w:hAnsi="Garamond"/>
          <w:b w:val="1"/>
          <w:bCs w:val="1"/>
          <w:sz w:val="26"/>
          <w:szCs w:val="26"/>
        </w:rPr>
      </w:pPr>
      <w:r w:rsidDel="00000000" w:rsidR="00000000" w:rsidRPr="00000000">
        <w:rPr>
          <w:rFonts w:ascii="Garamond" w:cs="Garamond" w:eastAsia="Garamond" w:hAnsi="Garamond"/>
          <w:b w:val="1"/>
          <w:bCs w:val="1"/>
          <w:sz w:val="26"/>
          <w:szCs w:val="26"/>
          <w:rtl w:val="0"/>
        </w:rPr>
        <w:t xml:space="preserve">—--------------------------------------------------------------------------------------------------------</w:t>
      </w:r>
    </w:p>
    <w:p w:rsidR="00000000" w:rsidDel="00000000" w:rsidP="00000000" w:rsidRDefault="00000000" w:rsidRPr="00000000" w14:paraId="00000008">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 </w:t>
      </w:r>
    </w:p>
    <w:p w:rsidR="00000000" w:rsidDel="00000000" w:rsidP="00000000" w:rsidRDefault="00000000" w:rsidRPr="00000000" w14:paraId="00000009">
      <w:pPr>
        <w:rPr/>
      </w:pP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5355"/>
        <w:gridCol w:w="3315"/>
        <w:tblGridChange w:id="0">
          <w:tblGrid>
            <w:gridCol w:w="885"/>
            <w:gridCol w:w="5355"/>
            <w:gridCol w:w="3315"/>
          </w:tblGrid>
        </w:tblGridChange>
      </w:tblGrid>
      <w:tr>
        <w:trPr>
          <w:cantSplit w:val="0"/>
          <w:tblHeader w:val="0"/>
        </w:trPr>
        <w:tc>
          <w:tcPr/>
          <w:p w:rsidR="00000000" w:rsidDel="00000000" w:rsidP="00000000" w:rsidRDefault="00000000" w:rsidRPr="00000000" w14:paraId="0000000A">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Sr No</w:t>
            </w:r>
          </w:p>
        </w:tc>
        <w:tc>
          <w:tcPr/>
          <w:p w:rsidR="00000000" w:rsidDel="00000000" w:rsidP="00000000" w:rsidRDefault="00000000" w:rsidRPr="00000000" w14:paraId="0000000B">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Resolved/Suggested Points </w:t>
            </w:r>
          </w:p>
        </w:tc>
        <w:tc>
          <w:tcPr/>
          <w:p w:rsidR="00000000" w:rsidDel="00000000" w:rsidP="00000000" w:rsidRDefault="00000000" w:rsidRPr="00000000" w14:paraId="0000000C">
            <w:pPr>
              <w:shd w:fill="ffffff" w:val="clear"/>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Concerned Unit/ Staff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Any faculty fulfilling merit criteria for the PhD Guideship should be allocated Guideship without compromising the 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 &amp;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look into the areas of IT &amp; Defence particularly for PhD and their Guideship.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Dean-R &amp; P</w:t>
            </w:r>
          </w:p>
          <w:p w:rsidR="00000000" w:rsidDel="00000000" w:rsidP="00000000" w:rsidRDefault="00000000" w:rsidRPr="00000000" w14:paraId="0000001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Associate Dean-R &amp; 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ask the BPRD to share the latest data of 2024 which can be uploaded in DOPO, hence the DOPO can be the most updated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Dr. J Dave, R&amp;P Office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discuss with the Director-SITAICS with regards to the platform for DOPO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numPr>
                <w:ilvl w:val="0"/>
                <w:numId w:val="6"/>
              </w:numPr>
              <w:spacing w:line="240" w:lineRule="auto"/>
              <w:ind w:left="720" w:hanging="360"/>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Dr. J Dave, R&amp;P Office</w:t>
            </w:r>
          </w:p>
          <w:p w:rsidR="00000000" w:rsidDel="00000000" w:rsidP="00000000" w:rsidRDefault="00000000" w:rsidRPr="00000000" w14:paraId="0000001A">
            <w:pPr>
              <w:widowControl w:val="0"/>
              <w:numPr>
                <w:ilvl w:val="0"/>
                <w:numId w:val="6"/>
              </w:numPr>
              <w:spacing w:line="240" w:lineRule="auto"/>
              <w:ind w:left="720" w:hanging="360"/>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Director-SITAICS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hold the meeting of the interim Board of Directors every second week. Till the time, Board of Directors are appointed, all school directors and four statutory officers can join the meetings as Interim Board of Directors.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AIC-CEO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request for constituting the Security Committee consisting ProVC as a Chairman is approved.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CSO</w:t>
            </w:r>
          </w:p>
          <w:p w:rsidR="00000000" w:rsidDel="00000000" w:rsidP="00000000" w:rsidRDefault="00000000" w:rsidRPr="00000000" w14:paraId="0000002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draft a letter to be sent to the DGP, Gujarat with regards to his recent announcement of establishment of a dedicated cadre of Forensic Crime Scene Managers (FCSMs) in the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Team consisting of 1 or 2 members can visit the neighbouring 4 states for outreaching for admission and can address the students of 10+2 schools. The DEOs can also be contacted for assistance in this regard.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Regional Campus Director- AP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schedule the special examinations for only those schools/campuses who have requested for the same and have submitted the required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AR-Examination</w:t>
            </w:r>
          </w:p>
          <w:p w:rsidR="00000000" w:rsidDel="00000000" w:rsidP="00000000" w:rsidRDefault="00000000" w:rsidRPr="00000000" w14:paraId="0000002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2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status of the land allocation for permanent regional campuses should be directly discussed with Mr </w:t>
            </w:r>
            <w:r w:rsidDel="00000000" w:rsidR="00000000" w:rsidRPr="00000000">
              <w:rPr>
                <w:rFonts w:ascii="Garamond" w:cs="Garamond" w:eastAsia="Garamond" w:hAnsi="Garamond"/>
                <w:sz w:val="26"/>
                <w:szCs w:val="26"/>
                <w:rtl w:val="0"/>
              </w:rPr>
              <w:t xml:space="preserve">W. Hitler Under Secretary(BPR&amp;D).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3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Campus Development Director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seek appointment with the Tamil Nadu Government, especially with Home Minister and DGP for more faculty and students from the particular 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Regional Campus Director- Puducherry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In the next January-2025, physical and mental endurance tests of all RRU employees and students will be done.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DR-HR</w:t>
            </w:r>
          </w:p>
          <w:p w:rsidR="00000000" w:rsidDel="00000000" w:rsidP="00000000" w:rsidRDefault="00000000" w:rsidRPr="00000000" w14:paraId="00000038">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Director-SPES</w:t>
            </w:r>
          </w:p>
          <w:p w:rsidR="00000000" w:rsidDel="00000000" w:rsidP="00000000" w:rsidRDefault="00000000" w:rsidRPr="00000000" w14:paraId="0000003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Director-SBSFI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Every faculty needs to give RbTU along with preparing a detailed outline.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From the next semester, no classes will be conducted beyond 2 PM. For conducting classes beyond 2 PM, a special permission must be taken. The students must also be informed that this is done for the benefits of them and they should be asked to do self-study some portion of their syllabus.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University Dean, Registar, Director-FPSS and Campus Development Director can sit together and discuss the faculty and admin staff members requirement on 1 year contract as per requirement for academic session 2025-26.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4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Director-FPSS</w:t>
            </w:r>
          </w:p>
          <w:p w:rsidR="00000000" w:rsidDel="00000000" w:rsidP="00000000" w:rsidRDefault="00000000" w:rsidRPr="00000000" w14:paraId="0000004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Director-Campus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Every faculty must be given tasks to generate revenue for their school through consultancy, extension activities,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4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All School Directors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Every month one faculty seminar must be held where the faculty members who received their PhD degree recently and they can talk on findings of their research. Also to prepare a schedule for the same.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To submit the research papers as well as case studies prepared by the 14 faculty members who are on five year contracts. Their papers can also be included in Chanakya Journal. For editorial changes, Mr Arghaya and Ms Jui can be contacted.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 Office</w:t>
            </w:r>
          </w:p>
          <w:p w:rsidR="00000000" w:rsidDel="00000000" w:rsidP="00000000" w:rsidRDefault="00000000" w:rsidRPr="00000000" w14:paraId="0000005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HR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As per the 5 years contract terms &amp; conditions, the faculty should stay in the campus for a little longer period. The details of their stay at the campus during the last one year needs to be submitted.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 Office</w:t>
            </w:r>
          </w:p>
          <w:p w:rsidR="00000000" w:rsidDel="00000000" w:rsidP="00000000" w:rsidRDefault="00000000" w:rsidRPr="00000000" w14:paraId="0000005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HR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Show-Cause-Notice will be issued to the Registrar, ProVC, DR-HR, all School Directors and All Regional Campus Directors for n</w:t>
            </w:r>
            <w:r w:rsidDel="00000000" w:rsidR="00000000" w:rsidRPr="00000000">
              <w:rPr>
                <w:rFonts w:ascii="Garamond" w:cs="Garamond" w:eastAsia="Garamond" w:hAnsi="Garamond"/>
                <w:sz w:val="26"/>
                <w:szCs w:val="26"/>
                <w:rtl w:val="0"/>
              </w:rPr>
              <w:t xml:space="preserve">on-Compliance of their Admin Staff to their Contract Renewal Requirements as per the appointment letter.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VCO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faculty/admin staff members on 5 years contracts and who have not fulfilled the renewal requirement as per the appointment letter, their EEF will be stopped.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5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5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HSAUs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HRC can deliberate and make a decision on the renewal of contracts for admin staff on 5 years contracts who have not fulfilled the renewal requirement as per the appointment letters and the HRC must consider Financial, Administrative and Legal measures.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HRC</w:t>
            </w:r>
          </w:p>
          <w:p w:rsidR="00000000" w:rsidDel="00000000" w:rsidP="00000000" w:rsidRDefault="00000000" w:rsidRPr="00000000" w14:paraId="0000006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6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63">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238.23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Renewal of contracts will be done for the faculty members who have fulfilled the renewal requirements as per the appointment letters and the renewal of admin staff will be decided upon the HRC’s directions. Moreover, the University admin staff who completed or are going to complete 3 years at the University and who are eligible for the 5 years contracts, will be given 5 years contracts from 1st July, 2025 after deliberations.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ProVC</w:t>
            </w:r>
          </w:p>
          <w:p w:rsidR="00000000" w:rsidDel="00000000" w:rsidP="00000000" w:rsidRDefault="00000000" w:rsidRPr="00000000" w14:paraId="000000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Registrar</w:t>
            </w:r>
          </w:p>
          <w:p w:rsidR="00000000" w:rsidDel="00000000" w:rsidP="00000000" w:rsidRDefault="00000000" w:rsidRPr="00000000" w14:paraId="0000006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University Dean</w:t>
            </w:r>
          </w:p>
          <w:p w:rsidR="00000000" w:rsidDel="00000000" w:rsidP="00000000" w:rsidRDefault="00000000" w:rsidRPr="00000000" w14:paraId="000000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aramond" w:cs="Garamond" w:eastAsia="Garamond" w:hAnsi="Garamond"/>
                <w:sz w:val="26"/>
                <w:szCs w:val="26"/>
                <w:u w:val="none"/>
              </w:rPr>
            </w:pPr>
            <w:r w:rsidDel="00000000" w:rsidR="00000000" w:rsidRPr="00000000">
              <w:rPr>
                <w:rFonts w:ascii="Garamond" w:cs="Garamond" w:eastAsia="Garamond" w:hAnsi="Garamond"/>
                <w:sz w:val="26"/>
                <w:szCs w:val="26"/>
                <w:rtl w:val="0"/>
              </w:rPr>
              <w:t xml:space="preserve">DR-HR</w:t>
            </w:r>
          </w:p>
        </w:tc>
      </w:tr>
    </w:tbl>
    <w:p w:rsidR="00000000" w:rsidDel="00000000" w:rsidP="00000000" w:rsidRDefault="00000000" w:rsidRPr="00000000" w14:paraId="0000006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