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6"/>
          <w:szCs w:val="26"/>
          <w:u w:val="single"/>
        </w:rPr>
      </w:pPr>
      <w:r w:rsidDel="00000000" w:rsidR="00000000" w:rsidRPr="00000000">
        <w:rPr>
          <w:rFonts w:ascii="Garamond" w:cs="Garamond" w:eastAsia="Garamond" w:hAnsi="Garamond"/>
          <w:b w:val="1"/>
          <w:bCs w:val="1"/>
          <w:sz w:val="26"/>
          <w:szCs w:val="26"/>
          <w:u w:val="single"/>
          <w:rtl w:val="0"/>
        </w:rPr>
        <w:t xml:space="preserve">THE DRAFT MINUTES OF THE 239th HOD MEETING </w:t>
      </w:r>
    </w:p>
    <w:p w:rsidR="00000000" w:rsidDel="00000000" w:rsidP="00000000" w:rsidRDefault="00000000" w:rsidRPr="00000000" w14:paraId="00000002">
      <w:pPr>
        <w:jc w:val="right"/>
        <w:rPr>
          <w:rFonts w:ascii="Garamond" w:cs="Garamond" w:eastAsia="Garamond" w:hAnsi="Garamond"/>
          <w:b w:val="1"/>
          <w:bCs w:val="1"/>
          <w:sz w:val="26"/>
          <w:szCs w:val="26"/>
        </w:rPr>
      </w:pPr>
      <w:r w:rsidDel="00000000" w:rsidR="00000000" w:rsidRPr="00000000">
        <w:rPr>
          <w:rFonts w:ascii="Garamond" w:cs="Garamond" w:eastAsia="Garamond" w:hAnsi="Garamond"/>
          <w:b w:val="1"/>
          <w:bCs w:val="1"/>
          <w:sz w:val="26"/>
          <w:szCs w:val="26"/>
          <w:rtl w:val="0"/>
        </w:rPr>
        <w:t xml:space="preserve">The HOD Meeting</w:t>
      </w:r>
    </w:p>
    <w:p w:rsidR="00000000" w:rsidDel="00000000" w:rsidP="00000000" w:rsidRDefault="00000000" w:rsidRPr="00000000" w14:paraId="00000003">
      <w:pPr>
        <w:jc w:val="right"/>
        <w:rPr>
          <w:rFonts w:ascii="Garamond" w:cs="Garamond" w:eastAsia="Garamond" w:hAnsi="Garamond"/>
          <w:b w:val="1"/>
          <w:bCs w:val="1"/>
          <w:sz w:val="26"/>
          <w:szCs w:val="26"/>
        </w:rPr>
      </w:pPr>
      <w:r w:rsidDel="00000000" w:rsidR="00000000" w:rsidRPr="00000000">
        <w:rPr>
          <w:rFonts w:ascii="Garamond" w:cs="Garamond" w:eastAsia="Garamond" w:hAnsi="Garamond"/>
          <w:b w:val="1"/>
          <w:bCs w:val="1"/>
          <w:sz w:val="26"/>
          <w:szCs w:val="26"/>
          <w:rtl w:val="0"/>
        </w:rPr>
        <w:t xml:space="preserve">239th Meeting</w:t>
      </w:r>
    </w:p>
    <w:p w:rsidR="00000000" w:rsidDel="00000000" w:rsidP="00000000" w:rsidRDefault="00000000" w:rsidRPr="00000000" w14:paraId="00000004">
      <w:pPr>
        <w:jc w:val="right"/>
        <w:rPr>
          <w:rFonts w:ascii="Garamond" w:cs="Garamond" w:eastAsia="Garamond" w:hAnsi="Garamond"/>
          <w:b w:val="1"/>
          <w:bCs w:val="1"/>
          <w:sz w:val="26"/>
          <w:szCs w:val="26"/>
        </w:rPr>
      </w:pPr>
      <w:r w:rsidDel="00000000" w:rsidR="00000000" w:rsidRPr="00000000">
        <w:rPr>
          <w:rFonts w:ascii="Garamond" w:cs="Garamond" w:eastAsia="Garamond" w:hAnsi="Garamond"/>
          <w:b w:val="1"/>
          <w:bCs w:val="1"/>
          <w:sz w:val="26"/>
          <w:szCs w:val="26"/>
          <w:rtl w:val="0"/>
        </w:rPr>
        <w:t xml:space="preserve">51st Meeting of 2024</w:t>
      </w:r>
    </w:p>
    <w:p w:rsidR="00000000" w:rsidDel="00000000" w:rsidP="00000000" w:rsidRDefault="00000000" w:rsidRPr="00000000" w14:paraId="00000005">
      <w:pPr>
        <w:jc w:val="right"/>
        <w:rPr>
          <w:rFonts w:ascii="Garamond" w:cs="Garamond" w:eastAsia="Garamond" w:hAnsi="Garamond"/>
          <w:b w:val="1"/>
          <w:bCs w:val="1"/>
          <w:sz w:val="26"/>
          <w:szCs w:val="26"/>
        </w:rPr>
      </w:pPr>
      <w:r w:rsidDel="00000000" w:rsidR="00000000" w:rsidRPr="00000000">
        <w:rPr>
          <w:rFonts w:ascii="Garamond" w:cs="Garamond" w:eastAsia="Garamond" w:hAnsi="Garamond"/>
          <w:b w:val="1"/>
          <w:bCs w:val="1"/>
          <w:sz w:val="26"/>
          <w:szCs w:val="26"/>
          <w:rtl w:val="0"/>
        </w:rPr>
        <w:t xml:space="preserve">Monday, 30th December 2024</w:t>
      </w:r>
    </w:p>
    <w:p w:rsidR="00000000" w:rsidDel="00000000" w:rsidP="00000000" w:rsidRDefault="00000000" w:rsidRPr="00000000" w14:paraId="00000006">
      <w:pPr>
        <w:spacing w:line="240" w:lineRule="auto"/>
        <w:jc w:val="right"/>
        <w:rPr>
          <w:rFonts w:ascii="Garamond" w:cs="Garamond" w:eastAsia="Garamond" w:hAnsi="Garamond"/>
          <w:b w:val="1"/>
          <w:bCs w:val="1"/>
          <w:sz w:val="26"/>
          <w:szCs w:val="26"/>
        </w:rPr>
      </w:pPr>
      <w:r w:rsidDel="00000000" w:rsidR="00000000" w:rsidRPr="00000000">
        <w:rPr>
          <w:rFonts w:ascii="Garamond" w:cs="Garamond" w:eastAsia="Garamond" w:hAnsi="Garamond"/>
          <w:b w:val="1"/>
          <w:bCs w:val="1"/>
          <w:sz w:val="26"/>
          <w:szCs w:val="26"/>
          <w:rtl w:val="0"/>
        </w:rPr>
        <w:t xml:space="preserve">11:30 AM</w:t>
      </w:r>
    </w:p>
    <w:p w:rsidR="00000000" w:rsidDel="00000000" w:rsidP="00000000" w:rsidRDefault="00000000" w:rsidRPr="00000000" w14:paraId="00000007">
      <w:pPr>
        <w:spacing w:line="240" w:lineRule="auto"/>
        <w:rPr>
          <w:rFonts w:ascii="Garamond" w:cs="Garamond" w:eastAsia="Garamond" w:hAnsi="Garamond"/>
          <w:b w:val="1"/>
          <w:bCs w:val="1"/>
          <w:sz w:val="26"/>
          <w:szCs w:val="26"/>
        </w:rPr>
      </w:pPr>
      <w:r w:rsidDel="00000000" w:rsidR="00000000" w:rsidRPr="00000000">
        <w:rPr>
          <w:rFonts w:ascii="Garamond" w:cs="Garamond" w:eastAsia="Garamond" w:hAnsi="Garamond"/>
          <w:b w:val="1"/>
          <w:bCs w:val="1"/>
          <w:sz w:val="26"/>
          <w:szCs w:val="26"/>
          <w:rtl w:val="0"/>
        </w:rPr>
        <w:t xml:space="preserve">—--------------------------------------------------------------------------------------------------------</w:t>
      </w:r>
    </w:p>
    <w:p w:rsidR="00000000" w:rsidDel="00000000" w:rsidP="00000000" w:rsidRDefault="00000000" w:rsidRPr="00000000" w14:paraId="00000008">
      <w:pPr>
        <w:shd w:fill="ffffff" w:val="clear"/>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Deliberated and Resolved Points for Action by Staff/Unit Concerned </w:t>
      </w:r>
    </w:p>
    <w:p w:rsidR="00000000" w:rsidDel="00000000" w:rsidP="00000000" w:rsidRDefault="00000000" w:rsidRPr="00000000" w14:paraId="00000009">
      <w:pPr>
        <w:shd w:fill="ffffff" w:val="clear"/>
        <w:jc w:val="both"/>
        <w:rPr>
          <w:rFonts w:ascii="Garamond" w:cs="Garamond" w:eastAsia="Garamond" w:hAnsi="Garamond"/>
          <w:sz w:val="26"/>
          <w:szCs w:val="26"/>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5355"/>
        <w:gridCol w:w="3120"/>
        <w:tblGridChange w:id="0">
          <w:tblGrid>
            <w:gridCol w:w="885"/>
            <w:gridCol w:w="5355"/>
            <w:gridCol w:w="3120"/>
          </w:tblGrid>
        </w:tblGridChange>
      </w:tblGrid>
      <w:tr>
        <w:trPr>
          <w:cantSplit w:val="0"/>
          <w:tblHeader w:val="0"/>
        </w:trPr>
        <w:tc>
          <w:tcPr/>
          <w:p w:rsidR="00000000" w:rsidDel="00000000" w:rsidP="00000000" w:rsidRDefault="00000000" w:rsidRPr="00000000" w14:paraId="0000000A">
            <w:pPr>
              <w:shd w:fill="ffffff" w:val="clear"/>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Sr No</w:t>
            </w:r>
          </w:p>
        </w:tc>
        <w:tc>
          <w:tcPr/>
          <w:p w:rsidR="00000000" w:rsidDel="00000000" w:rsidP="00000000" w:rsidRDefault="00000000" w:rsidRPr="00000000" w14:paraId="0000000B">
            <w:pPr>
              <w:shd w:fill="ffffff" w:val="clear"/>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Resolved/Suggested Points </w:t>
            </w:r>
          </w:p>
        </w:tc>
        <w:tc>
          <w:tcPr/>
          <w:p w:rsidR="00000000" w:rsidDel="00000000" w:rsidP="00000000" w:rsidRDefault="00000000" w:rsidRPr="00000000" w14:paraId="0000000C">
            <w:pPr>
              <w:shd w:fill="ffffff" w:val="clear"/>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Concerned Unit/ Staff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239.01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With regards to the installation of the Cotton Machines at remaining prisons, the same can be procured through AIC and the University is investing, the profit generated through these must be returned to the University.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Director-SBSFI</w:t>
            </w:r>
          </w:p>
          <w:p w:rsidR="00000000" w:rsidDel="00000000" w:rsidP="00000000" w:rsidRDefault="00000000" w:rsidRPr="00000000" w14:paraId="0000001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AIC-CEO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239.02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To discuss with regards to the MoU with  J&amp;K Police during the next visit to J&amp;K.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Director-SISDSS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239.03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In connection with the academic activities to be completed by 2 PM, staggering in the lunch time will be required and for this, some classes might start early.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University Dean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239.04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From next year onwards, Students of SICMSS, SISSP &amp; SISDSS will be asked to read and review the books.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Associate University Dean</w:t>
            </w:r>
          </w:p>
          <w:p w:rsidR="00000000" w:rsidDel="00000000" w:rsidP="00000000" w:rsidRDefault="00000000" w:rsidRPr="00000000" w14:paraId="0000001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Director-SISDSS</w:t>
            </w:r>
          </w:p>
          <w:p w:rsidR="00000000" w:rsidDel="00000000" w:rsidP="00000000" w:rsidRDefault="00000000" w:rsidRPr="00000000" w14:paraId="0000001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Director-SICMSS</w:t>
            </w:r>
          </w:p>
          <w:p w:rsidR="00000000" w:rsidDel="00000000" w:rsidP="00000000" w:rsidRDefault="00000000" w:rsidRPr="00000000" w14:paraId="0000001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Director-SISSP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239.05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With regards to the IELTS examinations for Admin Staff, the Registrar can determine the timings for classes and spare them from their regular work in a day time. If required, the University can pay their examination fees at the first instance and recup the same from their salaries in installments.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Registrar</w:t>
            </w:r>
          </w:p>
          <w:p w:rsidR="00000000" w:rsidDel="00000000" w:rsidP="00000000" w:rsidRDefault="00000000" w:rsidRPr="00000000" w14:paraId="00000020">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All Section Heads</w:t>
            </w:r>
          </w:p>
          <w:p w:rsidR="00000000" w:rsidDel="00000000" w:rsidP="00000000" w:rsidRDefault="00000000" w:rsidRPr="00000000" w14:paraId="00000021">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All School Directors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239.06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With regards to the Tuition fees waiver for Kazakhstan Police Officers, the University can waive the tuition fees and the same amount can be requested to MHA under Training Budget. The participants of such training programs should be less.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Head-ICRB</w:t>
            </w:r>
          </w:p>
          <w:p w:rsidR="00000000" w:rsidDel="00000000" w:rsidP="00000000" w:rsidRDefault="00000000" w:rsidRPr="00000000" w14:paraId="0000002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Dean-Training</w:t>
            </w:r>
          </w:p>
          <w:p w:rsidR="00000000" w:rsidDel="00000000" w:rsidP="00000000" w:rsidRDefault="00000000" w:rsidRPr="00000000" w14:paraId="0000002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Registrar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239.07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With regards to arms, ammunition and R&amp;D at AIC, necessary permission should be taken from MHA.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CEO-AIC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239.08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With regards to record keeping and preparing a database of Security Personnel, the University can start with Checkmate under CSR with the nominal charges.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Director-SPICSM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239.09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With regards to the Job fair for Ex-servicemen, discussions should be held with Regional Campus Directors.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Director-SPICSM</w:t>
            </w:r>
          </w:p>
          <w:p w:rsidR="00000000" w:rsidDel="00000000" w:rsidP="00000000" w:rsidRDefault="00000000" w:rsidRPr="00000000" w14:paraId="0000003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All Regional Campus Directors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239.10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As UGC has designated SISDSS as a nodal center for Defence studies, Director-SISDSS must take a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Director-SISDSS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239.11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To invite the CDS during the next Defence Acquisition batch from MOD.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Director-SISDSS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239.12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Mental and Physical Fitness endurance test of every staff and students will be mandatory every 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Registrar</w:t>
            </w:r>
          </w:p>
          <w:p w:rsidR="00000000" w:rsidDel="00000000" w:rsidP="00000000" w:rsidRDefault="00000000" w:rsidRPr="00000000" w14:paraId="0000003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AR-HR</w:t>
            </w:r>
          </w:p>
          <w:p w:rsidR="00000000" w:rsidDel="00000000" w:rsidP="00000000" w:rsidRDefault="00000000" w:rsidRPr="00000000" w14:paraId="0000003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AR-Examination</w:t>
            </w:r>
          </w:p>
          <w:p w:rsidR="00000000" w:rsidDel="00000000" w:rsidP="00000000" w:rsidRDefault="00000000" w:rsidRPr="00000000" w14:paraId="0000003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Director-SPES</w:t>
            </w:r>
          </w:p>
          <w:p w:rsidR="00000000" w:rsidDel="00000000" w:rsidP="00000000" w:rsidRDefault="00000000" w:rsidRPr="00000000" w14:paraId="0000003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Director-SBSFI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239.13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regional campus directors are empowered to take a call for a scribe for students if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All Regional Campus Directors</w:t>
            </w:r>
          </w:p>
        </w:tc>
      </w:tr>
      <w:tr>
        <w:trPr>
          <w:cantSplit w:val="0"/>
          <w:trHeight w:val="47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239.14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To find out ways for skilled based learning at AIC.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CEO-AIC</w:t>
            </w:r>
          </w:p>
        </w:tc>
      </w:tr>
      <w:tr>
        <w:trPr>
          <w:cantSplit w:val="0"/>
          <w:trHeight w:val="47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239.15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Faculty and staff who are certified trainers in such domains can run certificate programs at a nominal rate which shall be beneficial to the students community largely. Through this, faculty &amp; staff can generate revenue for the University as well as themselves. School Directors have to make sure that this initiative is not being abused. Faculty and staff can run such programs except working hours.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All Faculty</w:t>
            </w:r>
          </w:p>
          <w:p w:rsidR="00000000" w:rsidDel="00000000" w:rsidP="00000000" w:rsidRDefault="00000000" w:rsidRPr="00000000" w14:paraId="0000004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All Staff</w:t>
            </w:r>
          </w:p>
          <w:p w:rsidR="00000000" w:rsidDel="00000000" w:rsidP="00000000" w:rsidRDefault="00000000" w:rsidRPr="00000000" w14:paraId="0000004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School Directors</w:t>
            </w:r>
          </w:p>
          <w:p w:rsidR="00000000" w:rsidDel="00000000" w:rsidP="00000000" w:rsidRDefault="00000000" w:rsidRPr="00000000" w14:paraId="0000004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Registrar</w:t>
            </w:r>
          </w:p>
          <w:p w:rsidR="00000000" w:rsidDel="00000000" w:rsidP="00000000" w:rsidRDefault="00000000" w:rsidRPr="00000000" w14:paraId="0000004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ProVC</w:t>
            </w:r>
          </w:p>
          <w:p w:rsidR="00000000" w:rsidDel="00000000" w:rsidP="00000000" w:rsidRDefault="00000000" w:rsidRPr="00000000" w14:paraId="0000004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University Dean</w:t>
            </w:r>
          </w:p>
          <w:p w:rsidR="00000000" w:rsidDel="00000000" w:rsidP="00000000" w:rsidRDefault="00000000" w:rsidRPr="00000000" w14:paraId="0000004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All Regional Campus Directors</w:t>
            </w:r>
          </w:p>
        </w:tc>
      </w:tr>
      <w:tr>
        <w:trPr>
          <w:cantSplit w:val="0"/>
          <w:trHeight w:val="47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239.16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Physical and mental endurance tests of students will also be mandatory.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Director-SPES</w:t>
            </w:r>
          </w:p>
          <w:p w:rsidR="00000000" w:rsidDel="00000000" w:rsidP="00000000" w:rsidRDefault="00000000" w:rsidRPr="00000000" w14:paraId="0000005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Director-SBSFI</w:t>
            </w:r>
          </w:p>
          <w:p w:rsidR="00000000" w:rsidDel="00000000" w:rsidP="00000000" w:rsidRDefault="00000000" w:rsidRPr="00000000" w14:paraId="0000005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All School Directors</w:t>
            </w:r>
          </w:p>
        </w:tc>
      </w:tr>
    </w:tbl>
    <w:p w:rsidR="00000000" w:rsidDel="00000000" w:rsidP="00000000" w:rsidRDefault="00000000" w:rsidRPr="00000000" w14:paraId="00000052">
      <w:pPr>
        <w:shd w:fill="ffffff" w:val="clear"/>
        <w:jc w:val="both"/>
        <w:rPr>
          <w:rFonts w:ascii="Garamond" w:cs="Garamond" w:eastAsia="Garamond" w:hAnsi="Garamond"/>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