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E4F91" w14:textId="77777777" w:rsidR="004B06EB" w:rsidRDefault="00000000">
      <w:pPr>
        <w:spacing w:before="500" w:after="100"/>
        <w:jc w:val="center"/>
      </w:pPr>
      <w:r>
        <w:rPr>
          <w:rFonts w:ascii="Calibri" w:eastAsia="Calibri" w:hAnsi="Calibri" w:cs="Calibri"/>
          <w:b/>
          <w:bCs/>
          <w:sz w:val="64"/>
          <w:szCs w:val="64"/>
        </w:rPr>
        <w:t>Synopsis</w:t>
      </w:r>
    </w:p>
    <w:p w14:paraId="747F469D" w14:textId="77777777" w:rsidR="004B06EB" w:rsidRDefault="00000000">
      <w:pPr>
        <w:spacing w:after="100"/>
        <w:jc w:val="center"/>
      </w:pPr>
      <w:r>
        <w:rPr>
          <w:rFonts w:ascii="Calibri" w:eastAsia="Calibri" w:hAnsi="Calibri" w:cs="Calibri"/>
          <w:b/>
          <w:bCs/>
          <w:sz w:val="32"/>
          <w:szCs w:val="32"/>
        </w:rPr>
        <w:t>On</w:t>
      </w:r>
    </w:p>
    <w:p w14:paraId="51C4E62D" w14:textId="77777777" w:rsidR="004B06EB" w:rsidRDefault="00000000">
      <w:pPr>
        <w:spacing w:after="260"/>
        <w:jc w:val="center"/>
      </w:pPr>
      <w:r>
        <w:rPr>
          <w:rFonts w:ascii="Calibri" w:eastAsia="Calibri" w:hAnsi="Calibri" w:cs="Calibri"/>
          <w:b/>
          <w:bCs/>
          <w:sz w:val="36"/>
          <w:szCs w:val="36"/>
        </w:rPr>
        <w:t>Seller Health &amp; Intervention Platform</w:t>
      </w:r>
    </w:p>
    <w:p w14:paraId="09BF30FB" w14:textId="77777777" w:rsidR="004B06EB" w:rsidRDefault="00000000">
      <w:pPr>
        <w:spacing w:after="260"/>
        <w:jc w:val="center"/>
      </w:pPr>
      <w:r>
        <w:rPr>
          <w:noProof/>
        </w:rPr>
        <w:drawing>
          <wp:inline distT="0" distB="0" distL="0" distR="0" wp14:anchorId="045484A0" wp14:editId="3970A174">
            <wp:extent cx="2857500" cy="122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228725"/>
                    </a:xfrm>
                    <a:prstGeom prst="rect">
                      <a:avLst/>
                    </a:prstGeom>
                  </pic:spPr>
                </pic:pic>
              </a:graphicData>
            </a:graphic>
          </wp:inline>
        </w:drawing>
      </w:r>
    </w:p>
    <w:p w14:paraId="06C6BE7D" w14:textId="77777777" w:rsidR="004B06EB" w:rsidRDefault="00000000">
      <w:pPr>
        <w:spacing w:after="60"/>
        <w:jc w:val="center"/>
      </w:pPr>
      <w:r>
        <w:rPr>
          <w:rFonts w:ascii="Calibri" w:eastAsia="Calibri" w:hAnsi="Calibri" w:cs="Calibri"/>
          <w:b/>
          <w:bCs/>
          <w:sz w:val="22"/>
          <w:szCs w:val="22"/>
        </w:rPr>
        <w:t>Group ID: BCAIAA61</w:t>
      </w:r>
    </w:p>
    <w:p w14:paraId="118688D2" w14:textId="77777777" w:rsidR="004B06EB" w:rsidRDefault="00000000">
      <w:pPr>
        <w:spacing w:after="120"/>
        <w:jc w:val="center"/>
      </w:pPr>
      <w:r>
        <w:rPr>
          <w:rFonts w:ascii="Calibri" w:eastAsia="Calibri" w:hAnsi="Calibri" w:cs="Calibri"/>
          <w:b/>
          <w:bCs/>
          <w:sz w:val="22"/>
          <w:szCs w:val="22"/>
        </w:rPr>
        <w:t>Team Details</w:t>
      </w:r>
    </w:p>
    <w:tbl>
      <w:tblPr>
        <w:tblW w:w="10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4200"/>
        <w:gridCol w:w="2000"/>
      </w:tblGrid>
      <w:tr w:rsidR="004B06EB" w14:paraId="4123B90C" w14:textId="77777777">
        <w:trPr>
          <w:jc w:val="center"/>
        </w:trPr>
        <w:tc>
          <w:tcPr>
            <w:tcW w:w="2600" w:type="dxa"/>
            <w:tcMar>
              <w:top w:w="60" w:type="dxa"/>
              <w:left w:w="100" w:type="dxa"/>
              <w:bottom w:w="60" w:type="dxa"/>
              <w:right w:w="100" w:type="dxa"/>
            </w:tcMar>
            <w:vAlign w:val="center"/>
          </w:tcPr>
          <w:p w14:paraId="713B97BC" w14:textId="77777777" w:rsidR="004B06EB" w:rsidRDefault="00000000">
            <w:pPr>
              <w:jc w:val="center"/>
            </w:pPr>
            <w:r>
              <w:rPr>
                <w:rFonts w:ascii="Calibri" w:eastAsia="Calibri" w:hAnsi="Calibri" w:cs="Calibri"/>
                <w:b/>
                <w:bCs/>
              </w:rPr>
              <w:t>Enrolment No.</w:t>
            </w:r>
          </w:p>
        </w:tc>
        <w:tc>
          <w:tcPr>
            <w:tcW w:w="4200" w:type="dxa"/>
            <w:tcMar>
              <w:top w:w="60" w:type="dxa"/>
              <w:left w:w="100" w:type="dxa"/>
              <w:bottom w:w="60" w:type="dxa"/>
              <w:right w:w="100" w:type="dxa"/>
            </w:tcMar>
            <w:vAlign w:val="center"/>
          </w:tcPr>
          <w:p w14:paraId="1638F106" w14:textId="77777777" w:rsidR="004B06EB" w:rsidRDefault="00000000">
            <w:pPr>
              <w:jc w:val="center"/>
            </w:pPr>
            <w:r>
              <w:rPr>
                <w:rFonts w:ascii="Calibri" w:eastAsia="Calibri" w:hAnsi="Calibri" w:cs="Calibri"/>
                <w:b/>
                <w:bCs/>
              </w:rPr>
              <w:t>Name of Student</w:t>
            </w:r>
          </w:p>
        </w:tc>
        <w:tc>
          <w:tcPr>
            <w:tcW w:w="2000" w:type="dxa"/>
            <w:tcMar>
              <w:top w:w="60" w:type="dxa"/>
              <w:left w:w="100" w:type="dxa"/>
              <w:bottom w:w="60" w:type="dxa"/>
              <w:right w:w="100" w:type="dxa"/>
            </w:tcMar>
            <w:vAlign w:val="center"/>
          </w:tcPr>
          <w:p w14:paraId="2183320C" w14:textId="77777777" w:rsidR="004B06EB" w:rsidRDefault="00000000">
            <w:pPr>
              <w:jc w:val="center"/>
            </w:pPr>
            <w:r>
              <w:rPr>
                <w:rFonts w:ascii="Calibri" w:eastAsia="Calibri" w:hAnsi="Calibri" w:cs="Calibri"/>
                <w:b/>
                <w:bCs/>
              </w:rPr>
              <w:t>Class</w:t>
            </w:r>
          </w:p>
        </w:tc>
      </w:tr>
      <w:tr w:rsidR="004B06EB" w14:paraId="1F11D851" w14:textId="77777777">
        <w:trPr>
          <w:jc w:val="center"/>
        </w:trPr>
        <w:tc>
          <w:tcPr>
            <w:tcW w:w="2600" w:type="dxa"/>
            <w:tcMar>
              <w:top w:w="60" w:type="dxa"/>
              <w:left w:w="100" w:type="dxa"/>
              <w:bottom w:w="60" w:type="dxa"/>
              <w:right w:w="100" w:type="dxa"/>
            </w:tcMar>
            <w:vAlign w:val="center"/>
          </w:tcPr>
          <w:p w14:paraId="127ECE2A" w14:textId="77777777" w:rsidR="004B06EB" w:rsidRDefault="00000000">
            <w:r>
              <w:rPr>
                <w:rFonts w:ascii="Calibri" w:eastAsia="Calibri" w:hAnsi="Calibri" w:cs="Calibri"/>
                <w:b/>
                <w:bCs/>
              </w:rPr>
              <w:t>ADT23SOCB0530</w:t>
            </w:r>
          </w:p>
        </w:tc>
        <w:tc>
          <w:tcPr>
            <w:tcW w:w="4200" w:type="dxa"/>
            <w:tcMar>
              <w:top w:w="60" w:type="dxa"/>
              <w:left w:w="100" w:type="dxa"/>
              <w:bottom w:w="60" w:type="dxa"/>
              <w:right w:w="100" w:type="dxa"/>
            </w:tcMar>
            <w:vAlign w:val="center"/>
          </w:tcPr>
          <w:p w14:paraId="25B7DBB4" w14:textId="77777777" w:rsidR="004B06EB" w:rsidRDefault="00000000">
            <w:r>
              <w:rPr>
                <w:rFonts w:ascii="Calibri" w:eastAsia="Calibri" w:hAnsi="Calibri" w:cs="Calibri"/>
                <w:b/>
                <w:bCs/>
              </w:rPr>
              <w:t>KRISH JAIKISHAN JIYANI</w:t>
            </w:r>
          </w:p>
        </w:tc>
        <w:tc>
          <w:tcPr>
            <w:tcW w:w="2000" w:type="dxa"/>
            <w:tcMar>
              <w:top w:w="60" w:type="dxa"/>
              <w:left w:w="100" w:type="dxa"/>
              <w:bottom w:w="60" w:type="dxa"/>
              <w:right w:w="100" w:type="dxa"/>
            </w:tcMar>
            <w:vAlign w:val="center"/>
          </w:tcPr>
          <w:p w14:paraId="197455F2" w14:textId="77777777" w:rsidR="004B06EB" w:rsidRDefault="00000000">
            <w:pPr>
              <w:jc w:val="center"/>
            </w:pPr>
            <w:r>
              <w:rPr>
                <w:rFonts w:ascii="Calibri" w:eastAsia="Calibri" w:hAnsi="Calibri" w:cs="Calibri"/>
                <w:b/>
                <w:bCs/>
              </w:rPr>
              <w:t>LY AIA8</w:t>
            </w:r>
          </w:p>
        </w:tc>
      </w:tr>
      <w:tr w:rsidR="004B06EB" w14:paraId="43D55CF8" w14:textId="77777777">
        <w:trPr>
          <w:jc w:val="center"/>
        </w:trPr>
        <w:tc>
          <w:tcPr>
            <w:tcW w:w="2600" w:type="dxa"/>
            <w:tcMar>
              <w:top w:w="60" w:type="dxa"/>
              <w:left w:w="100" w:type="dxa"/>
              <w:bottom w:w="60" w:type="dxa"/>
              <w:right w:w="100" w:type="dxa"/>
            </w:tcMar>
            <w:vAlign w:val="center"/>
          </w:tcPr>
          <w:p w14:paraId="0AA46622" w14:textId="77777777" w:rsidR="004B06EB" w:rsidRDefault="00000000">
            <w:r>
              <w:rPr>
                <w:rFonts w:ascii="Calibri" w:eastAsia="Calibri" w:hAnsi="Calibri" w:cs="Calibri"/>
                <w:b/>
                <w:bCs/>
              </w:rPr>
              <w:t>ADT23SOCB0341</w:t>
            </w:r>
          </w:p>
        </w:tc>
        <w:tc>
          <w:tcPr>
            <w:tcW w:w="4200" w:type="dxa"/>
            <w:tcMar>
              <w:top w:w="60" w:type="dxa"/>
              <w:left w:w="100" w:type="dxa"/>
              <w:bottom w:w="60" w:type="dxa"/>
              <w:right w:w="100" w:type="dxa"/>
            </w:tcMar>
            <w:vAlign w:val="center"/>
          </w:tcPr>
          <w:p w14:paraId="5FEEDD7F" w14:textId="77777777" w:rsidR="004B06EB" w:rsidRDefault="00000000">
            <w:r>
              <w:rPr>
                <w:rFonts w:ascii="Calibri" w:eastAsia="Calibri" w:hAnsi="Calibri" w:cs="Calibri"/>
                <w:b/>
                <w:bCs/>
              </w:rPr>
              <w:t>DEVANSHU VINOD KANNAKE</w:t>
            </w:r>
          </w:p>
        </w:tc>
        <w:tc>
          <w:tcPr>
            <w:tcW w:w="2000" w:type="dxa"/>
            <w:tcMar>
              <w:top w:w="60" w:type="dxa"/>
              <w:left w:w="100" w:type="dxa"/>
              <w:bottom w:w="60" w:type="dxa"/>
              <w:right w:w="100" w:type="dxa"/>
            </w:tcMar>
            <w:vAlign w:val="center"/>
          </w:tcPr>
          <w:p w14:paraId="69B44559" w14:textId="77777777" w:rsidR="004B06EB" w:rsidRDefault="00000000">
            <w:pPr>
              <w:jc w:val="center"/>
            </w:pPr>
            <w:r>
              <w:rPr>
                <w:rFonts w:ascii="Calibri" w:eastAsia="Calibri" w:hAnsi="Calibri" w:cs="Calibri"/>
                <w:b/>
                <w:bCs/>
              </w:rPr>
              <w:t>LY CORE 4</w:t>
            </w:r>
          </w:p>
        </w:tc>
      </w:tr>
      <w:tr w:rsidR="004B06EB" w14:paraId="453F5584" w14:textId="77777777">
        <w:trPr>
          <w:jc w:val="center"/>
        </w:trPr>
        <w:tc>
          <w:tcPr>
            <w:tcW w:w="2600" w:type="dxa"/>
            <w:tcMar>
              <w:top w:w="60" w:type="dxa"/>
              <w:left w:w="100" w:type="dxa"/>
              <w:bottom w:w="60" w:type="dxa"/>
              <w:right w:w="100" w:type="dxa"/>
            </w:tcMar>
            <w:vAlign w:val="center"/>
          </w:tcPr>
          <w:p w14:paraId="6B5C76AD" w14:textId="77777777" w:rsidR="004B06EB" w:rsidRDefault="00000000">
            <w:r>
              <w:rPr>
                <w:rFonts w:ascii="Calibri" w:eastAsia="Calibri" w:hAnsi="Calibri" w:cs="Calibri"/>
                <w:b/>
                <w:bCs/>
              </w:rPr>
              <w:t>ADT23SOCB1207</w:t>
            </w:r>
          </w:p>
        </w:tc>
        <w:tc>
          <w:tcPr>
            <w:tcW w:w="4200" w:type="dxa"/>
            <w:tcMar>
              <w:top w:w="60" w:type="dxa"/>
              <w:left w:w="100" w:type="dxa"/>
              <w:bottom w:w="60" w:type="dxa"/>
              <w:right w:w="100" w:type="dxa"/>
            </w:tcMar>
            <w:vAlign w:val="center"/>
          </w:tcPr>
          <w:p w14:paraId="5541A9DB" w14:textId="77777777" w:rsidR="004B06EB" w:rsidRDefault="00000000">
            <w:r>
              <w:rPr>
                <w:rFonts w:ascii="Calibri" w:eastAsia="Calibri" w:hAnsi="Calibri" w:cs="Calibri"/>
                <w:b/>
                <w:bCs/>
              </w:rPr>
              <w:t>TANISHKA KISHOR UTTARKAR</w:t>
            </w:r>
          </w:p>
        </w:tc>
        <w:tc>
          <w:tcPr>
            <w:tcW w:w="2000" w:type="dxa"/>
            <w:tcMar>
              <w:top w:w="60" w:type="dxa"/>
              <w:left w:w="100" w:type="dxa"/>
              <w:bottom w:w="60" w:type="dxa"/>
              <w:right w:w="100" w:type="dxa"/>
            </w:tcMar>
            <w:vAlign w:val="center"/>
          </w:tcPr>
          <w:p w14:paraId="531E1CAF" w14:textId="51D95F6D" w:rsidR="004B06EB" w:rsidRDefault="00A55369" w:rsidP="00A55369">
            <w:pPr>
              <w:jc w:val="center"/>
            </w:pPr>
            <w:r>
              <w:rPr>
                <w:rFonts w:ascii="Calibri" w:eastAsia="Calibri" w:hAnsi="Calibri" w:cs="Calibri"/>
                <w:b/>
                <w:bCs/>
              </w:rPr>
              <w:t xml:space="preserve">LY </w:t>
            </w:r>
            <w:r>
              <w:rPr>
                <w:rFonts w:ascii="Calibri" w:eastAsia="Calibri" w:hAnsi="Calibri" w:cs="Calibri"/>
                <w:b/>
                <w:bCs/>
              </w:rPr>
              <w:t>AIA 2</w:t>
            </w:r>
          </w:p>
        </w:tc>
      </w:tr>
      <w:tr w:rsidR="004B06EB" w14:paraId="5112E817" w14:textId="77777777">
        <w:trPr>
          <w:jc w:val="center"/>
        </w:trPr>
        <w:tc>
          <w:tcPr>
            <w:tcW w:w="2600" w:type="dxa"/>
            <w:tcMar>
              <w:top w:w="60" w:type="dxa"/>
              <w:left w:w="100" w:type="dxa"/>
              <w:bottom w:w="60" w:type="dxa"/>
              <w:right w:w="100" w:type="dxa"/>
            </w:tcMar>
            <w:vAlign w:val="center"/>
          </w:tcPr>
          <w:p w14:paraId="29C09108" w14:textId="77777777" w:rsidR="004B06EB" w:rsidRDefault="00000000">
            <w:r>
              <w:rPr>
                <w:rFonts w:ascii="Calibri" w:eastAsia="Calibri" w:hAnsi="Calibri" w:cs="Calibri"/>
                <w:b/>
                <w:bCs/>
              </w:rPr>
              <w:t>ADT23SOCB0690</w:t>
            </w:r>
          </w:p>
        </w:tc>
        <w:tc>
          <w:tcPr>
            <w:tcW w:w="4200" w:type="dxa"/>
            <w:tcMar>
              <w:top w:w="60" w:type="dxa"/>
              <w:left w:w="100" w:type="dxa"/>
              <w:bottom w:w="60" w:type="dxa"/>
              <w:right w:w="100" w:type="dxa"/>
            </w:tcMar>
            <w:vAlign w:val="center"/>
          </w:tcPr>
          <w:p w14:paraId="5B889ED8" w14:textId="77777777" w:rsidR="004B06EB" w:rsidRDefault="00000000">
            <w:r>
              <w:rPr>
                <w:rFonts w:ascii="Calibri" w:eastAsia="Calibri" w:hAnsi="Calibri" w:cs="Calibri"/>
                <w:b/>
                <w:bCs/>
              </w:rPr>
              <w:t>PANTH HASMUKHBHAI DHORIYANI</w:t>
            </w:r>
          </w:p>
        </w:tc>
        <w:tc>
          <w:tcPr>
            <w:tcW w:w="2000" w:type="dxa"/>
            <w:tcMar>
              <w:top w:w="60" w:type="dxa"/>
              <w:left w:w="100" w:type="dxa"/>
              <w:bottom w:w="60" w:type="dxa"/>
              <w:right w:w="100" w:type="dxa"/>
            </w:tcMar>
            <w:vAlign w:val="center"/>
          </w:tcPr>
          <w:p w14:paraId="2342B47D" w14:textId="512FFD26" w:rsidR="004B06EB" w:rsidRDefault="00A55369" w:rsidP="00A55369">
            <w:pPr>
              <w:jc w:val="center"/>
            </w:pPr>
            <w:r>
              <w:rPr>
                <w:rFonts w:ascii="Calibri" w:eastAsia="Calibri" w:hAnsi="Calibri" w:cs="Calibri"/>
                <w:b/>
                <w:bCs/>
              </w:rPr>
              <w:t xml:space="preserve">LY </w:t>
            </w:r>
            <w:r>
              <w:rPr>
                <w:rFonts w:ascii="Calibri" w:eastAsia="Calibri" w:hAnsi="Calibri" w:cs="Calibri"/>
                <w:b/>
                <w:bCs/>
              </w:rPr>
              <w:t>AIA 7</w:t>
            </w:r>
          </w:p>
        </w:tc>
      </w:tr>
    </w:tbl>
    <w:p w14:paraId="5D5E9B89" w14:textId="77777777" w:rsidR="004B06EB" w:rsidRDefault="00000000">
      <w:pPr>
        <w:spacing w:before="300" w:after="60"/>
        <w:jc w:val="center"/>
      </w:pPr>
      <w:r>
        <w:rPr>
          <w:rFonts w:ascii="Calibri" w:eastAsia="Calibri" w:hAnsi="Calibri" w:cs="Calibri"/>
          <w:b/>
          <w:bCs/>
          <w:sz w:val="22"/>
          <w:szCs w:val="22"/>
        </w:rPr>
        <w:t>Under the Guidance of</w:t>
      </w:r>
    </w:p>
    <w:p w14:paraId="1181C72A" w14:textId="77777777" w:rsidR="004B06EB" w:rsidRDefault="00000000">
      <w:pPr>
        <w:spacing w:after="320"/>
        <w:jc w:val="center"/>
      </w:pPr>
      <w:r>
        <w:rPr>
          <w:rFonts w:ascii="Calibri" w:eastAsia="Calibri" w:hAnsi="Calibri" w:cs="Calibri"/>
          <w:b/>
          <w:bCs/>
          <w:sz w:val="26"/>
          <w:szCs w:val="26"/>
        </w:rPr>
        <w:t>Prof. Sneha Singha</w:t>
      </w:r>
    </w:p>
    <w:p w14:paraId="3AC25B6B" w14:textId="77777777" w:rsidR="004B06EB" w:rsidRDefault="00000000">
      <w:pPr>
        <w:spacing w:after="80"/>
        <w:jc w:val="center"/>
      </w:pPr>
      <w:r>
        <w:rPr>
          <w:rFonts w:ascii="Calibri" w:eastAsia="Calibri" w:hAnsi="Calibri" w:cs="Calibri"/>
          <w:b/>
          <w:bCs/>
          <w:sz w:val="32"/>
          <w:szCs w:val="32"/>
        </w:rPr>
        <w:t>Department of Computer Science &amp; Engineering</w:t>
      </w:r>
    </w:p>
    <w:p w14:paraId="4D39E473" w14:textId="77777777" w:rsidR="004B06EB" w:rsidRDefault="00000000">
      <w:pPr>
        <w:spacing w:after="80"/>
        <w:jc w:val="center"/>
      </w:pPr>
      <w:r>
        <w:rPr>
          <w:rFonts w:ascii="Calibri" w:eastAsia="Calibri" w:hAnsi="Calibri" w:cs="Calibri"/>
          <w:b/>
          <w:bCs/>
          <w:sz w:val="40"/>
          <w:szCs w:val="40"/>
        </w:rPr>
        <w:t>MIT School of Computing</w:t>
      </w:r>
    </w:p>
    <w:p w14:paraId="40FDDBAE" w14:textId="77777777" w:rsidR="004B06EB" w:rsidRDefault="00000000">
      <w:pPr>
        <w:spacing w:after="200"/>
        <w:jc w:val="center"/>
      </w:pPr>
      <w:r>
        <w:rPr>
          <w:rFonts w:ascii="Calibri" w:eastAsia="Calibri" w:hAnsi="Calibri" w:cs="Calibri"/>
          <w:b/>
          <w:bCs/>
          <w:sz w:val="26"/>
          <w:szCs w:val="26"/>
        </w:rPr>
        <w:t>Sem- 6 | A. Y. 2026-27</w:t>
      </w:r>
    </w:p>
    <w:p w14:paraId="65E17C1F" w14:textId="77777777" w:rsidR="004B06EB" w:rsidRDefault="00000000">
      <w:r>
        <w:br w:type="page"/>
      </w:r>
    </w:p>
    <w:p w14:paraId="1663B045" w14:textId="77777777" w:rsidR="004B06EB" w:rsidRPr="00A55369" w:rsidRDefault="00000000">
      <w:pPr>
        <w:spacing w:before="280" w:after="160"/>
      </w:pPr>
      <w:r w:rsidRPr="00A55369">
        <w:rPr>
          <w:rFonts w:eastAsia="Calibri"/>
          <w:b/>
          <w:bCs/>
          <w:sz w:val="28"/>
          <w:szCs w:val="28"/>
        </w:rPr>
        <w:lastRenderedPageBreak/>
        <w:t>1. Title of the Project</w:t>
      </w:r>
    </w:p>
    <w:p w14:paraId="096DF5FA" w14:textId="77777777" w:rsidR="004B06EB" w:rsidRPr="00A55369" w:rsidRDefault="00000000">
      <w:pPr>
        <w:spacing w:after="140" w:line="300" w:lineRule="auto"/>
        <w:jc w:val="both"/>
      </w:pPr>
      <w:r w:rsidRPr="00A55369">
        <w:rPr>
          <w:rFonts w:eastAsia="Calibri"/>
          <w:sz w:val="22"/>
          <w:szCs w:val="22"/>
        </w:rPr>
        <w:t>Seller Health and Intervention Platform: An Explainable Seller Risk Analytics System for Ecommerce Marketplaces</w:t>
      </w:r>
    </w:p>
    <w:p w14:paraId="5A82200E" w14:textId="77777777" w:rsidR="004B06EB" w:rsidRPr="00A55369" w:rsidRDefault="00000000">
      <w:pPr>
        <w:spacing w:before="280" w:after="160"/>
      </w:pPr>
      <w:r w:rsidRPr="00A55369">
        <w:rPr>
          <w:rFonts w:eastAsia="Calibri"/>
          <w:b/>
          <w:bCs/>
          <w:sz w:val="28"/>
          <w:szCs w:val="28"/>
        </w:rPr>
        <w:t>2. Abstract</w:t>
      </w:r>
    </w:p>
    <w:p w14:paraId="4D14A7AE" w14:textId="6C72AED3" w:rsidR="004B06EB" w:rsidRPr="00A55369" w:rsidRDefault="00000000">
      <w:pPr>
        <w:spacing w:after="140" w:line="300" w:lineRule="auto"/>
        <w:jc w:val="both"/>
      </w:pPr>
      <w:r w:rsidRPr="00A55369">
        <w:rPr>
          <w:rFonts w:eastAsia="Calibri"/>
          <w:sz w:val="22"/>
          <w:szCs w:val="22"/>
        </w:rPr>
        <w:t xml:space="preserve">Multi seller ecommerce marketplaces depend on thousands of </w:t>
      </w:r>
      <w:r w:rsidR="00A55369" w:rsidRPr="00A55369">
        <w:rPr>
          <w:rFonts w:eastAsia="Calibri"/>
          <w:sz w:val="22"/>
          <w:szCs w:val="22"/>
        </w:rPr>
        <w:t>third-party</w:t>
      </w:r>
      <w:r w:rsidRPr="00A55369">
        <w:rPr>
          <w:rFonts w:eastAsia="Calibri"/>
          <w:sz w:val="22"/>
          <w:szCs w:val="22"/>
        </w:rPr>
        <w:t xml:space="preserve"> sellers, and platform revenue is directly tied to their performance. Account management teams monitor seller signals such as dispatch performance, customer reviews, order volume, and payment activity in separate systems, and problems are usually noticed only after complaints or revenue loss have already occurred. Intervention is therefore reactive, and prioritization across a large seller base is manual and inconsistent.</w:t>
      </w:r>
    </w:p>
    <w:p w14:paraId="2C719BF3" w14:textId="66A69E5E" w:rsidR="004B06EB" w:rsidRPr="00A55369" w:rsidRDefault="00000000">
      <w:pPr>
        <w:spacing w:after="140" w:line="300" w:lineRule="auto"/>
        <w:jc w:val="both"/>
      </w:pPr>
      <w:r w:rsidRPr="00A55369">
        <w:rPr>
          <w:rFonts w:eastAsia="Calibri"/>
          <w:sz w:val="22"/>
          <w:szCs w:val="22"/>
        </w:rPr>
        <w:t xml:space="preserve">The proposed system builds an explainable Seller Health Index on the public Olist Brazilian ecommerce dataset, which contains more than 100,000 real orders across 11 relational tables, including a companion marketing funnel dataset covering seller acquisition. An ETL layer integrates the tables into a seller month feature panel. Pillar level indicators are engineered for dispatch timeliness, customer experience, commercial momentum, and reliability, with review text mined through Natural Language Processing for complaint aspects. A gradient boosted model trained on rolling </w:t>
      </w:r>
      <w:r w:rsidR="00A55369" w:rsidRPr="00A55369">
        <w:rPr>
          <w:rFonts w:eastAsia="Calibri"/>
          <w:sz w:val="22"/>
          <w:szCs w:val="22"/>
        </w:rPr>
        <w:t>90-day</w:t>
      </w:r>
      <w:r w:rsidRPr="00A55369">
        <w:rPr>
          <w:rFonts w:eastAsia="Calibri"/>
          <w:sz w:val="22"/>
          <w:szCs w:val="22"/>
        </w:rPr>
        <w:t xml:space="preserve"> windows produces calibrated risk scores, and SHAP attribution explains the drivers behind every individual score. Scores are validated by walk forward </w:t>
      </w:r>
      <w:r w:rsidR="00A55369" w:rsidRPr="00A55369">
        <w:rPr>
          <w:rFonts w:eastAsia="Calibri"/>
          <w:sz w:val="22"/>
          <w:szCs w:val="22"/>
        </w:rPr>
        <w:t>back testing</w:t>
      </w:r>
      <w:r w:rsidRPr="00A55369">
        <w:rPr>
          <w:rFonts w:eastAsia="Calibri"/>
          <w:sz w:val="22"/>
          <w:szCs w:val="22"/>
        </w:rPr>
        <w:t xml:space="preserve"> against realized outcomes, stratified into health tiers, and served through a Key Account Manager console with alerts, a ranked intervention queue, and order level drill down.</w:t>
      </w:r>
    </w:p>
    <w:p w14:paraId="1D7875AC" w14:textId="77777777" w:rsidR="004B06EB" w:rsidRPr="00A55369" w:rsidRDefault="00000000">
      <w:pPr>
        <w:spacing w:after="140" w:line="300" w:lineRule="auto"/>
        <w:jc w:val="both"/>
      </w:pPr>
      <w:r w:rsidRPr="00A55369">
        <w:rPr>
          <w:rFonts w:eastAsia="Calibri"/>
          <w:sz w:val="22"/>
          <w:szCs w:val="22"/>
        </w:rPr>
        <w:t>The system is expected to detect seller deterioration well before it appears in revenue, attribute delivery failures fairly between sellers and carriers, and convert scattered operational data into a prioritized, auditable action list for marketplace account teams.</w:t>
      </w:r>
    </w:p>
    <w:p w14:paraId="31470A66" w14:textId="77777777" w:rsidR="004B06EB" w:rsidRPr="00A55369" w:rsidRDefault="00000000">
      <w:pPr>
        <w:spacing w:before="280" w:after="160"/>
      </w:pPr>
      <w:r w:rsidRPr="00A55369">
        <w:rPr>
          <w:rFonts w:eastAsia="Calibri"/>
          <w:b/>
          <w:bCs/>
          <w:sz w:val="28"/>
          <w:szCs w:val="28"/>
        </w:rPr>
        <w:t>3. Introduction / Background</w:t>
      </w:r>
    </w:p>
    <w:p w14:paraId="0D66A667" w14:textId="52229399" w:rsidR="004B06EB" w:rsidRPr="00A55369" w:rsidRDefault="00000000">
      <w:pPr>
        <w:spacing w:after="140" w:line="300" w:lineRule="auto"/>
        <w:jc w:val="both"/>
      </w:pPr>
      <w:r w:rsidRPr="00A55369">
        <w:rPr>
          <w:rFonts w:eastAsia="Calibri"/>
          <w:sz w:val="22"/>
          <w:szCs w:val="22"/>
        </w:rPr>
        <w:t xml:space="preserve">In the marketplace business model, the platform owns the customer relationship while independent </w:t>
      </w:r>
      <w:r w:rsidR="00A55369" w:rsidRPr="00A55369">
        <w:rPr>
          <w:rFonts w:eastAsia="Calibri"/>
          <w:sz w:val="22"/>
          <w:szCs w:val="22"/>
        </w:rPr>
        <w:t>sellers’</w:t>
      </w:r>
      <w:r w:rsidRPr="00A55369">
        <w:rPr>
          <w:rFonts w:eastAsia="Calibri"/>
          <w:sz w:val="22"/>
          <w:szCs w:val="22"/>
        </w:rPr>
        <w:t xml:space="preserve"> own inventory and fulfilment. The health of the seller base is therefore a core business asset: when sellers ship late, receive poor reviews, or silently stop selling, the platform loses revenue, customer trust, and acquisition investment. Industry platforms such as Amazon Seller Central maintain internal account health systems for exactly this reason, but their scoring logic is proprietary and opaque.</w:t>
      </w:r>
    </w:p>
    <w:p w14:paraId="360A6B80" w14:textId="77777777" w:rsidR="004B06EB" w:rsidRPr="00A55369" w:rsidRDefault="00000000">
      <w:pPr>
        <w:spacing w:after="140" w:line="300" w:lineRule="auto"/>
        <w:jc w:val="both"/>
      </w:pPr>
      <w:r w:rsidRPr="00A55369">
        <w:rPr>
          <w:rFonts w:eastAsia="Calibri"/>
          <w:sz w:val="22"/>
          <w:szCs w:val="22"/>
        </w:rPr>
        <w:t>In practice, the signals needed to judge seller health already exist inside marketplace databases. Order timestamps record how quickly a seller hands a parcel to the carrier. Reviews record what customers actually experienced. Order and payment tables record commercial momentum. The difficulty is that these signals live in separate tables, are examined separately, and are lagging by nature, so account teams learn about a failing seller only after the failure is complete.</w:t>
      </w:r>
    </w:p>
    <w:p w14:paraId="48CADC2D" w14:textId="77777777" w:rsidR="004B06EB" w:rsidRPr="00A55369" w:rsidRDefault="00000000">
      <w:pPr>
        <w:spacing w:after="140" w:line="300" w:lineRule="auto"/>
        <w:jc w:val="both"/>
      </w:pPr>
      <w:r w:rsidRPr="00A55369">
        <w:rPr>
          <w:rFonts w:eastAsia="Calibri"/>
          <w:sz w:val="22"/>
          <w:szCs w:val="22"/>
        </w:rPr>
        <w:t>Advances in machine learning and explainable AI make a different approach practical. Gradient boosted models can learn the patterns that precede seller decline from historical data, SHAP attribution can expose the reasoning behind every individual prediction, and modern analytical tooling allows the full pipeline to run on a standard laptop. The public Olist dataset, released on Kaggle by a real Brazilian marketplace, makes such a system reproducible and verifiable without access to proprietary company data. The proposed project combines these elements into a single, explainable seller risk analytics platform.</w:t>
      </w:r>
    </w:p>
    <w:p w14:paraId="296D798C" w14:textId="77777777" w:rsidR="004B06EB" w:rsidRPr="00A55369" w:rsidRDefault="00000000">
      <w:pPr>
        <w:spacing w:before="280" w:after="160"/>
      </w:pPr>
      <w:r w:rsidRPr="00A55369">
        <w:rPr>
          <w:rFonts w:eastAsia="Calibri"/>
          <w:b/>
          <w:bCs/>
          <w:sz w:val="28"/>
          <w:szCs w:val="28"/>
        </w:rPr>
        <w:lastRenderedPageBreak/>
        <w:t>4. Problem Definition</w:t>
      </w:r>
    </w:p>
    <w:p w14:paraId="67DCC979" w14:textId="77777777" w:rsidR="004B06EB" w:rsidRPr="00A55369" w:rsidRDefault="00000000">
      <w:pPr>
        <w:spacing w:after="140" w:line="300" w:lineRule="auto"/>
        <w:jc w:val="both"/>
      </w:pPr>
      <w:r w:rsidRPr="00A55369">
        <w:rPr>
          <w:rFonts w:eastAsia="Calibri"/>
          <w:sz w:val="22"/>
          <w:szCs w:val="22"/>
        </w:rPr>
        <w:t>Seller performance data in a marketplace is fragmented across delivery, review, order, and payment systems. Each signal is reviewed in isolation, and deterioration is detected only after complaints or revenue loss, by which point intervention is often too late. There is no unified, explainable indicator of which sellers are at risk, which factors are responsible, and which corrective action would matter most.</w:t>
      </w:r>
    </w:p>
    <w:p w14:paraId="1C2A0A17" w14:textId="77777777" w:rsidR="004B06EB" w:rsidRPr="00A55369" w:rsidRDefault="00000000">
      <w:pPr>
        <w:spacing w:after="140" w:line="300" w:lineRule="auto"/>
        <w:jc w:val="both"/>
      </w:pPr>
      <w:r w:rsidRPr="00A55369">
        <w:rPr>
          <w:rFonts w:eastAsia="Calibri"/>
          <w:sz w:val="22"/>
          <w:szCs w:val="22"/>
        </w:rPr>
        <w:t>A further difficulty is attribution. A large share of late deliveries is caused by carrier transit rather than seller dispatch, yet the seller absorbs the negative review. Naive metrics therefore punish sellers for failures they did not cause. The problem is to construct a validated, explainable, seller level risk score that separates these causes, anticipates decline before it is visible in revenue, and translates the result into a prioritized intervention list for account managers.</w:t>
      </w:r>
    </w:p>
    <w:p w14:paraId="13D1D3BF" w14:textId="77777777" w:rsidR="004B06EB" w:rsidRPr="00A55369" w:rsidRDefault="00000000">
      <w:pPr>
        <w:spacing w:before="280" w:after="160"/>
      </w:pPr>
      <w:r w:rsidRPr="00A55369">
        <w:rPr>
          <w:rFonts w:eastAsia="Calibri"/>
          <w:b/>
          <w:bCs/>
          <w:sz w:val="28"/>
          <w:szCs w:val="28"/>
        </w:rPr>
        <w:t>5. Objectives</w:t>
      </w:r>
    </w:p>
    <w:p w14:paraId="73B5137C" w14:textId="77777777" w:rsidR="004B06EB" w:rsidRPr="00A55369" w:rsidRDefault="00000000">
      <w:pPr>
        <w:spacing w:after="140" w:line="300" w:lineRule="auto"/>
        <w:jc w:val="both"/>
      </w:pPr>
      <w:r w:rsidRPr="00A55369">
        <w:rPr>
          <w:rFonts w:eastAsia="Calibri"/>
          <w:sz w:val="22"/>
          <w:szCs w:val="22"/>
        </w:rPr>
        <w:t>The main objectives of the proposed system are:</w:t>
      </w:r>
    </w:p>
    <w:p w14:paraId="04B978BB" w14:textId="77777777" w:rsidR="004B06EB" w:rsidRPr="00A55369" w:rsidRDefault="00000000">
      <w:pPr>
        <w:pStyle w:val="ListParagraph"/>
        <w:numPr>
          <w:ilvl w:val="0"/>
          <w:numId w:val="2"/>
        </w:numPr>
        <w:spacing w:after="60" w:line="280" w:lineRule="auto"/>
      </w:pPr>
      <w:r w:rsidRPr="00A55369">
        <w:rPr>
          <w:rFonts w:eastAsia="Calibri"/>
          <w:sz w:val="22"/>
          <w:szCs w:val="22"/>
        </w:rPr>
        <w:t>To integrate 11 relational marketplace tables into a unified seller month feature panel through a reproducible ETL layer.</w:t>
      </w:r>
    </w:p>
    <w:p w14:paraId="5A595B00" w14:textId="77777777" w:rsidR="004B06EB" w:rsidRPr="00A55369" w:rsidRDefault="00000000">
      <w:pPr>
        <w:pStyle w:val="ListParagraph"/>
        <w:numPr>
          <w:ilvl w:val="0"/>
          <w:numId w:val="2"/>
        </w:numPr>
        <w:spacing w:after="60" w:line="280" w:lineRule="auto"/>
      </w:pPr>
      <w:r w:rsidRPr="00A55369">
        <w:rPr>
          <w:rFonts w:eastAsia="Calibri"/>
          <w:sz w:val="22"/>
          <w:szCs w:val="22"/>
        </w:rPr>
        <w:t>To engineer pillar level indicators covering dispatch timeliness, customer experience, commercial momentum, and reliability.</w:t>
      </w:r>
    </w:p>
    <w:p w14:paraId="3104EA44" w14:textId="77777777" w:rsidR="004B06EB" w:rsidRPr="00A55369" w:rsidRDefault="00000000">
      <w:pPr>
        <w:pStyle w:val="ListParagraph"/>
        <w:numPr>
          <w:ilvl w:val="0"/>
          <w:numId w:val="2"/>
        </w:numPr>
        <w:spacing w:after="60" w:line="280" w:lineRule="auto"/>
      </w:pPr>
      <w:r w:rsidRPr="00A55369">
        <w:rPr>
          <w:rFonts w:eastAsia="Calibri"/>
          <w:sz w:val="22"/>
          <w:szCs w:val="22"/>
        </w:rPr>
        <w:t>To separate seller caused dispatch delay from carrier transit delay using order timestamp decomposition.</w:t>
      </w:r>
    </w:p>
    <w:p w14:paraId="249BEF52" w14:textId="77777777" w:rsidR="004B06EB" w:rsidRPr="00A55369" w:rsidRDefault="00000000">
      <w:pPr>
        <w:pStyle w:val="ListParagraph"/>
        <w:numPr>
          <w:ilvl w:val="0"/>
          <w:numId w:val="2"/>
        </w:numPr>
        <w:spacing w:after="60" w:line="280" w:lineRule="auto"/>
      </w:pPr>
      <w:r w:rsidRPr="00A55369">
        <w:rPr>
          <w:rFonts w:eastAsia="Calibri"/>
          <w:sz w:val="22"/>
          <w:szCs w:val="22"/>
        </w:rPr>
        <w:t>To mine review text for complaint aspects using Natural Language Processing.</w:t>
      </w:r>
    </w:p>
    <w:p w14:paraId="0D38F49C" w14:textId="762D8418" w:rsidR="004B06EB" w:rsidRPr="00A55369" w:rsidRDefault="00000000">
      <w:pPr>
        <w:pStyle w:val="ListParagraph"/>
        <w:numPr>
          <w:ilvl w:val="0"/>
          <w:numId w:val="2"/>
        </w:numPr>
        <w:spacing w:after="60" w:line="280" w:lineRule="auto"/>
      </w:pPr>
      <w:r w:rsidRPr="00A55369">
        <w:rPr>
          <w:rFonts w:eastAsia="Calibri"/>
          <w:sz w:val="22"/>
          <w:szCs w:val="22"/>
        </w:rPr>
        <w:t xml:space="preserve">To train a gradient boosted model that predicts seller decline over a </w:t>
      </w:r>
      <w:r w:rsidR="00A55369" w:rsidRPr="00A55369">
        <w:rPr>
          <w:rFonts w:eastAsia="Calibri"/>
          <w:sz w:val="22"/>
          <w:szCs w:val="22"/>
        </w:rPr>
        <w:t>90-day</w:t>
      </w:r>
      <w:r w:rsidRPr="00A55369">
        <w:rPr>
          <w:rFonts w:eastAsia="Calibri"/>
          <w:sz w:val="22"/>
          <w:szCs w:val="22"/>
        </w:rPr>
        <w:t xml:space="preserve"> horizon.</w:t>
      </w:r>
    </w:p>
    <w:p w14:paraId="5D0CB3A7" w14:textId="2529B91B" w:rsidR="004B06EB" w:rsidRPr="00A55369" w:rsidRDefault="00000000">
      <w:pPr>
        <w:pStyle w:val="ListParagraph"/>
        <w:numPr>
          <w:ilvl w:val="0"/>
          <w:numId w:val="2"/>
        </w:numPr>
        <w:spacing w:after="60" w:line="280" w:lineRule="auto"/>
      </w:pPr>
      <w:r w:rsidRPr="00A55369">
        <w:rPr>
          <w:rFonts w:eastAsia="Calibri"/>
          <w:sz w:val="22"/>
          <w:szCs w:val="22"/>
        </w:rPr>
        <w:t xml:space="preserve">To validate the score through walk forward </w:t>
      </w:r>
      <w:r w:rsidR="00A55369" w:rsidRPr="00A55369">
        <w:rPr>
          <w:rFonts w:eastAsia="Calibri"/>
          <w:sz w:val="22"/>
          <w:szCs w:val="22"/>
        </w:rPr>
        <w:t>back testing</w:t>
      </w:r>
      <w:r w:rsidRPr="00A55369">
        <w:rPr>
          <w:rFonts w:eastAsia="Calibri"/>
          <w:sz w:val="22"/>
          <w:szCs w:val="22"/>
        </w:rPr>
        <w:t xml:space="preserve"> against realized outcomes.</w:t>
      </w:r>
    </w:p>
    <w:p w14:paraId="4B54E33C" w14:textId="77777777" w:rsidR="004B06EB" w:rsidRPr="00A55369" w:rsidRDefault="00000000">
      <w:pPr>
        <w:pStyle w:val="ListParagraph"/>
        <w:numPr>
          <w:ilvl w:val="0"/>
          <w:numId w:val="2"/>
        </w:numPr>
        <w:spacing w:after="60" w:line="280" w:lineRule="auto"/>
      </w:pPr>
      <w:r w:rsidRPr="00A55369">
        <w:rPr>
          <w:rFonts w:eastAsia="Calibri"/>
          <w:sz w:val="22"/>
          <w:szCs w:val="22"/>
        </w:rPr>
        <w:t>To explain every score using SHAP attribution at the individual seller level.</w:t>
      </w:r>
    </w:p>
    <w:p w14:paraId="129E5F46" w14:textId="77777777" w:rsidR="004B06EB" w:rsidRPr="00A55369" w:rsidRDefault="00000000">
      <w:pPr>
        <w:pStyle w:val="ListParagraph"/>
        <w:numPr>
          <w:ilvl w:val="0"/>
          <w:numId w:val="2"/>
        </w:numPr>
        <w:spacing w:after="60" w:line="280" w:lineRule="auto"/>
      </w:pPr>
      <w:r w:rsidRPr="00A55369">
        <w:rPr>
          <w:rFonts w:eastAsia="Calibri"/>
          <w:sz w:val="22"/>
          <w:szCs w:val="22"/>
        </w:rPr>
        <w:t>To deliver a Key Account Manager console with risk tiers, a ranked intervention queue, and order level drill down.</w:t>
      </w:r>
    </w:p>
    <w:p w14:paraId="60B9B82D" w14:textId="77777777" w:rsidR="004B06EB" w:rsidRPr="00A55369" w:rsidRDefault="00000000">
      <w:pPr>
        <w:spacing w:before="280" w:after="160"/>
      </w:pPr>
      <w:r w:rsidRPr="00A55369">
        <w:rPr>
          <w:rFonts w:eastAsia="Calibri"/>
          <w:b/>
          <w:bCs/>
          <w:sz w:val="28"/>
          <w:szCs w:val="28"/>
        </w:rPr>
        <w:t>6. Scope of the Project</w:t>
      </w:r>
    </w:p>
    <w:p w14:paraId="4FDB7595" w14:textId="70B0113D" w:rsidR="004B06EB" w:rsidRPr="00A55369" w:rsidRDefault="00000000">
      <w:pPr>
        <w:spacing w:after="140" w:line="300" w:lineRule="auto"/>
        <w:jc w:val="both"/>
      </w:pPr>
      <w:r w:rsidRPr="00A55369">
        <w:rPr>
          <w:rFonts w:eastAsia="Calibri"/>
          <w:sz w:val="22"/>
          <w:szCs w:val="22"/>
        </w:rPr>
        <w:t xml:space="preserve">The project covers data engineering on the Olist ecommerce and marketing funnel datasets, construction of the seller month feature panel, pillar metric engineering, review aspect mining, risk model training and calibration, walk forward validation, and an interactive dashboard serving both a staff view and a seller facing score view. The seller acquisition funnel is </w:t>
      </w:r>
      <w:r w:rsidR="00A55369" w:rsidRPr="00A55369">
        <w:rPr>
          <w:rFonts w:eastAsia="Calibri"/>
          <w:sz w:val="22"/>
          <w:szCs w:val="22"/>
        </w:rPr>
        <w:t>analysed</w:t>
      </w:r>
      <w:r w:rsidRPr="00A55369">
        <w:rPr>
          <w:rFonts w:eastAsia="Calibri"/>
          <w:sz w:val="22"/>
          <w:szCs w:val="22"/>
        </w:rPr>
        <w:t xml:space="preserve"> descriptively to connect lead source and segment with later activation and health.</w:t>
      </w:r>
    </w:p>
    <w:p w14:paraId="313AA9CD" w14:textId="77777777" w:rsidR="004B06EB" w:rsidRPr="00A55369" w:rsidRDefault="00000000">
      <w:pPr>
        <w:spacing w:after="140" w:line="300" w:lineRule="auto"/>
        <w:jc w:val="both"/>
        <w:rPr>
          <w:rFonts w:eastAsia="Calibri"/>
          <w:sz w:val="22"/>
          <w:szCs w:val="22"/>
        </w:rPr>
      </w:pPr>
      <w:r w:rsidRPr="00A55369">
        <w:rPr>
          <w:rFonts w:eastAsia="Calibri"/>
          <w:sz w:val="22"/>
          <w:szCs w:val="22"/>
        </w:rPr>
        <w:t>The project is limited to the public Olist dataset, which serves as a proxy for a live marketplace. Intervention impact estimates are correlational and are stated as such; causal inference, real time streaming, direct integration with a production marketplace, and automated seller onboarding are outside the present scope and are identified as future work.</w:t>
      </w:r>
    </w:p>
    <w:p w14:paraId="4C855E3F" w14:textId="77777777" w:rsidR="0088088C" w:rsidRDefault="0088088C">
      <w:pPr>
        <w:spacing w:after="140" w:line="300" w:lineRule="auto"/>
        <w:jc w:val="both"/>
      </w:pPr>
    </w:p>
    <w:p w14:paraId="5EE6C9F3" w14:textId="77777777" w:rsidR="00A55369" w:rsidRDefault="00A55369">
      <w:pPr>
        <w:spacing w:after="140" w:line="300" w:lineRule="auto"/>
        <w:jc w:val="both"/>
      </w:pPr>
    </w:p>
    <w:p w14:paraId="28547953" w14:textId="77777777" w:rsidR="00A55369" w:rsidRPr="00A55369" w:rsidRDefault="00A55369">
      <w:pPr>
        <w:spacing w:after="140" w:line="300" w:lineRule="auto"/>
        <w:jc w:val="both"/>
      </w:pPr>
    </w:p>
    <w:p w14:paraId="7A227B22" w14:textId="12E71DC3" w:rsidR="004B06EB" w:rsidRPr="00A55369" w:rsidRDefault="00000000" w:rsidP="0088088C">
      <w:r w:rsidRPr="00A55369">
        <w:rPr>
          <w:rFonts w:eastAsia="Calibri"/>
          <w:b/>
          <w:bCs/>
          <w:sz w:val="28"/>
          <w:szCs w:val="28"/>
        </w:rPr>
        <w:lastRenderedPageBreak/>
        <w:t>7. Literature Survey</w:t>
      </w:r>
    </w:p>
    <w:tbl>
      <w:tblPr>
        <w:tblW w:w="10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00"/>
        <w:gridCol w:w="2000"/>
        <w:gridCol w:w="800"/>
        <w:gridCol w:w="1700"/>
        <w:gridCol w:w="2500"/>
        <w:gridCol w:w="1900"/>
      </w:tblGrid>
      <w:tr w:rsidR="004B06EB" w:rsidRPr="00A55369" w14:paraId="247929F3" w14:textId="77777777">
        <w:trPr>
          <w:jc w:val="center"/>
        </w:trPr>
        <w:tc>
          <w:tcPr>
            <w:tcW w:w="600" w:type="dxa"/>
            <w:shd w:val="clear" w:color="auto" w:fill="D9E2F3"/>
            <w:tcMar>
              <w:top w:w="60" w:type="dxa"/>
              <w:left w:w="100" w:type="dxa"/>
              <w:bottom w:w="60" w:type="dxa"/>
              <w:right w:w="100" w:type="dxa"/>
            </w:tcMar>
            <w:vAlign w:val="center"/>
          </w:tcPr>
          <w:p w14:paraId="17DAC875" w14:textId="77777777" w:rsidR="004B06EB" w:rsidRPr="00A55369" w:rsidRDefault="00000000">
            <w:pPr>
              <w:jc w:val="center"/>
            </w:pPr>
            <w:r w:rsidRPr="00A55369">
              <w:rPr>
                <w:rFonts w:eastAsia="Calibri"/>
                <w:b/>
                <w:bCs/>
              </w:rPr>
              <w:t>Sr. No.</w:t>
            </w:r>
          </w:p>
        </w:tc>
        <w:tc>
          <w:tcPr>
            <w:tcW w:w="2000" w:type="dxa"/>
            <w:shd w:val="clear" w:color="auto" w:fill="D9E2F3"/>
            <w:tcMar>
              <w:top w:w="60" w:type="dxa"/>
              <w:left w:w="100" w:type="dxa"/>
              <w:bottom w:w="60" w:type="dxa"/>
              <w:right w:w="100" w:type="dxa"/>
            </w:tcMar>
            <w:vAlign w:val="center"/>
          </w:tcPr>
          <w:p w14:paraId="3F48E2C8" w14:textId="77777777" w:rsidR="004B06EB" w:rsidRPr="00A55369" w:rsidRDefault="00000000">
            <w:r w:rsidRPr="00A55369">
              <w:rPr>
                <w:rFonts w:eastAsia="Calibri"/>
                <w:b/>
                <w:bCs/>
              </w:rPr>
              <w:t>Author / Source</w:t>
            </w:r>
          </w:p>
        </w:tc>
        <w:tc>
          <w:tcPr>
            <w:tcW w:w="800" w:type="dxa"/>
            <w:shd w:val="clear" w:color="auto" w:fill="D9E2F3"/>
            <w:tcMar>
              <w:top w:w="60" w:type="dxa"/>
              <w:left w:w="100" w:type="dxa"/>
              <w:bottom w:w="60" w:type="dxa"/>
              <w:right w:w="100" w:type="dxa"/>
            </w:tcMar>
            <w:vAlign w:val="center"/>
          </w:tcPr>
          <w:p w14:paraId="6A30E7EC" w14:textId="77777777" w:rsidR="004B06EB" w:rsidRPr="00A55369" w:rsidRDefault="00000000">
            <w:pPr>
              <w:jc w:val="center"/>
            </w:pPr>
            <w:r w:rsidRPr="00A55369">
              <w:rPr>
                <w:rFonts w:eastAsia="Calibri"/>
                <w:b/>
                <w:bCs/>
              </w:rPr>
              <w:t>Year</w:t>
            </w:r>
          </w:p>
        </w:tc>
        <w:tc>
          <w:tcPr>
            <w:tcW w:w="1700" w:type="dxa"/>
            <w:shd w:val="clear" w:color="auto" w:fill="D9E2F3"/>
            <w:tcMar>
              <w:top w:w="60" w:type="dxa"/>
              <w:left w:w="100" w:type="dxa"/>
              <w:bottom w:w="60" w:type="dxa"/>
              <w:right w:w="100" w:type="dxa"/>
            </w:tcMar>
            <w:vAlign w:val="center"/>
          </w:tcPr>
          <w:p w14:paraId="713E3DB2" w14:textId="77777777" w:rsidR="004B06EB" w:rsidRPr="00A55369" w:rsidRDefault="00000000">
            <w:r w:rsidRPr="00A55369">
              <w:rPr>
                <w:rFonts w:eastAsia="Calibri"/>
                <w:b/>
                <w:bCs/>
              </w:rPr>
              <w:t>Technology / System</w:t>
            </w:r>
          </w:p>
        </w:tc>
        <w:tc>
          <w:tcPr>
            <w:tcW w:w="2500" w:type="dxa"/>
            <w:shd w:val="clear" w:color="auto" w:fill="D9E2F3"/>
            <w:tcMar>
              <w:top w:w="60" w:type="dxa"/>
              <w:left w:w="100" w:type="dxa"/>
              <w:bottom w:w="60" w:type="dxa"/>
              <w:right w:w="100" w:type="dxa"/>
            </w:tcMar>
            <w:vAlign w:val="center"/>
          </w:tcPr>
          <w:p w14:paraId="7BD1C441" w14:textId="77777777" w:rsidR="004B06EB" w:rsidRPr="00A55369" w:rsidRDefault="00000000">
            <w:r w:rsidRPr="00A55369">
              <w:rPr>
                <w:rFonts w:eastAsia="Calibri"/>
                <w:b/>
                <w:bCs/>
              </w:rPr>
              <w:t>Key Contribution</w:t>
            </w:r>
          </w:p>
        </w:tc>
        <w:tc>
          <w:tcPr>
            <w:tcW w:w="1900" w:type="dxa"/>
            <w:shd w:val="clear" w:color="auto" w:fill="D9E2F3"/>
            <w:tcMar>
              <w:top w:w="60" w:type="dxa"/>
              <w:left w:w="100" w:type="dxa"/>
              <w:bottom w:w="60" w:type="dxa"/>
              <w:right w:w="100" w:type="dxa"/>
            </w:tcMar>
            <w:vAlign w:val="center"/>
          </w:tcPr>
          <w:p w14:paraId="3962F5B6" w14:textId="77777777" w:rsidR="004B06EB" w:rsidRPr="00A55369" w:rsidRDefault="00000000">
            <w:r w:rsidRPr="00A55369">
              <w:rPr>
                <w:rFonts w:eastAsia="Calibri"/>
                <w:b/>
                <w:bCs/>
              </w:rPr>
              <w:t>Limitation</w:t>
            </w:r>
          </w:p>
        </w:tc>
      </w:tr>
      <w:tr w:rsidR="004B06EB" w:rsidRPr="00A55369" w14:paraId="1FE48B47" w14:textId="77777777">
        <w:trPr>
          <w:jc w:val="center"/>
        </w:trPr>
        <w:tc>
          <w:tcPr>
            <w:tcW w:w="600" w:type="dxa"/>
            <w:tcMar>
              <w:top w:w="60" w:type="dxa"/>
              <w:left w:w="100" w:type="dxa"/>
              <w:bottom w:w="60" w:type="dxa"/>
              <w:right w:w="100" w:type="dxa"/>
            </w:tcMar>
            <w:vAlign w:val="center"/>
          </w:tcPr>
          <w:p w14:paraId="574B1928" w14:textId="77777777" w:rsidR="004B06EB" w:rsidRPr="00A55369" w:rsidRDefault="00000000">
            <w:pPr>
              <w:jc w:val="center"/>
            </w:pPr>
            <w:r w:rsidRPr="00A55369">
              <w:rPr>
                <w:rFonts w:eastAsia="Calibri"/>
              </w:rPr>
              <w:t>1</w:t>
            </w:r>
          </w:p>
        </w:tc>
        <w:tc>
          <w:tcPr>
            <w:tcW w:w="2000" w:type="dxa"/>
            <w:tcMar>
              <w:top w:w="60" w:type="dxa"/>
              <w:left w:w="100" w:type="dxa"/>
              <w:bottom w:w="60" w:type="dxa"/>
              <w:right w:w="100" w:type="dxa"/>
            </w:tcMar>
            <w:vAlign w:val="center"/>
          </w:tcPr>
          <w:p w14:paraId="7710F11D" w14:textId="77777777" w:rsidR="004B06EB" w:rsidRPr="00A55369" w:rsidRDefault="00000000">
            <w:r w:rsidRPr="00A55369">
              <w:rPr>
                <w:rFonts w:eastAsia="Calibri"/>
              </w:rPr>
              <w:t xml:space="preserve">Ke et al., </w:t>
            </w:r>
            <w:proofErr w:type="spellStart"/>
            <w:r w:rsidRPr="00A55369">
              <w:rPr>
                <w:rFonts w:eastAsia="Calibri"/>
              </w:rPr>
              <w:t>NeurIPS</w:t>
            </w:r>
            <w:proofErr w:type="spellEnd"/>
          </w:p>
        </w:tc>
        <w:tc>
          <w:tcPr>
            <w:tcW w:w="800" w:type="dxa"/>
            <w:tcMar>
              <w:top w:w="60" w:type="dxa"/>
              <w:left w:w="100" w:type="dxa"/>
              <w:bottom w:w="60" w:type="dxa"/>
              <w:right w:w="100" w:type="dxa"/>
            </w:tcMar>
            <w:vAlign w:val="center"/>
          </w:tcPr>
          <w:p w14:paraId="5FFEE0B7" w14:textId="77777777" w:rsidR="004B06EB" w:rsidRPr="00A55369" w:rsidRDefault="00000000">
            <w:pPr>
              <w:jc w:val="center"/>
            </w:pPr>
            <w:r w:rsidRPr="00A55369">
              <w:rPr>
                <w:rFonts w:eastAsia="Calibri"/>
              </w:rPr>
              <w:t>2017</w:t>
            </w:r>
          </w:p>
        </w:tc>
        <w:tc>
          <w:tcPr>
            <w:tcW w:w="1700" w:type="dxa"/>
            <w:tcMar>
              <w:top w:w="60" w:type="dxa"/>
              <w:left w:w="100" w:type="dxa"/>
              <w:bottom w:w="60" w:type="dxa"/>
              <w:right w:w="100" w:type="dxa"/>
            </w:tcMar>
            <w:vAlign w:val="center"/>
          </w:tcPr>
          <w:p w14:paraId="4FFFBDFF" w14:textId="77777777" w:rsidR="004B06EB" w:rsidRPr="00A55369" w:rsidRDefault="00000000">
            <w:proofErr w:type="spellStart"/>
            <w:r w:rsidRPr="00A55369">
              <w:rPr>
                <w:rFonts w:eastAsia="Calibri"/>
              </w:rPr>
              <w:t>LightGBM</w:t>
            </w:r>
            <w:proofErr w:type="spellEnd"/>
            <w:r w:rsidRPr="00A55369">
              <w:rPr>
                <w:rFonts w:eastAsia="Calibri"/>
              </w:rPr>
              <w:t xml:space="preserve"> (Gradient Boosting)</w:t>
            </w:r>
          </w:p>
        </w:tc>
        <w:tc>
          <w:tcPr>
            <w:tcW w:w="2500" w:type="dxa"/>
            <w:tcMar>
              <w:top w:w="60" w:type="dxa"/>
              <w:left w:w="100" w:type="dxa"/>
              <w:bottom w:w="60" w:type="dxa"/>
              <w:right w:w="100" w:type="dxa"/>
            </w:tcMar>
            <w:vAlign w:val="center"/>
          </w:tcPr>
          <w:p w14:paraId="2128C099" w14:textId="77777777" w:rsidR="004B06EB" w:rsidRPr="00A55369" w:rsidRDefault="00000000">
            <w:r w:rsidRPr="00A55369">
              <w:rPr>
                <w:rFonts w:eastAsia="Calibri"/>
              </w:rPr>
              <w:t>Efficient gradient boosted trees for tabular prediction tasks.</w:t>
            </w:r>
          </w:p>
        </w:tc>
        <w:tc>
          <w:tcPr>
            <w:tcW w:w="1900" w:type="dxa"/>
            <w:tcMar>
              <w:top w:w="60" w:type="dxa"/>
              <w:left w:w="100" w:type="dxa"/>
              <w:bottom w:w="60" w:type="dxa"/>
              <w:right w:w="100" w:type="dxa"/>
            </w:tcMar>
            <w:vAlign w:val="center"/>
          </w:tcPr>
          <w:p w14:paraId="337162B5" w14:textId="77777777" w:rsidR="004B06EB" w:rsidRPr="00A55369" w:rsidRDefault="00000000">
            <w:r w:rsidRPr="00A55369">
              <w:rPr>
                <w:rFonts w:eastAsia="Calibri"/>
              </w:rPr>
              <w:t>Not specific to marketplace analytics.</w:t>
            </w:r>
          </w:p>
        </w:tc>
      </w:tr>
      <w:tr w:rsidR="004B06EB" w:rsidRPr="00A55369" w14:paraId="1970366A" w14:textId="77777777">
        <w:trPr>
          <w:jc w:val="center"/>
        </w:trPr>
        <w:tc>
          <w:tcPr>
            <w:tcW w:w="600" w:type="dxa"/>
            <w:tcMar>
              <w:top w:w="60" w:type="dxa"/>
              <w:left w:w="100" w:type="dxa"/>
              <w:bottom w:w="60" w:type="dxa"/>
              <w:right w:w="100" w:type="dxa"/>
            </w:tcMar>
            <w:vAlign w:val="center"/>
          </w:tcPr>
          <w:p w14:paraId="1DBFEE40" w14:textId="77777777" w:rsidR="004B06EB" w:rsidRPr="00A55369" w:rsidRDefault="00000000">
            <w:pPr>
              <w:jc w:val="center"/>
            </w:pPr>
            <w:r w:rsidRPr="00A55369">
              <w:rPr>
                <w:rFonts w:eastAsia="Calibri"/>
              </w:rPr>
              <w:t>2</w:t>
            </w:r>
          </w:p>
        </w:tc>
        <w:tc>
          <w:tcPr>
            <w:tcW w:w="2000" w:type="dxa"/>
            <w:tcMar>
              <w:top w:w="60" w:type="dxa"/>
              <w:left w:w="100" w:type="dxa"/>
              <w:bottom w:w="60" w:type="dxa"/>
              <w:right w:w="100" w:type="dxa"/>
            </w:tcMar>
            <w:vAlign w:val="center"/>
          </w:tcPr>
          <w:p w14:paraId="6723BD5A" w14:textId="77777777" w:rsidR="004B06EB" w:rsidRPr="00A55369" w:rsidRDefault="00000000">
            <w:r w:rsidRPr="00A55369">
              <w:rPr>
                <w:rFonts w:eastAsia="Calibri"/>
              </w:rPr>
              <w:t xml:space="preserve">Lundberg and Lee, </w:t>
            </w:r>
            <w:proofErr w:type="spellStart"/>
            <w:r w:rsidRPr="00A55369">
              <w:rPr>
                <w:rFonts w:eastAsia="Calibri"/>
              </w:rPr>
              <w:t>NeurIPS</w:t>
            </w:r>
            <w:proofErr w:type="spellEnd"/>
          </w:p>
        </w:tc>
        <w:tc>
          <w:tcPr>
            <w:tcW w:w="800" w:type="dxa"/>
            <w:tcMar>
              <w:top w:w="60" w:type="dxa"/>
              <w:left w:w="100" w:type="dxa"/>
              <w:bottom w:w="60" w:type="dxa"/>
              <w:right w:w="100" w:type="dxa"/>
            </w:tcMar>
            <w:vAlign w:val="center"/>
          </w:tcPr>
          <w:p w14:paraId="6124170F" w14:textId="77777777" w:rsidR="004B06EB" w:rsidRPr="00A55369" w:rsidRDefault="00000000">
            <w:pPr>
              <w:jc w:val="center"/>
            </w:pPr>
            <w:r w:rsidRPr="00A55369">
              <w:rPr>
                <w:rFonts w:eastAsia="Calibri"/>
              </w:rPr>
              <w:t>2017</w:t>
            </w:r>
          </w:p>
        </w:tc>
        <w:tc>
          <w:tcPr>
            <w:tcW w:w="1700" w:type="dxa"/>
            <w:tcMar>
              <w:top w:w="60" w:type="dxa"/>
              <w:left w:w="100" w:type="dxa"/>
              <w:bottom w:w="60" w:type="dxa"/>
              <w:right w:w="100" w:type="dxa"/>
            </w:tcMar>
            <w:vAlign w:val="center"/>
          </w:tcPr>
          <w:p w14:paraId="409593D5" w14:textId="77777777" w:rsidR="004B06EB" w:rsidRPr="00A55369" w:rsidRDefault="00000000">
            <w:r w:rsidRPr="00A55369">
              <w:rPr>
                <w:rFonts w:eastAsia="Calibri"/>
              </w:rPr>
              <w:t>SHAP (Explainable AI)</w:t>
            </w:r>
          </w:p>
        </w:tc>
        <w:tc>
          <w:tcPr>
            <w:tcW w:w="2500" w:type="dxa"/>
            <w:tcMar>
              <w:top w:w="60" w:type="dxa"/>
              <w:left w:w="100" w:type="dxa"/>
              <w:bottom w:w="60" w:type="dxa"/>
              <w:right w:w="100" w:type="dxa"/>
            </w:tcMar>
            <w:vAlign w:val="center"/>
          </w:tcPr>
          <w:p w14:paraId="4555361C" w14:textId="77777777" w:rsidR="004B06EB" w:rsidRPr="00A55369" w:rsidRDefault="00000000">
            <w:r w:rsidRPr="00A55369">
              <w:rPr>
                <w:rFonts w:eastAsia="Calibri"/>
              </w:rPr>
              <w:t>Unified attribution framework that explains individual model predictions.</w:t>
            </w:r>
          </w:p>
        </w:tc>
        <w:tc>
          <w:tcPr>
            <w:tcW w:w="1900" w:type="dxa"/>
            <w:tcMar>
              <w:top w:w="60" w:type="dxa"/>
              <w:left w:w="100" w:type="dxa"/>
              <w:bottom w:w="60" w:type="dxa"/>
              <w:right w:w="100" w:type="dxa"/>
            </w:tcMar>
            <w:vAlign w:val="center"/>
          </w:tcPr>
          <w:p w14:paraId="7109A0F1" w14:textId="77777777" w:rsidR="004B06EB" w:rsidRPr="00A55369" w:rsidRDefault="00000000">
            <w:r w:rsidRPr="00A55369">
              <w:rPr>
                <w:rFonts w:eastAsia="Calibri"/>
              </w:rPr>
              <w:t>Computation grows with model and data size.</w:t>
            </w:r>
          </w:p>
        </w:tc>
      </w:tr>
      <w:tr w:rsidR="004B06EB" w:rsidRPr="00A55369" w14:paraId="146449F4" w14:textId="77777777">
        <w:trPr>
          <w:jc w:val="center"/>
        </w:trPr>
        <w:tc>
          <w:tcPr>
            <w:tcW w:w="600" w:type="dxa"/>
            <w:tcMar>
              <w:top w:w="60" w:type="dxa"/>
              <w:left w:w="100" w:type="dxa"/>
              <w:bottom w:w="60" w:type="dxa"/>
              <w:right w:w="100" w:type="dxa"/>
            </w:tcMar>
            <w:vAlign w:val="center"/>
          </w:tcPr>
          <w:p w14:paraId="00E4338A" w14:textId="77777777" w:rsidR="004B06EB" w:rsidRPr="00A55369" w:rsidRDefault="00000000">
            <w:pPr>
              <w:jc w:val="center"/>
            </w:pPr>
            <w:r w:rsidRPr="00A55369">
              <w:rPr>
                <w:rFonts w:eastAsia="Calibri"/>
              </w:rPr>
              <w:t>3</w:t>
            </w:r>
          </w:p>
        </w:tc>
        <w:tc>
          <w:tcPr>
            <w:tcW w:w="2000" w:type="dxa"/>
            <w:tcMar>
              <w:top w:w="60" w:type="dxa"/>
              <w:left w:w="100" w:type="dxa"/>
              <w:bottom w:w="60" w:type="dxa"/>
              <w:right w:w="100" w:type="dxa"/>
            </w:tcMar>
            <w:vAlign w:val="center"/>
          </w:tcPr>
          <w:p w14:paraId="4D99DCFF" w14:textId="77777777" w:rsidR="004B06EB" w:rsidRPr="00A55369" w:rsidRDefault="00000000">
            <w:r w:rsidRPr="00A55369">
              <w:rPr>
                <w:rFonts w:eastAsia="Calibri"/>
              </w:rPr>
              <w:t>Olist, Kaggle</w:t>
            </w:r>
          </w:p>
        </w:tc>
        <w:tc>
          <w:tcPr>
            <w:tcW w:w="800" w:type="dxa"/>
            <w:tcMar>
              <w:top w:w="60" w:type="dxa"/>
              <w:left w:w="100" w:type="dxa"/>
              <w:bottom w:w="60" w:type="dxa"/>
              <w:right w:w="100" w:type="dxa"/>
            </w:tcMar>
            <w:vAlign w:val="center"/>
          </w:tcPr>
          <w:p w14:paraId="22BFEE64" w14:textId="77777777" w:rsidR="004B06EB" w:rsidRPr="00A55369" w:rsidRDefault="00000000">
            <w:pPr>
              <w:jc w:val="center"/>
            </w:pPr>
            <w:r w:rsidRPr="00A55369">
              <w:rPr>
                <w:rFonts w:eastAsia="Calibri"/>
              </w:rPr>
              <w:t>2018</w:t>
            </w:r>
          </w:p>
        </w:tc>
        <w:tc>
          <w:tcPr>
            <w:tcW w:w="1700" w:type="dxa"/>
            <w:tcMar>
              <w:top w:w="60" w:type="dxa"/>
              <w:left w:w="100" w:type="dxa"/>
              <w:bottom w:w="60" w:type="dxa"/>
              <w:right w:w="100" w:type="dxa"/>
            </w:tcMar>
            <w:vAlign w:val="center"/>
          </w:tcPr>
          <w:p w14:paraId="382949C5" w14:textId="77777777" w:rsidR="004B06EB" w:rsidRPr="00A55369" w:rsidRDefault="00000000">
            <w:r w:rsidRPr="00A55369">
              <w:rPr>
                <w:rFonts w:eastAsia="Calibri"/>
              </w:rPr>
              <w:t>Brazilian Ecommerce Public Dataset</w:t>
            </w:r>
          </w:p>
        </w:tc>
        <w:tc>
          <w:tcPr>
            <w:tcW w:w="2500" w:type="dxa"/>
            <w:tcMar>
              <w:top w:w="60" w:type="dxa"/>
              <w:left w:w="100" w:type="dxa"/>
              <w:bottom w:w="60" w:type="dxa"/>
              <w:right w:w="100" w:type="dxa"/>
            </w:tcMar>
            <w:vAlign w:val="center"/>
          </w:tcPr>
          <w:p w14:paraId="22FFE36F" w14:textId="77777777" w:rsidR="004B06EB" w:rsidRPr="00A55369" w:rsidRDefault="00000000">
            <w:r w:rsidRPr="00A55369">
              <w:rPr>
                <w:rFonts w:eastAsia="Calibri"/>
              </w:rPr>
              <w:t>100k real orders across 9 relational tables with timestamps and reviews.</w:t>
            </w:r>
          </w:p>
        </w:tc>
        <w:tc>
          <w:tcPr>
            <w:tcW w:w="1900" w:type="dxa"/>
            <w:tcMar>
              <w:top w:w="60" w:type="dxa"/>
              <w:left w:w="100" w:type="dxa"/>
              <w:bottom w:w="60" w:type="dxa"/>
              <w:right w:w="100" w:type="dxa"/>
            </w:tcMar>
            <w:vAlign w:val="center"/>
          </w:tcPr>
          <w:p w14:paraId="4DC4DD22" w14:textId="77777777" w:rsidR="004B06EB" w:rsidRPr="00A55369" w:rsidRDefault="00000000">
            <w:r w:rsidRPr="00A55369">
              <w:rPr>
                <w:rFonts w:eastAsia="Calibri"/>
              </w:rPr>
              <w:t>No churn labels; data ends in 2018.</w:t>
            </w:r>
          </w:p>
        </w:tc>
      </w:tr>
      <w:tr w:rsidR="004B06EB" w:rsidRPr="00A55369" w14:paraId="28FD3947" w14:textId="77777777">
        <w:trPr>
          <w:jc w:val="center"/>
        </w:trPr>
        <w:tc>
          <w:tcPr>
            <w:tcW w:w="600" w:type="dxa"/>
            <w:tcMar>
              <w:top w:w="60" w:type="dxa"/>
              <w:left w:w="100" w:type="dxa"/>
              <w:bottom w:w="60" w:type="dxa"/>
              <w:right w:w="100" w:type="dxa"/>
            </w:tcMar>
            <w:vAlign w:val="center"/>
          </w:tcPr>
          <w:p w14:paraId="6675DEFE" w14:textId="77777777" w:rsidR="004B06EB" w:rsidRPr="00A55369" w:rsidRDefault="00000000">
            <w:pPr>
              <w:jc w:val="center"/>
            </w:pPr>
            <w:r w:rsidRPr="00A55369">
              <w:rPr>
                <w:rFonts w:eastAsia="Calibri"/>
              </w:rPr>
              <w:t>4</w:t>
            </w:r>
          </w:p>
        </w:tc>
        <w:tc>
          <w:tcPr>
            <w:tcW w:w="2000" w:type="dxa"/>
            <w:tcMar>
              <w:top w:w="60" w:type="dxa"/>
              <w:left w:w="100" w:type="dxa"/>
              <w:bottom w:w="60" w:type="dxa"/>
              <w:right w:w="100" w:type="dxa"/>
            </w:tcMar>
            <w:vAlign w:val="center"/>
          </w:tcPr>
          <w:p w14:paraId="52F8AFCE" w14:textId="77777777" w:rsidR="004B06EB" w:rsidRPr="00A55369" w:rsidRDefault="00000000">
            <w:r w:rsidRPr="00A55369">
              <w:rPr>
                <w:rFonts w:eastAsia="Calibri"/>
              </w:rPr>
              <w:t>Olist, Kaggle</w:t>
            </w:r>
          </w:p>
        </w:tc>
        <w:tc>
          <w:tcPr>
            <w:tcW w:w="800" w:type="dxa"/>
            <w:tcMar>
              <w:top w:w="60" w:type="dxa"/>
              <w:left w:w="100" w:type="dxa"/>
              <w:bottom w:w="60" w:type="dxa"/>
              <w:right w:w="100" w:type="dxa"/>
            </w:tcMar>
            <w:vAlign w:val="center"/>
          </w:tcPr>
          <w:p w14:paraId="297D6381" w14:textId="77777777" w:rsidR="004B06EB" w:rsidRPr="00A55369" w:rsidRDefault="00000000">
            <w:pPr>
              <w:jc w:val="center"/>
            </w:pPr>
            <w:r w:rsidRPr="00A55369">
              <w:rPr>
                <w:rFonts w:eastAsia="Calibri"/>
              </w:rPr>
              <w:t>2018</w:t>
            </w:r>
          </w:p>
        </w:tc>
        <w:tc>
          <w:tcPr>
            <w:tcW w:w="1700" w:type="dxa"/>
            <w:tcMar>
              <w:top w:w="60" w:type="dxa"/>
              <w:left w:w="100" w:type="dxa"/>
              <w:bottom w:w="60" w:type="dxa"/>
              <w:right w:w="100" w:type="dxa"/>
            </w:tcMar>
            <w:vAlign w:val="center"/>
          </w:tcPr>
          <w:p w14:paraId="4A5F1465" w14:textId="77777777" w:rsidR="004B06EB" w:rsidRPr="00A55369" w:rsidRDefault="00000000">
            <w:r w:rsidRPr="00A55369">
              <w:rPr>
                <w:rFonts w:eastAsia="Calibri"/>
              </w:rPr>
              <w:t>Marketing Funnel Dataset</w:t>
            </w:r>
          </w:p>
        </w:tc>
        <w:tc>
          <w:tcPr>
            <w:tcW w:w="2500" w:type="dxa"/>
            <w:tcMar>
              <w:top w:w="60" w:type="dxa"/>
              <w:left w:w="100" w:type="dxa"/>
              <w:bottom w:w="60" w:type="dxa"/>
              <w:right w:w="100" w:type="dxa"/>
            </w:tcMar>
            <w:vAlign w:val="center"/>
          </w:tcPr>
          <w:p w14:paraId="3C9E39F0" w14:textId="77777777" w:rsidR="004B06EB" w:rsidRPr="00A55369" w:rsidRDefault="00000000">
            <w:r w:rsidRPr="00A55369">
              <w:rPr>
                <w:rFonts w:eastAsia="Calibri"/>
              </w:rPr>
              <w:t>8k leads and 842 closed deals joinable to sellers via seller id.</w:t>
            </w:r>
          </w:p>
        </w:tc>
        <w:tc>
          <w:tcPr>
            <w:tcW w:w="1900" w:type="dxa"/>
            <w:tcMar>
              <w:top w:w="60" w:type="dxa"/>
              <w:left w:w="100" w:type="dxa"/>
              <w:bottom w:w="60" w:type="dxa"/>
              <w:right w:w="100" w:type="dxa"/>
            </w:tcMar>
            <w:vAlign w:val="center"/>
          </w:tcPr>
          <w:p w14:paraId="1D217E76" w14:textId="77777777" w:rsidR="004B06EB" w:rsidRPr="00A55369" w:rsidRDefault="00000000">
            <w:r w:rsidRPr="00A55369">
              <w:rPr>
                <w:rFonts w:eastAsia="Calibri"/>
              </w:rPr>
              <w:t>Covers a sample of sellers only.</w:t>
            </w:r>
          </w:p>
        </w:tc>
      </w:tr>
      <w:tr w:rsidR="004B06EB" w:rsidRPr="00A55369" w14:paraId="5DFE4D3F" w14:textId="77777777">
        <w:trPr>
          <w:jc w:val="center"/>
        </w:trPr>
        <w:tc>
          <w:tcPr>
            <w:tcW w:w="600" w:type="dxa"/>
            <w:tcMar>
              <w:top w:w="60" w:type="dxa"/>
              <w:left w:w="100" w:type="dxa"/>
              <w:bottom w:w="60" w:type="dxa"/>
              <w:right w:w="100" w:type="dxa"/>
            </w:tcMar>
            <w:vAlign w:val="center"/>
          </w:tcPr>
          <w:p w14:paraId="158B2C6A" w14:textId="77777777" w:rsidR="004B06EB" w:rsidRPr="00A55369" w:rsidRDefault="00000000">
            <w:pPr>
              <w:jc w:val="center"/>
            </w:pPr>
            <w:r w:rsidRPr="00A55369">
              <w:rPr>
                <w:rFonts w:eastAsia="Calibri"/>
              </w:rPr>
              <w:t>5</w:t>
            </w:r>
          </w:p>
        </w:tc>
        <w:tc>
          <w:tcPr>
            <w:tcW w:w="2000" w:type="dxa"/>
            <w:tcMar>
              <w:top w:w="60" w:type="dxa"/>
              <w:left w:w="100" w:type="dxa"/>
              <w:bottom w:w="60" w:type="dxa"/>
              <w:right w:w="100" w:type="dxa"/>
            </w:tcMar>
            <w:vAlign w:val="center"/>
          </w:tcPr>
          <w:p w14:paraId="1733AD43" w14:textId="77777777" w:rsidR="004B06EB" w:rsidRPr="00A55369" w:rsidRDefault="00000000">
            <w:r w:rsidRPr="00A55369">
              <w:rPr>
                <w:rFonts w:eastAsia="Calibri"/>
              </w:rPr>
              <w:t>DuckDB Documentation</w:t>
            </w:r>
          </w:p>
        </w:tc>
        <w:tc>
          <w:tcPr>
            <w:tcW w:w="800" w:type="dxa"/>
            <w:tcMar>
              <w:top w:w="60" w:type="dxa"/>
              <w:left w:w="100" w:type="dxa"/>
              <w:bottom w:w="60" w:type="dxa"/>
              <w:right w:w="100" w:type="dxa"/>
            </w:tcMar>
            <w:vAlign w:val="center"/>
          </w:tcPr>
          <w:p w14:paraId="348A9325" w14:textId="77777777" w:rsidR="004B06EB" w:rsidRPr="00A55369" w:rsidRDefault="00000000">
            <w:pPr>
              <w:jc w:val="center"/>
            </w:pPr>
            <w:r w:rsidRPr="00A55369">
              <w:rPr>
                <w:rFonts w:eastAsia="Calibri"/>
              </w:rPr>
              <w:t>-</w:t>
            </w:r>
          </w:p>
        </w:tc>
        <w:tc>
          <w:tcPr>
            <w:tcW w:w="1700" w:type="dxa"/>
            <w:tcMar>
              <w:top w:w="60" w:type="dxa"/>
              <w:left w:w="100" w:type="dxa"/>
              <w:bottom w:w="60" w:type="dxa"/>
              <w:right w:w="100" w:type="dxa"/>
            </w:tcMar>
            <w:vAlign w:val="center"/>
          </w:tcPr>
          <w:p w14:paraId="433BC7EF" w14:textId="77777777" w:rsidR="004B06EB" w:rsidRPr="00A55369" w:rsidRDefault="00000000">
            <w:r w:rsidRPr="00A55369">
              <w:rPr>
                <w:rFonts w:eastAsia="Calibri"/>
              </w:rPr>
              <w:t>Analytical SQL Engine</w:t>
            </w:r>
          </w:p>
        </w:tc>
        <w:tc>
          <w:tcPr>
            <w:tcW w:w="2500" w:type="dxa"/>
            <w:tcMar>
              <w:top w:w="60" w:type="dxa"/>
              <w:left w:w="100" w:type="dxa"/>
              <w:bottom w:w="60" w:type="dxa"/>
              <w:right w:w="100" w:type="dxa"/>
            </w:tcMar>
            <w:vAlign w:val="center"/>
          </w:tcPr>
          <w:p w14:paraId="6771FF54" w14:textId="77777777" w:rsidR="004B06EB" w:rsidRPr="00A55369" w:rsidRDefault="00000000">
            <w:r w:rsidRPr="00A55369">
              <w:rPr>
                <w:rFonts w:eastAsia="Calibri"/>
              </w:rPr>
              <w:t>Fast columnar analytics enabling the full ETL layer on one machine.</w:t>
            </w:r>
          </w:p>
        </w:tc>
        <w:tc>
          <w:tcPr>
            <w:tcW w:w="1900" w:type="dxa"/>
            <w:tcMar>
              <w:top w:w="60" w:type="dxa"/>
              <w:left w:w="100" w:type="dxa"/>
              <w:bottom w:w="60" w:type="dxa"/>
              <w:right w:w="100" w:type="dxa"/>
            </w:tcMar>
            <w:vAlign w:val="center"/>
          </w:tcPr>
          <w:p w14:paraId="1B5D1BC0" w14:textId="77777777" w:rsidR="004B06EB" w:rsidRPr="00A55369" w:rsidRDefault="00000000">
            <w:r w:rsidRPr="00A55369">
              <w:rPr>
                <w:rFonts w:eastAsia="Calibri"/>
              </w:rPr>
              <w:t>Single node processing.</w:t>
            </w:r>
          </w:p>
        </w:tc>
      </w:tr>
      <w:tr w:rsidR="004B06EB" w:rsidRPr="00A55369" w14:paraId="70BFF5A9" w14:textId="77777777">
        <w:trPr>
          <w:jc w:val="center"/>
        </w:trPr>
        <w:tc>
          <w:tcPr>
            <w:tcW w:w="600" w:type="dxa"/>
            <w:tcMar>
              <w:top w:w="60" w:type="dxa"/>
              <w:left w:w="100" w:type="dxa"/>
              <w:bottom w:w="60" w:type="dxa"/>
              <w:right w:w="100" w:type="dxa"/>
            </w:tcMar>
            <w:vAlign w:val="center"/>
          </w:tcPr>
          <w:p w14:paraId="7FE64213" w14:textId="77777777" w:rsidR="004B06EB" w:rsidRPr="00A55369" w:rsidRDefault="00000000">
            <w:pPr>
              <w:jc w:val="center"/>
            </w:pPr>
            <w:r w:rsidRPr="00A55369">
              <w:rPr>
                <w:rFonts w:eastAsia="Calibri"/>
              </w:rPr>
              <w:t>6</w:t>
            </w:r>
          </w:p>
        </w:tc>
        <w:tc>
          <w:tcPr>
            <w:tcW w:w="2000" w:type="dxa"/>
            <w:tcMar>
              <w:top w:w="60" w:type="dxa"/>
              <w:left w:w="100" w:type="dxa"/>
              <w:bottom w:w="60" w:type="dxa"/>
              <w:right w:w="100" w:type="dxa"/>
            </w:tcMar>
            <w:vAlign w:val="center"/>
          </w:tcPr>
          <w:p w14:paraId="3F81CB16" w14:textId="77777777" w:rsidR="004B06EB" w:rsidRPr="00A55369" w:rsidRDefault="00000000">
            <w:r w:rsidRPr="00A55369">
              <w:rPr>
                <w:rFonts w:eastAsia="Calibri"/>
              </w:rPr>
              <w:t>Streamlit Documentation</w:t>
            </w:r>
          </w:p>
        </w:tc>
        <w:tc>
          <w:tcPr>
            <w:tcW w:w="800" w:type="dxa"/>
            <w:tcMar>
              <w:top w:w="60" w:type="dxa"/>
              <w:left w:w="100" w:type="dxa"/>
              <w:bottom w:w="60" w:type="dxa"/>
              <w:right w:w="100" w:type="dxa"/>
            </w:tcMar>
            <w:vAlign w:val="center"/>
          </w:tcPr>
          <w:p w14:paraId="7158F251" w14:textId="77777777" w:rsidR="004B06EB" w:rsidRPr="00A55369" w:rsidRDefault="00000000">
            <w:pPr>
              <w:jc w:val="center"/>
            </w:pPr>
            <w:r w:rsidRPr="00A55369">
              <w:rPr>
                <w:rFonts w:eastAsia="Calibri"/>
              </w:rPr>
              <w:t>-</w:t>
            </w:r>
          </w:p>
        </w:tc>
        <w:tc>
          <w:tcPr>
            <w:tcW w:w="1700" w:type="dxa"/>
            <w:tcMar>
              <w:top w:w="60" w:type="dxa"/>
              <w:left w:w="100" w:type="dxa"/>
              <w:bottom w:w="60" w:type="dxa"/>
              <w:right w:w="100" w:type="dxa"/>
            </w:tcMar>
            <w:vAlign w:val="center"/>
          </w:tcPr>
          <w:p w14:paraId="7C54F9C5" w14:textId="77777777" w:rsidR="004B06EB" w:rsidRPr="00A55369" w:rsidRDefault="00000000">
            <w:r w:rsidRPr="00A55369">
              <w:rPr>
                <w:rFonts w:eastAsia="Calibri"/>
              </w:rPr>
              <w:t>Dashboarding Framework</w:t>
            </w:r>
          </w:p>
        </w:tc>
        <w:tc>
          <w:tcPr>
            <w:tcW w:w="2500" w:type="dxa"/>
            <w:tcMar>
              <w:top w:w="60" w:type="dxa"/>
              <w:left w:w="100" w:type="dxa"/>
              <w:bottom w:w="60" w:type="dxa"/>
              <w:right w:w="100" w:type="dxa"/>
            </w:tcMar>
            <w:vAlign w:val="center"/>
          </w:tcPr>
          <w:p w14:paraId="62FEED94" w14:textId="77777777" w:rsidR="004B06EB" w:rsidRPr="00A55369" w:rsidRDefault="00000000">
            <w:r w:rsidRPr="00A55369">
              <w:rPr>
                <w:rFonts w:eastAsia="Calibri"/>
              </w:rPr>
              <w:t>Rapid development of interactive analytical dashboards in Python.</w:t>
            </w:r>
          </w:p>
        </w:tc>
        <w:tc>
          <w:tcPr>
            <w:tcW w:w="1900" w:type="dxa"/>
            <w:tcMar>
              <w:top w:w="60" w:type="dxa"/>
              <w:left w:w="100" w:type="dxa"/>
              <w:bottom w:w="60" w:type="dxa"/>
              <w:right w:w="100" w:type="dxa"/>
            </w:tcMar>
            <w:vAlign w:val="center"/>
          </w:tcPr>
          <w:p w14:paraId="68ED4013" w14:textId="77777777" w:rsidR="004B06EB" w:rsidRPr="00A55369" w:rsidRDefault="00000000">
            <w:r w:rsidRPr="00A55369">
              <w:rPr>
                <w:rFonts w:eastAsia="Calibri"/>
              </w:rPr>
              <w:t>Limited fine grained UI control.</w:t>
            </w:r>
          </w:p>
        </w:tc>
      </w:tr>
      <w:tr w:rsidR="004B06EB" w:rsidRPr="00A55369" w14:paraId="48A7BDF1" w14:textId="77777777">
        <w:trPr>
          <w:jc w:val="center"/>
        </w:trPr>
        <w:tc>
          <w:tcPr>
            <w:tcW w:w="600" w:type="dxa"/>
            <w:tcMar>
              <w:top w:w="60" w:type="dxa"/>
              <w:left w:w="100" w:type="dxa"/>
              <w:bottom w:w="60" w:type="dxa"/>
              <w:right w:w="100" w:type="dxa"/>
            </w:tcMar>
            <w:vAlign w:val="center"/>
          </w:tcPr>
          <w:p w14:paraId="0F404FA8" w14:textId="77777777" w:rsidR="004B06EB" w:rsidRPr="00A55369" w:rsidRDefault="00000000">
            <w:pPr>
              <w:jc w:val="center"/>
            </w:pPr>
            <w:r w:rsidRPr="00A55369">
              <w:rPr>
                <w:rFonts w:eastAsia="Calibri"/>
              </w:rPr>
              <w:t>7</w:t>
            </w:r>
          </w:p>
        </w:tc>
        <w:tc>
          <w:tcPr>
            <w:tcW w:w="2000" w:type="dxa"/>
            <w:tcMar>
              <w:top w:w="60" w:type="dxa"/>
              <w:left w:w="100" w:type="dxa"/>
              <w:bottom w:w="60" w:type="dxa"/>
              <w:right w:w="100" w:type="dxa"/>
            </w:tcMar>
            <w:vAlign w:val="center"/>
          </w:tcPr>
          <w:p w14:paraId="313C8BDE" w14:textId="77777777" w:rsidR="004B06EB" w:rsidRPr="00A55369" w:rsidRDefault="00000000">
            <w:r w:rsidRPr="00A55369">
              <w:rPr>
                <w:rFonts w:eastAsia="Calibri"/>
              </w:rPr>
              <w:t>Amazon Seller Central (Existing System)</w:t>
            </w:r>
          </w:p>
        </w:tc>
        <w:tc>
          <w:tcPr>
            <w:tcW w:w="800" w:type="dxa"/>
            <w:tcMar>
              <w:top w:w="60" w:type="dxa"/>
              <w:left w:w="100" w:type="dxa"/>
              <w:bottom w:w="60" w:type="dxa"/>
              <w:right w:w="100" w:type="dxa"/>
            </w:tcMar>
            <w:vAlign w:val="center"/>
          </w:tcPr>
          <w:p w14:paraId="7ACE8116" w14:textId="77777777" w:rsidR="004B06EB" w:rsidRPr="00A55369" w:rsidRDefault="00000000">
            <w:pPr>
              <w:jc w:val="center"/>
            </w:pPr>
            <w:r w:rsidRPr="00A55369">
              <w:rPr>
                <w:rFonts w:eastAsia="Calibri"/>
              </w:rPr>
              <w:t>-</w:t>
            </w:r>
          </w:p>
        </w:tc>
        <w:tc>
          <w:tcPr>
            <w:tcW w:w="1700" w:type="dxa"/>
            <w:tcMar>
              <w:top w:w="60" w:type="dxa"/>
              <w:left w:w="100" w:type="dxa"/>
              <w:bottom w:w="60" w:type="dxa"/>
              <w:right w:w="100" w:type="dxa"/>
            </w:tcMar>
            <w:vAlign w:val="center"/>
          </w:tcPr>
          <w:p w14:paraId="5F3B2718" w14:textId="77777777" w:rsidR="004B06EB" w:rsidRPr="00A55369" w:rsidRDefault="00000000">
            <w:r w:rsidRPr="00A55369">
              <w:rPr>
                <w:rFonts w:eastAsia="Calibri"/>
              </w:rPr>
              <w:t>Account Health Monitoring</w:t>
            </w:r>
          </w:p>
        </w:tc>
        <w:tc>
          <w:tcPr>
            <w:tcW w:w="2500" w:type="dxa"/>
            <w:tcMar>
              <w:top w:w="60" w:type="dxa"/>
              <w:left w:w="100" w:type="dxa"/>
              <w:bottom w:w="60" w:type="dxa"/>
              <w:right w:w="100" w:type="dxa"/>
            </w:tcMar>
            <w:vAlign w:val="center"/>
          </w:tcPr>
          <w:p w14:paraId="7B57B887" w14:textId="77777777" w:rsidR="004B06EB" w:rsidRPr="00A55369" w:rsidRDefault="00000000">
            <w:r w:rsidRPr="00A55369">
              <w:rPr>
                <w:rFonts w:eastAsia="Calibri"/>
              </w:rPr>
              <w:t>Production seller performance scoring on a live marketplace.</w:t>
            </w:r>
          </w:p>
        </w:tc>
        <w:tc>
          <w:tcPr>
            <w:tcW w:w="1900" w:type="dxa"/>
            <w:tcMar>
              <w:top w:w="60" w:type="dxa"/>
              <w:left w:w="100" w:type="dxa"/>
              <w:bottom w:w="60" w:type="dxa"/>
              <w:right w:w="100" w:type="dxa"/>
            </w:tcMar>
            <w:vAlign w:val="center"/>
          </w:tcPr>
          <w:p w14:paraId="6F4F1A10" w14:textId="77777777" w:rsidR="004B06EB" w:rsidRPr="00A55369" w:rsidRDefault="00000000">
            <w:r w:rsidRPr="00A55369">
              <w:rPr>
                <w:rFonts w:eastAsia="Calibri"/>
              </w:rPr>
              <w:t>Proprietary and opaque scoring logic.</w:t>
            </w:r>
          </w:p>
        </w:tc>
      </w:tr>
      <w:tr w:rsidR="004B06EB" w:rsidRPr="00A55369" w14:paraId="3323D0A6" w14:textId="77777777">
        <w:trPr>
          <w:jc w:val="center"/>
        </w:trPr>
        <w:tc>
          <w:tcPr>
            <w:tcW w:w="600" w:type="dxa"/>
            <w:tcMar>
              <w:top w:w="60" w:type="dxa"/>
              <w:left w:w="100" w:type="dxa"/>
              <w:bottom w:w="60" w:type="dxa"/>
              <w:right w:w="100" w:type="dxa"/>
            </w:tcMar>
            <w:vAlign w:val="center"/>
          </w:tcPr>
          <w:p w14:paraId="662E9034" w14:textId="77777777" w:rsidR="004B06EB" w:rsidRPr="00A55369" w:rsidRDefault="00000000">
            <w:pPr>
              <w:jc w:val="center"/>
            </w:pPr>
            <w:r w:rsidRPr="00A55369">
              <w:rPr>
                <w:rFonts w:eastAsia="Calibri"/>
              </w:rPr>
              <w:t>8</w:t>
            </w:r>
          </w:p>
        </w:tc>
        <w:tc>
          <w:tcPr>
            <w:tcW w:w="2000" w:type="dxa"/>
            <w:tcMar>
              <w:top w:w="60" w:type="dxa"/>
              <w:left w:w="100" w:type="dxa"/>
              <w:bottom w:w="60" w:type="dxa"/>
              <w:right w:w="100" w:type="dxa"/>
            </w:tcMar>
            <w:vAlign w:val="center"/>
          </w:tcPr>
          <w:p w14:paraId="235F09F0" w14:textId="77777777" w:rsidR="004B06EB" w:rsidRPr="00A55369" w:rsidRDefault="00000000">
            <w:r w:rsidRPr="00A55369">
              <w:rPr>
                <w:rFonts w:eastAsia="Calibri"/>
              </w:rPr>
              <w:t>Proposed System</w:t>
            </w:r>
          </w:p>
        </w:tc>
        <w:tc>
          <w:tcPr>
            <w:tcW w:w="800" w:type="dxa"/>
            <w:tcMar>
              <w:top w:w="60" w:type="dxa"/>
              <w:left w:w="100" w:type="dxa"/>
              <w:bottom w:w="60" w:type="dxa"/>
              <w:right w:w="100" w:type="dxa"/>
            </w:tcMar>
            <w:vAlign w:val="center"/>
          </w:tcPr>
          <w:p w14:paraId="100CF702" w14:textId="77777777" w:rsidR="004B06EB" w:rsidRPr="00A55369" w:rsidRDefault="00000000">
            <w:pPr>
              <w:jc w:val="center"/>
            </w:pPr>
            <w:r w:rsidRPr="00A55369">
              <w:rPr>
                <w:rFonts w:eastAsia="Calibri"/>
              </w:rPr>
              <w:t>2026</w:t>
            </w:r>
          </w:p>
        </w:tc>
        <w:tc>
          <w:tcPr>
            <w:tcW w:w="1700" w:type="dxa"/>
            <w:tcMar>
              <w:top w:w="60" w:type="dxa"/>
              <w:left w:w="100" w:type="dxa"/>
              <w:bottom w:w="60" w:type="dxa"/>
              <w:right w:w="100" w:type="dxa"/>
            </w:tcMar>
            <w:vAlign w:val="center"/>
          </w:tcPr>
          <w:p w14:paraId="5C6CD1C1" w14:textId="77777777" w:rsidR="004B06EB" w:rsidRPr="00A55369" w:rsidRDefault="00000000">
            <w:r w:rsidRPr="00A55369">
              <w:rPr>
                <w:rFonts w:eastAsia="Calibri"/>
              </w:rPr>
              <w:t>ML + SHAP + Walk Forward Validation</w:t>
            </w:r>
          </w:p>
        </w:tc>
        <w:tc>
          <w:tcPr>
            <w:tcW w:w="2500" w:type="dxa"/>
            <w:tcMar>
              <w:top w:w="60" w:type="dxa"/>
              <w:left w:w="100" w:type="dxa"/>
              <w:bottom w:w="60" w:type="dxa"/>
              <w:right w:w="100" w:type="dxa"/>
            </w:tcMar>
            <w:vAlign w:val="center"/>
          </w:tcPr>
          <w:p w14:paraId="55B7C4A2" w14:textId="77777777" w:rsidR="004B06EB" w:rsidRPr="00A55369" w:rsidRDefault="00000000">
            <w:r w:rsidRPr="00A55369">
              <w:rPr>
                <w:rFonts w:eastAsia="Calibri"/>
              </w:rPr>
              <w:t>Explainable leading indicator of seller decline with a ranked intervention queue.</w:t>
            </w:r>
          </w:p>
        </w:tc>
        <w:tc>
          <w:tcPr>
            <w:tcW w:w="1900" w:type="dxa"/>
            <w:tcMar>
              <w:top w:w="60" w:type="dxa"/>
              <w:left w:w="100" w:type="dxa"/>
              <w:bottom w:w="60" w:type="dxa"/>
              <w:right w:w="100" w:type="dxa"/>
            </w:tcMar>
            <w:vAlign w:val="center"/>
          </w:tcPr>
          <w:p w14:paraId="05FF6DCC" w14:textId="77777777" w:rsidR="004B06EB" w:rsidRPr="00A55369" w:rsidRDefault="00000000">
            <w:r w:rsidRPr="00A55369">
              <w:rPr>
                <w:rFonts w:eastAsia="Calibri"/>
              </w:rPr>
              <w:t>Intervention estimates are correlational.</w:t>
            </w:r>
          </w:p>
        </w:tc>
      </w:tr>
    </w:tbl>
    <w:p w14:paraId="00084A39" w14:textId="77777777" w:rsidR="004B06EB" w:rsidRPr="00A55369" w:rsidRDefault="00000000">
      <w:r w:rsidRPr="00A55369">
        <w:br w:type="page"/>
      </w:r>
    </w:p>
    <w:p w14:paraId="59141EFC" w14:textId="77777777" w:rsidR="004B06EB" w:rsidRPr="00A55369" w:rsidRDefault="00000000">
      <w:pPr>
        <w:spacing w:before="280" w:after="160"/>
      </w:pPr>
      <w:r w:rsidRPr="00A55369">
        <w:rPr>
          <w:rFonts w:eastAsia="Calibri"/>
          <w:b/>
          <w:bCs/>
          <w:sz w:val="28"/>
          <w:szCs w:val="28"/>
        </w:rPr>
        <w:lastRenderedPageBreak/>
        <w:t>8. Block Diagram</w:t>
      </w:r>
    </w:p>
    <w:p w14:paraId="73F57ED0" w14:textId="77777777" w:rsidR="004B06EB" w:rsidRPr="00A55369" w:rsidRDefault="00000000">
      <w:pPr>
        <w:spacing w:after="160"/>
        <w:jc w:val="center"/>
      </w:pPr>
      <w:r w:rsidRPr="00A55369">
        <w:rPr>
          <w:noProof/>
        </w:rPr>
        <w:drawing>
          <wp:inline distT="0" distB="0" distL="0" distR="0" wp14:anchorId="30EEA2E1" wp14:editId="4DEB4D02">
            <wp:extent cx="2857500" cy="3819525"/>
            <wp:effectExtent l="0" t="0" r="0" b="0"/>
            <wp:docPr id="764571281" name="Picture 76457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3819525"/>
                    </a:xfrm>
                    <a:prstGeom prst="rect">
                      <a:avLst/>
                    </a:prstGeom>
                  </pic:spPr>
                </pic:pic>
              </a:graphicData>
            </a:graphic>
          </wp:inline>
        </w:drawing>
      </w:r>
    </w:p>
    <w:p w14:paraId="2C0EF42A" w14:textId="77777777" w:rsidR="004B06EB" w:rsidRPr="00A55369" w:rsidRDefault="00000000">
      <w:pPr>
        <w:spacing w:before="280" w:after="160"/>
      </w:pPr>
      <w:r w:rsidRPr="00A55369">
        <w:rPr>
          <w:rFonts w:eastAsia="Calibri"/>
          <w:b/>
          <w:bCs/>
          <w:sz w:val="28"/>
          <w:szCs w:val="28"/>
        </w:rPr>
        <w:t>9. Proposed System</w:t>
      </w:r>
    </w:p>
    <w:p w14:paraId="54B9B9CF" w14:textId="4B82ABE1" w:rsidR="004B06EB" w:rsidRPr="00A55369" w:rsidRDefault="00000000">
      <w:pPr>
        <w:spacing w:after="140" w:line="300" w:lineRule="auto"/>
        <w:jc w:val="both"/>
      </w:pPr>
      <w:r w:rsidRPr="00A55369">
        <w:rPr>
          <w:rFonts w:eastAsia="Calibri"/>
          <w:sz w:val="22"/>
          <w:szCs w:val="22"/>
        </w:rPr>
        <w:t xml:space="preserve">The proposed platform is an analytics pipeline and decision support application built entirely on real marketplace data. Raw tables covering orders, order items, payments, reviews, customers, products, sellers, geolocation, and the seller acquisition funnel are ingested into an ETL layer, where they are cleansed, joined, and validated with integrity checks at every stage. The result is materialized as a feature store at seller month grain, where each row describes one seller in one month using trailing </w:t>
      </w:r>
      <w:r w:rsidR="00A55369" w:rsidRPr="00A55369">
        <w:rPr>
          <w:rFonts w:eastAsia="Calibri"/>
          <w:sz w:val="22"/>
          <w:szCs w:val="22"/>
        </w:rPr>
        <w:t>90-day</w:t>
      </w:r>
      <w:r w:rsidRPr="00A55369">
        <w:rPr>
          <w:rFonts w:eastAsia="Calibri"/>
          <w:sz w:val="22"/>
          <w:szCs w:val="22"/>
        </w:rPr>
        <w:t xml:space="preserve"> windows.</w:t>
      </w:r>
    </w:p>
    <w:p w14:paraId="741A3022" w14:textId="77777777" w:rsidR="004B06EB" w:rsidRPr="00A55369" w:rsidRDefault="00000000">
      <w:pPr>
        <w:spacing w:after="140" w:line="300" w:lineRule="auto"/>
        <w:jc w:val="both"/>
      </w:pPr>
      <w:r w:rsidRPr="00A55369">
        <w:rPr>
          <w:rFonts w:eastAsia="Calibri"/>
          <w:sz w:val="22"/>
          <w:szCs w:val="22"/>
        </w:rPr>
        <w:t>Pillar indicators are computed on this panel. Dispatch timeliness measures whether the seller handed each parcel to the carrier by the contractual deadline, deliberately excluding carrier transit so sellers are not punished for courier failures. Customer experience combines review scores, statistically shrunk for low volume sellers, with complaint aspects mined from review text. Commercial momentum compares recent revenue and order velocity against the preceding period, and reliability tracks cancelled and unavailable orders as a stockout signal.</w:t>
      </w:r>
    </w:p>
    <w:p w14:paraId="2BB584CF" w14:textId="790232D9" w:rsidR="004B06EB" w:rsidRDefault="00000000">
      <w:pPr>
        <w:spacing w:after="140" w:line="300" w:lineRule="auto"/>
        <w:jc w:val="both"/>
        <w:rPr>
          <w:rFonts w:eastAsia="Calibri"/>
          <w:sz w:val="22"/>
          <w:szCs w:val="22"/>
        </w:rPr>
      </w:pPr>
      <w:r w:rsidRPr="00A55369">
        <w:rPr>
          <w:rFonts w:eastAsia="Calibri"/>
          <w:sz w:val="22"/>
          <w:szCs w:val="22"/>
        </w:rPr>
        <w:t xml:space="preserve">A gradient boosted classifier is trained to predict whether a seller will decline within the next 90 days, and its calibrated probability serves as the health score. SHAP attribution decomposes every individual score into pillar contributions, making each prediction auditable. Scores are validated through walk forward </w:t>
      </w:r>
      <w:r w:rsidR="00A55369" w:rsidRPr="00A55369">
        <w:rPr>
          <w:rFonts w:eastAsia="Calibri"/>
          <w:sz w:val="22"/>
          <w:szCs w:val="22"/>
        </w:rPr>
        <w:t>back testing</w:t>
      </w:r>
      <w:r w:rsidRPr="00A55369">
        <w:rPr>
          <w:rFonts w:eastAsia="Calibri"/>
          <w:sz w:val="22"/>
          <w:szCs w:val="22"/>
        </w:rPr>
        <w:t>, then stratified into healthy, watch, and at risk tiers. The Key Account Manager console presents tier movements, an intervention queue ranked by risk and revenue at stake, per seller driver breakdowns, and drill down from any number to the underlying orders and reviews that produced it.</w:t>
      </w:r>
    </w:p>
    <w:p w14:paraId="7DB9034D" w14:textId="77777777" w:rsidR="00A55369" w:rsidRDefault="00A55369">
      <w:pPr>
        <w:spacing w:after="140" w:line="300" w:lineRule="auto"/>
        <w:jc w:val="both"/>
        <w:rPr>
          <w:rFonts w:eastAsia="Calibri"/>
          <w:sz w:val="22"/>
          <w:szCs w:val="22"/>
        </w:rPr>
      </w:pPr>
    </w:p>
    <w:p w14:paraId="23A619A5" w14:textId="77777777" w:rsidR="00A55369" w:rsidRPr="00A55369" w:rsidRDefault="00A55369">
      <w:pPr>
        <w:spacing w:after="140" w:line="300" w:lineRule="auto"/>
        <w:jc w:val="both"/>
      </w:pPr>
    </w:p>
    <w:p w14:paraId="6DB4C7CC" w14:textId="77777777" w:rsidR="004B06EB" w:rsidRPr="00A55369" w:rsidRDefault="00000000">
      <w:pPr>
        <w:spacing w:after="140" w:line="300" w:lineRule="auto"/>
        <w:jc w:val="both"/>
      </w:pPr>
      <w:r w:rsidRPr="00A55369">
        <w:rPr>
          <w:rFonts w:eastAsia="Calibri"/>
          <w:b/>
          <w:bCs/>
          <w:sz w:val="22"/>
          <w:szCs w:val="22"/>
        </w:rPr>
        <w:lastRenderedPageBreak/>
        <w:t>System Modules</w:t>
      </w:r>
    </w:p>
    <w:p w14:paraId="4B61CBB4" w14:textId="77777777" w:rsidR="004B06EB" w:rsidRPr="00A55369" w:rsidRDefault="00000000">
      <w:pPr>
        <w:spacing w:after="140" w:line="300" w:lineRule="auto"/>
        <w:jc w:val="both"/>
      </w:pPr>
      <w:r w:rsidRPr="00A55369">
        <w:rPr>
          <w:rFonts w:eastAsia="Calibri"/>
          <w:b/>
          <w:bCs/>
          <w:sz w:val="22"/>
          <w:szCs w:val="22"/>
        </w:rPr>
        <w:t>Module 1: Data Ingestion and ETL Layer</w:t>
      </w:r>
    </w:p>
    <w:p w14:paraId="01D09621" w14:textId="77777777" w:rsidR="004B06EB" w:rsidRPr="00A55369" w:rsidRDefault="00000000">
      <w:pPr>
        <w:spacing w:after="140" w:line="300" w:lineRule="auto"/>
        <w:jc w:val="both"/>
      </w:pPr>
      <w:r w:rsidRPr="00A55369">
        <w:rPr>
          <w:rFonts w:eastAsia="Calibri"/>
          <w:sz w:val="22"/>
          <w:szCs w:val="22"/>
        </w:rPr>
        <w:t>Ingests the 11 source tables, applies cleansing and integrity assertions, and materializes conformed staging tables.</w:t>
      </w:r>
    </w:p>
    <w:p w14:paraId="3A1C2C62" w14:textId="77777777" w:rsidR="004B06EB" w:rsidRPr="00A55369" w:rsidRDefault="00000000">
      <w:pPr>
        <w:spacing w:after="140" w:line="300" w:lineRule="auto"/>
        <w:jc w:val="both"/>
      </w:pPr>
      <w:r w:rsidRPr="00A55369">
        <w:rPr>
          <w:rFonts w:eastAsia="Calibri"/>
          <w:b/>
          <w:bCs/>
          <w:sz w:val="22"/>
          <w:szCs w:val="22"/>
        </w:rPr>
        <w:t>Module 2: Feature Store</w:t>
      </w:r>
    </w:p>
    <w:p w14:paraId="65DF6E83" w14:textId="77777777" w:rsidR="004B06EB" w:rsidRPr="00A55369" w:rsidRDefault="00000000">
      <w:pPr>
        <w:spacing w:after="140" w:line="300" w:lineRule="auto"/>
        <w:jc w:val="both"/>
      </w:pPr>
      <w:r w:rsidRPr="00A55369">
        <w:rPr>
          <w:rFonts w:eastAsia="Calibri"/>
          <w:sz w:val="22"/>
          <w:szCs w:val="22"/>
        </w:rPr>
        <w:t>Builds the seller month panel with trailing window features and forward outcome labels, free of temporal leakage.</w:t>
      </w:r>
    </w:p>
    <w:p w14:paraId="479F904D" w14:textId="77777777" w:rsidR="004B06EB" w:rsidRPr="00A55369" w:rsidRDefault="00000000">
      <w:pPr>
        <w:spacing w:after="140" w:line="300" w:lineRule="auto"/>
        <w:jc w:val="both"/>
      </w:pPr>
      <w:r w:rsidRPr="00A55369">
        <w:rPr>
          <w:rFonts w:eastAsia="Calibri"/>
          <w:b/>
          <w:bCs/>
          <w:sz w:val="22"/>
          <w:szCs w:val="22"/>
        </w:rPr>
        <w:t>Module 3: Review NLP</w:t>
      </w:r>
    </w:p>
    <w:p w14:paraId="4F6FA55A" w14:textId="77777777" w:rsidR="004B06EB" w:rsidRPr="00A55369" w:rsidRDefault="00000000">
      <w:pPr>
        <w:spacing w:after="140" w:line="300" w:lineRule="auto"/>
        <w:jc w:val="both"/>
      </w:pPr>
      <w:r w:rsidRPr="00A55369">
        <w:rPr>
          <w:rFonts w:eastAsia="Calibri"/>
          <w:sz w:val="22"/>
          <w:szCs w:val="22"/>
        </w:rPr>
        <w:t>Tags negative review text with complaint aspects such as delivery delay, product mismatch, and packaging.</w:t>
      </w:r>
    </w:p>
    <w:p w14:paraId="09273D33" w14:textId="77777777" w:rsidR="004B06EB" w:rsidRPr="00A55369" w:rsidRDefault="00000000">
      <w:pPr>
        <w:spacing w:after="140" w:line="300" w:lineRule="auto"/>
        <w:jc w:val="both"/>
      </w:pPr>
      <w:r w:rsidRPr="00A55369">
        <w:rPr>
          <w:rFonts w:eastAsia="Calibri"/>
          <w:b/>
          <w:bCs/>
          <w:sz w:val="22"/>
          <w:szCs w:val="22"/>
        </w:rPr>
        <w:t>Module 4: Risk Scoring Engine</w:t>
      </w:r>
    </w:p>
    <w:p w14:paraId="4163764A" w14:textId="77777777" w:rsidR="004B06EB" w:rsidRPr="00A55369" w:rsidRDefault="00000000">
      <w:pPr>
        <w:spacing w:after="140" w:line="300" w:lineRule="auto"/>
        <w:jc w:val="both"/>
      </w:pPr>
      <w:r w:rsidRPr="00A55369">
        <w:rPr>
          <w:rFonts w:eastAsia="Calibri"/>
          <w:sz w:val="22"/>
          <w:szCs w:val="22"/>
        </w:rPr>
        <w:t>Trains the gradient boosted model, calibrates probabilities, and computes SHAP attributions per seller.</w:t>
      </w:r>
    </w:p>
    <w:p w14:paraId="1FBDC788" w14:textId="77777777" w:rsidR="004B06EB" w:rsidRPr="00A55369" w:rsidRDefault="00000000">
      <w:pPr>
        <w:spacing w:after="140" w:line="300" w:lineRule="auto"/>
        <w:jc w:val="both"/>
      </w:pPr>
      <w:r w:rsidRPr="00A55369">
        <w:rPr>
          <w:rFonts w:eastAsia="Calibri"/>
          <w:b/>
          <w:bCs/>
          <w:sz w:val="22"/>
          <w:szCs w:val="22"/>
        </w:rPr>
        <w:t>Module 5: Validation Harness</w:t>
      </w:r>
    </w:p>
    <w:p w14:paraId="4E9C6D4B" w14:textId="634036F9" w:rsidR="004B06EB" w:rsidRPr="00A55369" w:rsidRDefault="00000000">
      <w:pPr>
        <w:spacing w:after="140" w:line="300" w:lineRule="auto"/>
        <w:jc w:val="both"/>
      </w:pPr>
      <w:r w:rsidRPr="00A55369">
        <w:rPr>
          <w:rFonts w:eastAsia="Calibri"/>
          <w:sz w:val="22"/>
          <w:szCs w:val="22"/>
        </w:rPr>
        <w:t xml:space="preserve">Runs walk forward </w:t>
      </w:r>
      <w:r w:rsidR="00A55369" w:rsidRPr="00A55369">
        <w:rPr>
          <w:rFonts w:eastAsia="Calibri"/>
          <w:sz w:val="22"/>
          <w:szCs w:val="22"/>
        </w:rPr>
        <w:t>back tests</w:t>
      </w:r>
      <w:r w:rsidRPr="00A55369">
        <w:rPr>
          <w:rFonts w:eastAsia="Calibri"/>
          <w:sz w:val="22"/>
          <w:szCs w:val="22"/>
        </w:rPr>
        <w:t xml:space="preserve"> across monthly origins and reports tier level lift against realized outcomes.</w:t>
      </w:r>
    </w:p>
    <w:p w14:paraId="6219BB9F" w14:textId="77777777" w:rsidR="004B06EB" w:rsidRPr="00A55369" w:rsidRDefault="00000000">
      <w:pPr>
        <w:spacing w:after="140" w:line="300" w:lineRule="auto"/>
        <w:jc w:val="both"/>
      </w:pPr>
      <w:r w:rsidRPr="00A55369">
        <w:rPr>
          <w:rFonts w:eastAsia="Calibri"/>
          <w:b/>
          <w:bCs/>
          <w:sz w:val="22"/>
          <w:szCs w:val="22"/>
        </w:rPr>
        <w:t>Module 6: Risk Stratification and Intervention Queue</w:t>
      </w:r>
    </w:p>
    <w:p w14:paraId="103FB9C0" w14:textId="77777777" w:rsidR="004B06EB" w:rsidRPr="00A55369" w:rsidRDefault="00000000">
      <w:pPr>
        <w:spacing w:after="140" w:line="300" w:lineRule="auto"/>
        <w:jc w:val="both"/>
      </w:pPr>
      <w:r w:rsidRPr="00A55369">
        <w:rPr>
          <w:rFonts w:eastAsia="Calibri"/>
          <w:sz w:val="22"/>
          <w:szCs w:val="22"/>
        </w:rPr>
        <w:t>Maps scores to health tiers and ranks sellers by risk and revenue at stake for account manager outreach.</w:t>
      </w:r>
    </w:p>
    <w:p w14:paraId="77C5BF4E" w14:textId="77777777" w:rsidR="004B06EB" w:rsidRPr="00A55369" w:rsidRDefault="00000000">
      <w:pPr>
        <w:spacing w:after="140" w:line="300" w:lineRule="auto"/>
        <w:jc w:val="both"/>
      </w:pPr>
      <w:r w:rsidRPr="00A55369">
        <w:rPr>
          <w:rFonts w:eastAsia="Calibri"/>
          <w:b/>
          <w:bCs/>
          <w:sz w:val="22"/>
          <w:szCs w:val="22"/>
        </w:rPr>
        <w:t>Module 7: KAM Console</w:t>
      </w:r>
    </w:p>
    <w:p w14:paraId="78491B41" w14:textId="77777777" w:rsidR="004B06EB" w:rsidRPr="00A55369" w:rsidRDefault="00000000">
      <w:pPr>
        <w:spacing w:after="140" w:line="300" w:lineRule="auto"/>
        <w:jc w:val="both"/>
      </w:pPr>
      <w:r w:rsidRPr="00A55369">
        <w:rPr>
          <w:rFonts w:eastAsia="Calibri"/>
          <w:sz w:val="22"/>
          <w:szCs w:val="22"/>
        </w:rPr>
        <w:t>Streamlit dashboard with alerts, queue, driver breakdowns, seller facing score view, and order level drill down.</w:t>
      </w:r>
    </w:p>
    <w:p w14:paraId="27A779A3" w14:textId="77777777" w:rsidR="004B06EB" w:rsidRPr="00A55369" w:rsidRDefault="00000000">
      <w:pPr>
        <w:spacing w:after="140" w:line="300" w:lineRule="auto"/>
        <w:jc w:val="both"/>
      </w:pPr>
      <w:r w:rsidRPr="00A55369">
        <w:rPr>
          <w:rFonts w:eastAsia="Calibri"/>
          <w:b/>
          <w:bCs/>
          <w:sz w:val="22"/>
          <w:szCs w:val="22"/>
        </w:rPr>
        <w:t>Advantages</w:t>
      </w:r>
    </w:p>
    <w:p w14:paraId="5EF220C7" w14:textId="77777777" w:rsidR="004B06EB" w:rsidRPr="00A55369" w:rsidRDefault="00000000">
      <w:pPr>
        <w:pStyle w:val="ListParagraph"/>
        <w:numPr>
          <w:ilvl w:val="0"/>
          <w:numId w:val="2"/>
        </w:numPr>
        <w:spacing w:after="60" w:line="280" w:lineRule="auto"/>
      </w:pPr>
      <w:r w:rsidRPr="00A55369">
        <w:rPr>
          <w:rFonts w:eastAsia="Calibri"/>
          <w:sz w:val="22"/>
          <w:szCs w:val="22"/>
        </w:rPr>
        <w:t>Detects seller deterioration before it appears in revenue</w:t>
      </w:r>
    </w:p>
    <w:p w14:paraId="09E065D6" w14:textId="77777777" w:rsidR="004B06EB" w:rsidRPr="00A55369" w:rsidRDefault="00000000">
      <w:pPr>
        <w:pStyle w:val="ListParagraph"/>
        <w:numPr>
          <w:ilvl w:val="0"/>
          <w:numId w:val="2"/>
        </w:numPr>
        <w:spacing w:after="60" w:line="280" w:lineRule="auto"/>
      </w:pPr>
      <w:r w:rsidRPr="00A55369">
        <w:rPr>
          <w:rFonts w:eastAsia="Calibri"/>
          <w:sz w:val="22"/>
          <w:szCs w:val="22"/>
        </w:rPr>
        <w:t>Every score is auditable through SHAP driver attribution</w:t>
      </w:r>
    </w:p>
    <w:p w14:paraId="00AF79AB" w14:textId="77777777" w:rsidR="004B06EB" w:rsidRPr="00A55369" w:rsidRDefault="00000000">
      <w:pPr>
        <w:pStyle w:val="ListParagraph"/>
        <w:numPr>
          <w:ilvl w:val="0"/>
          <w:numId w:val="2"/>
        </w:numPr>
        <w:spacing w:after="60" w:line="280" w:lineRule="auto"/>
      </w:pPr>
      <w:r w:rsidRPr="00A55369">
        <w:rPr>
          <w:rFonts w:eastAsia="Calibri"/>
          <w:sz w:val="22"/>
          <w:szCs w:val="22"/>
        </w:rPr>
        <w:t>Fair attribution between seller dispatch and carrier transit</w:t>
      </w:r>
    </w:p>
    <w:p w14:paraId="66DB4E11" w14:textId="77777777" w:rsidR="004B06EB" w:rsidRPr="00A55369" w:rsidRDefault="00000000">
      <w:pPr>
        <w:pStyle w:val="ListParagraph"/>
        <w:numPr>
          <w:ilvl w:val="0"/>
          <w:numId w:val="2"/>
        </w:numPr>
        <w:spacing w:after="60" w:line="280" w:lineRule="auto"/>
      </w:pPr>
      <w:r w:rsidRPr="00A55369">
        <w:rPr>
          <w:rFonts w:eastAsia="Calibri"/>
          <w:sz w:val="22"/>
          <w:szCs w:val="22"/>
        </w:rPr>
        <w:t>Outreach prioritized by risk and revenue at stake</w:t>
      </w:r>
    </w:p>
    <w:p w14:paraId="064EBDD1" w14:textId="77777777" w:rsidR="004B06EB" w:rsidRPr="00A55369" w:rsidRDefault="00000000">
      <w:pPr>
        <w:pStyle w:val="ListParagraph"/>
        <w:numPr>
          <w:ilvl w:val="0"/>
          <w:numId w:val="2"/>
        </w:numPr>
        <w:spacing w:after="60" w:line="280" w:lineRule="auto"/>
      </w:pPr>
      <w:r w:rsidRPr="00A55369">
        <w:rPr>
          <w:rFonts w:eastAsia="Calibri"/>
          <w:sz w:val="22"/>
          <w:szCs w:val="22"/>
        </w:rPr>
        <w:t>Statistical shrinkage protects low volume sellers from noisy scores</w:t>
      </w:r>
    </w:p>
    <w:p w14:paraId="15D4BF7D" w14:textId="77777777" w:rsidR="004B06EB" w:rsidRPr="00A55369" w:rsidRDefault="00000000">
      <w:pPr>
        <w:pStyle w:val="ListParagraph"/>
        <w:numPr>
          <w:ilvl w:val="0"/>
          <w:numId w:val="2"/>
        </w:numPr>
        <w:spacing w:after="60" w:line="280" w:lineRule="auto"/>
      </w:pPr>
      <w:r w:rsidRPr="00A55369">
        <w:rPr>
          <w:rFonts w:eastAsia="Calibri"/>
          <w:sz w:val="22"/>
          <w:szCs w:val="22"/>
        </w:rPr>
        <w:t>Fully reproducible on public data</w:t>
      </w:r>
    </w:p>
    <w:p w14:paraId="1DC2D99B" w14:textId="77777777" w:rsidR="004B06EB" w:rsidRPr="00A55369" w:rsidRDefault="00000000">
      <w:pPr>
        <w:spacing w:before="280" w:after="160"/>
      </w:pPr>
      <w:r w:rsidRPr="00A55369">
        <w:rPr>
          <w:rFonts w:eastAsia="Calibri"/>
          <w:b/>
          <w:bCs/>
          <w:sz w:val="28"/>
          <w:szCs w:val="28"/>
        </w:rPr>
        <w:t>10. System Requirements</w:t>
      </w:r>
    </w:p>
    <w:p w14:paraId="5722D5D1" w14:textId="77777777" w:rsidR="004B06EB" w:rsidRPr="00A55369" w:rsidRDefault="00000000">
      <w:pPr>
        <w:spacing w:after="140" w:line="300" w:lineRule="auto"/>
        <w:jc w:val="both"/>
      </w:pPr>
      <w:r w:rsidRPr="00A55369">
        <w:rPr>
          <w:rFonts w:eastAsia="Calibri"/>
          <w:b/>
          <w:bCs/>
          <w:sz w:val="22"/>
          <w:szCs w:val="22"/>
        </w:rPr>
        <w:t>Hardware Requirements</w:t>
      </w:r>
    </w:p>
    <w:p w14:paraId="6E7189D7" w14:textId="77777777" w:rsidR="004B06EB" w:rsidRPr="00A55369" w:rsidRDefault="00000000">
      <w:pPr>
        <w:pStyle w:val="ListParagraph"/>
        <w:numPr>
          <w:ilvl w:val="0"/>
          <w:numId w:val="2"/>
        </w:numPr>
        <w:spacing w:after="60" w:line="280" w:lineRule="auto"/>
      </w:pPr>
      <w:r w:rsidRPr="00A55369">
        <w:rPr>
          <w:rFonts w:eastAsia="Calibri"/>
          <w:sz w:val="22"/>
          <w:szCs w:val="22"/>
        </w:rPr>
        <w:t>Intel Core i5 Processor or above</w:t>
      </w:r>
    </w:p>
    <w:p w14:paraId="14C1F1EC" w14:textId="77777777" w:rsidR="004B06EB" w:rsidRPr="00A55369" w:rsidRDefault="00000000">
      <w:pPr>
        <w:pStyle w:val="ListParagraph"/>
        <w:numPr>
          <w:ilvl w:val="0"/>
          <w:numId w:val="2"/>
        </w:numPr>
        <w:spacing w:after="60" w:line="280" w:lineRule="auto"/>
      </w:pPr>
      <w:r w:rsidRPr="00A55369">
        <w:rPr>
          <w:rFonts w:eastAsia="Calibri"/>
          <w:sz w:val="22"/>
          <w:szCs w:val="22"/>
        </w:rPr>
        <w:t>8 GB RAM (16 GB recommended for model training)</w:t>
      </w:r>
    </w:p>
    <w:p w14:paraId="6F6AA51A" w14:textId="77777777" w:rsidR="004B06EB" w:rsidRPr="00A55369" w:rsidRDefault="00000000">
      <w:pPr>
        <w:pStyle w:val="ListParagraph"/>
        <w:numPr>
          <w:ilvl w:val="0"/>
          <w:numId w:val="2"/>
        </w:numPr>
        <w:spacing w:after="60" w:line="280" w:lineRule="auto"/>
      </w:pPr>
      <w:r w:rsidRPr="00A55369">
        <w:rPr>
          <w:rFonts w:eastAsia="Calibri"/>
          <w:sz w:val="22"/>
          <w:szCs w:val="22"/>
        </w:rPr>
        <w:t>256 GB Storage</w:t>
      </w:r>
    </w:p>
    <w:p w14:paraId="694CC364" w14:textId="77777777" w:rsidR="004B06EB" w:rsidRPr="00A55369" w:rsidRDefault="00000000">
      <w:pPr>
        <w:pStyle w:val="ListParagraph"/>
        <w:numPr>
          <w:ilvl w:val="0"/>
          <w:numId w:val="2"/>
        </w:numPr>
        <w:spacing w:after="60" w:line="280" w:lineRule="auto"/>
      </w:pPr>
      <w:r w:rsidRPr="00A55369">
        <w:rPr>
          <w:rFonts w:eastAsia="Calibri"/>
          <w:sz w:val="22"/>
          <w:szCs w:val="22"/>
        </w:rPr>
        <w:t>Internet Connection</w:t>
      </w:r>
    </w:p>
    <w:p w14:paraId="40F0B15D" w14:textId="77777777" w:rsidR="004B06EB" w:rsidRPr="00A55369" w:rsidRDefault="00000000">
      <w:pPr>
        <w:spacing w:after="140" w:line="300" w:lineRule="auto"/>
        <w:jc w:val="both"/>
      </w:pPr>
      <w:r w:rsidRPr="00A55369">
        <w:rPr>
          <w:rFonts w:eastAsia="Calibri"/>
          <w:b/>
          <w:bCs/>
          <w:sz w:val="22"/>
          <w:szCs w:val="22"/>
        </w:rPr>
        <w:t>Software Requirements</w:t>
      </w:r>
    </w:p>
    <w:p w14:paraId="6CD1150C" w14:textId="77777777" w:rsidR="004B06EB" w:rsidRPr="00A55369" w:rsidRDefault="00000000">
      <w:pPr>
        <w:pStyle w:val="ListParagraph"/>
        <w:numPr>
          <w:ilvl w:val="0"/>
          <w:numId w:val="2"/>
        </w:numPr>
        <w:spacing w:after="60" w:line="280" w:lineRule="auto"/>
      </w:pPr>
      <w:r w:rsidRPr="00A55369">
        <w:rPr>
          <w:rFonts w:eastAsia="Calibri"/>
          <w:sz w:val="22"/>
          <w:szCs w:val="22"/>
        </w:rPr>
        <w:t>Python</w:t>
      </w:r>
    </w:p>
    <w:p w14:paraId="2C216C84" w14:textId="77777777" w:rsidR="004B06EB" w:rsidRPr="00A55369" w:rsidRDefault="00000000">
      <w:pPr>
        <w:pStyle w:val="ListParagraph"/>
        <w:numPr>
          <w:ilvl w:val="0"/>
          <w:numId w:val="2"/>
        </w:numPr>
        <w:spacing w:after="60" w:line="280" w:lineRule="auto"/>
      </w:pPr>
      <w:r w:rsidRPr="00A55369">
        <w:rPr>
          <w:rFonts w:eastAsia="Calibri"/>
          <w:sz w:val="22"/>
          <w:szCs w:val="22"/>
        </w:rPr>
        <w:t>DuckDB</w:t>
      </w:r>
    </w:p>
    <w:p w14:paraId="194CC0DF" w14:textId="77777777" w:rsidR="004B06EB" w:rsidRPr="00A55369" w:rsidRDefault="00000000">
      <w:pPr>
        <w:pStyle w:val="ListParagraph"/>
        <w:numPr>
          <w:ilvl w:val="0"/>
          <w:numId w:val="2"/>
        </w:numPr>
        <w:spacing w:after="60" w:line="280" w:lineRule="auto"/>
      </w:pPr>
      <w:r w:rsidRPr="00A55369">
        <w:rPr>
          <w:rFonts w:eastAsia="Calibri"/>
          <w:sz w:val="22"/>
          <w:szCs w:val="22"/>
        </w:rPr>
        <w:t>Pandas</w:t>
      </w:r>
    </w:p>
    <w:p w14:paraId="308FF857" w14:textId="77777777" w:rsidR="004B06EB" w:rsidRPr="00A55369" w:rsidRDefault="00000000">
      <w:pPr>
        <w:pStyle w:val="ListParagraph"/>
        <w:numPr>
          <w:ilvl w:val="0"/>
          <w:numId w:val="2"/>
        </w:numPr>
        <w:spacing w:after="60" w:line="280" w:lineRule="auto"/>
      </w:pPr>
      <w:r w:rsidRPr="00A55369">
        <w:rPr>
          <w:rFonts w:eastAsia="Calibri"/>
          <w:sz w:val="22"/>
          <w:szCs w:val="22"/>
        </w:rPr>
        <w:lastRenderedPageBreak/>
        <w:t>Scikit Learn</w:t>
      </w:r>
    </w:p>
    <w:p w14:paraId="1E36E678" w14:textId="77777777" w:rsidR="004B06EB" w:rsidRPr="00A55369" w:rsidRDefault="00000000">
      <w:pPr>
        <w:pStyle w:val="ListParagraph"/>
        <w:numPr>
          <w:ilvl w:val="0"/>
          <w:numId w:val="2"/>
        </w:numPr>
        <w:spacing w:after="60" w:line="280" w:lineRule="auto"/>
      </w:pPr>
      <w:proofErr w:type="spellStart"/>
      <w:r w:rsidRPr="00A55369">
        <w:rPr>
          <w:rFonts w:eastAsia="Calibri"/>
          <w:sz w:val="22"/>
          <w:szCs w:val="22"/>
        </w:rPr>
        <w:t>LightGBM</w:t>
      </w:r>
      <w:proofErr w:type="spellEnd"/>
    </w:p>
    <w:p w14:paraId="3B343A4C" w14:textId="77777777" w:rsidR="004B06EB" w:rsidRPr="00A55369" w:rsidRDefault="00000000">
      <w:pPr>
        <w:pStyle w:val="ListParagraph"/>
        <w:numPr>
          <w:ilvl w:val="0"/>
          <w:numId w:val="2"/>
        </w:numPr>
        <w:spacing w:after="60" w:line="280" w:lineRule="auto"/>
      </w:pPr>
      <w:r w:rsidRPr="00A55369">
        <w:rPr>
          <w:rFonts w:eastAsia="Calibri"/>
          <w:sz w:val="22"/>
          <w:szCs w:val="22"/>
        </w:rPr>
        <w:t>SHAP</w:t>
      </w:r>
    </w:p>
    <w:p w14:paraId="5DAD51FF" w14:textId="77777777" w:rsidR="004B06EB" w:rsidRPr="00A55369" w:rsidRDefault="00000000">
      <w:pPr>
        <w:pStyle w:val="ListParagraph"/>
        <w:numPr>
          <w:ilvl w:val="0"/>
          <w:numId w:val="2"/>
        </w:numPr>
        <w:spacing w:after="60" w:line="280" w:lineRule="auto"/>
      </w:pPr>
      <w:proofErr w:type="spellStart"/>
      <w:r w:rsidRPr="00A55369">
        <w:rPr>
          <w:rFonts w:eastAsia="Calibri"/>
          <w:sz w:val="22"/>
          <w:szCs w:val="22"/>
        </w:rPr>
        <w:t>SpaCy</w:t>
      </w:r>
      <w:proofErr w:type="spellEnd"/>
    </w:p>
    <w:p w14:paraId="5D2F7C0D" w14:textId="77777777" w:rsidR="004B06EB" w:rsidRPr="00A55369" w:rsidRDefault="00000000">
      <w:pPr>
        <w:pStyle w:val="ListParagraph"/>
        <w:numPr>
          <w:ilvl w:val="0"/>
          <w:numId w:val="2"/>
        </w:numPr>
        <w:spacing w:after="60" w:line="280" w:lineRule="auto"/>
      </w:pPr>
      <w:r w:rsidRPr="00A55369">
        <w:rPr>
          <w:rFonts w:eastAsia="Calibri"/>
          <w:sz w:val="22"/>
          <w:szCs w:val="22"/>
        </w:rPr>
        <w:t>Streamlit</w:t>
      </w:r>
    </w:p>
    <w:p w14:paraId="01B6E574" w14:textId="77777777" w:rsidR="004B06EB" w:rsidRPr="00A55369" w:rsidRDefault="00000000">
      <w:pPr>
        <w:pStyle w:val="ListParagraph"/>
        <w:numPr>
          <w:ilvl w:val="0"/>
          <w:numId w:val="2"/>
        </w:numPr>
        <w:spacing w:after="60" w:line="280" w:lineRule="auto"/>
      </w:pPr>
      <w:r w:rsidRPr="00A55369">
        <w:rPr>
          <w:rFonts w:eastAsia="Calibri"/>
          <w:sz w:val="22"/>
          <w:szCs w:val="22"/>
        </w:rPr>
        <w:t>VS Code</w:t>
      </w:r>
    </w:p>
    <w:p w14:paraId="608D47BD" w14:textId="77777777" w:rsidR="004B06EB" w:rsidRPr="00A55369" w:rsidRDefault="00000000">
      <w:pPr>
        <w:pStyle w:val="ListParagraph"/>
        <w:numPr>
          <w:ilvl w:val="0"/>
          <w:numId w:val="2"/>
        </w:numPr>
        <w:spacing w:after="60" w:line="280" w:lineRule="auto"/>
      </w:pPr>
      <w:r w:rsidRPr="00A55369">
        <w:rPr>
          <w:rFonts w:eastAsia="Calibri"/>
          <w:sz w:val="22"/>
          <w:szCs w:val="22"/>
        </w:rPr>
        <w:t>Git &amp; GitHub</w:t>
      </w:r>
    </w:p>
    <w:p w14:paraId="27060B22" w14:textId="77777777" w:rsidR="004B06EB" w:rsidRPr="00A55369" w:rsidRDefault="00000000">
      <w:pPr>
        <w:spacing w:before="280" w:after="160"/>
      </w:pPr>
      <w:r w:rsidRPr="00A55369">
        <w:rPr>
          <w:rFonts w:eastAsia="Calibri"/>
          <w:b/>
          <w:bCs/>
          <w:sz w:val="28"/>
          <w:szCs w:val="28"/>
        </w:rPr>
        <w:t>11. Methodology / Implementation Plan</w:t>
      </w:r>
    </w:p>
    <w:p w14:paraId="2DE5F04B" w14:textId="77777777" w:rsidR="004B06EB" w:rsidRPr="00A55369" w:rsidRDefault="00000000">
      <w:pPr>
        <w:spacing w:after="140" w:line="300" w:lineRule="auto"/>
        <w:jc w:val="both"/>
      </w:pPr>
      <w:r w:rsidRPr="00A55369">
        <w:rPr>
          <w:rFonts w:eastAsia="Calibri"/>
          <w:b/>
          <w:bCs/>
          <w:sz w:val="22"/>
          <w:szCs w:val="22"/>
        </w:rPr>
        <w:t>Development Model</w:t>
      </w:r>
    </w:p>
    <w:p w14:paraId="69403806" w14:textId="77777777" w:rsidR="004B06EB" w:rsidRPr="00A55369" w:rsidRDefault="00000000">
      <w:pPr>
        <w:spacing w:after="140" w:line="300" w:lineRule="auto"/>
        <w:jc w:val="both"/>
      </w:pPr>
      <w:r w:rsidRPr="00A55369">
        <w:rPr>
          <w:rFonts w:eastAsia="Calibri"/>
          <w:sz w:val="22"/>
          <w:szCs w:val="22"/>
        </w:rPr>
        <w:t>Agile Software Development Methodology</w:t>
      </w:r>
    </w:p>
    <w:p w14:paraId="5FB222A8" w14:textId="77777777" w:rsidR="004B06EB" w:rsidRPr="00A55369" w:rsidRDefault="00000000">
      <w:pPr>
        <w:spacing w:after="140" w:line="300" w:lineRule="auto"/>
        <w:jc w:val="both"/>
      </w:pPr>
      <w:r w:rsidRPr="00A55369">
        <w:rPr>
          <w:rFonts w:eastAsia="Calibri"/>
          <w:b/>
          <w:bCs/>
          <w:sz w:val="22"/>
          <w:szCs w:val="22"/>
        </w:rPr>
        <w:t>Implementation Phases</w:t>
      </w:r>
    </w:p>
    <w:p w14:paraId="4FE87720" w14:textId="77777777" w:rsidR="004B06EB" w:rsidRPr="00A55369" w:rsidRDefault="00000000">
      <w:pPr>
        <w:spacing w:after="140" w:line="300" w:lineRule="auto"/>
        <w:jc w:val="both"/>
      </w:pPr>
      <w:r w:rsidRPr="00A55369">
        <w:rPr>
          <w:rFonts w:eastAsia="Calibri"/>
          <w:sz w:val="22"/>
          <w:szCs w:val="22"/>
        </w:rPr>
        <w:t>Phase 1: Requirement Analysis and Metric Specification</w:t>
      </w:r>
    </w:p>
    <w:p w14:paraId="242ED647" w14:textId="77777777" w:rsidR="004B06EB" w:rsidRPr="00A55369" w:rsidRDefault="00000000">
      <w:pPr>
        <w:spacing w:after="140" w:line="300" w:lineRule="auto"/>
        <w:jc w:val="both"/>
      </w:pPr>
      <w:r w:rsidRPr="00A55369">
        <w:rPr>
          <w:rFonts w:eastAsia="Calibri"/>
          <w:sz w:val="22"/>
          <w:szCs w:val="22"/>
        </w:rPr>
        <w:t>Phase 2: Data Profiling and Integrity Validation</w:t>
      </w:r>
    </w:p>
    <w:p w14:paraId="33DF187E" w14:textId="77777777" w:rsidR="004B06EB" w:rsidRPr="00A55369" w:rsidRDefault="00000000">
      <w:pPr>
        <w:spacing w:after="140" w:line="300" w:lineRule="auto"/>
        <w:jc w:val="both"/>
      </w:pPr>
      <w:r w:rsidRPr="00A55369">
        <w:rPr>
          <w:rFonts w:eastAsia="Calibri"/>
          <w:sz w:val="22"/>
          <w:szCs w:val="22"/>
        </w:rPr>
        <w:t>Phase 3: ETL Layer and Feature Store Construction</w:t>
      </w:r>
    </w:p>
    <w:p w14:paraId="10BB642E" w14:textId="77777777" w:rsidR="004B06EB" w:rsidRPr="00A55369" w:rsidRDefault="00000000">
      <w:pPr>
        <w:spacing w:after="140" w:line="300" w:lineRule="auto"/>
        <w:jc w:val="both"/>
      </w:pPr>
      <w:r w:rsidRPr="00A55369">
        <w:rPr>
          <w:rFonts w:eastAsia="Calibri"/>
          <w:sz w:val="22"/>
          <w:szCs w:val="22"/>
        </w:rPr>
        <w:t>Phase 4: Review NLP and Aspect Tagging</w:t>
      </w:r>
    </w:p>
    <w:p w14:paraId="7FFEFA58" w14:textId="77777777" w:rsidR="004B06EB" w:rsidRPr="00A55369" w:rsidRDefault="00000000">
      <w:pPr>
        <w:spacing w:after="140" w:line="300" w:lineRule="auto"/>
        <w:jc w:val="both"/>
      </w:pPr>
      <w:r w:rsidRPr="00A55369">
        <w:rPr>
          <w:rFonts w:eastAsia="Calibri"/>
          <w:sz w:val="22"/>
          <w:szCs w:val="22"/>
        </w:rPr>
        <w:t>Phase 5: Risk Model Development and Calibration</w:t>
      </w:r>
    </w:p>
    <w:p w14:paraId="73D706AA" w14:textId="40751407" w:rsidR="004B06EB" w:rsidRPr="00A55369" w:rsidRDefault="00000000">
      <w:pPr>
        <w:spacing w:after="140" w:line="300" w:lineRule="auto"/>
        <w:jc w:val="both"/>
      </w:pPr>
      <w:r w:rsidRPr="00A55369">
        <w:rPr>
          <w:rFonts w:eastAsia="Calibri"/>
          <w:sz w:val="22"/>
          <w:szCs w:val="22"/>
        </w:rPr>
        <w:t xml:space="preserve">Phase 6: Walk Forward </w:t>
      </w:r>
      <w:r w:rsidR="00A55369" w:rsidRPr="00A55369">
        <w:rPr>
          <w:rFonts w:eastAsia="Calibri"/>
          <w:sz w:val="22"/>
          <w:szCs w:val="22"/>
        </w:rPr>
        <w:t>Back testing</w:t>
      </w:r>
      <w:r w:rsidRPr="00A55369">
        <w:rPr>
          <w:rFonts w:eastAsia="Calibri"/>
          <w:sz w:val="22"/>
          <w:szCs w:val="22"/>
        </w:rPr>
        <w:t xml:space="preserve"> and Evaluation</w:t>
      </w:r>
    </w:p>
    <w:p w14:paraId="1B279BF9" w14:textId="77777777" w:rsidR="004B06EB" w:rsidRPr="00A55369" w:rsidRDefault="00000000">
      <w:pPr>
        <w:spacing w:after="140" w:line="300" w:lineRule="auto"/>
        <w:jc w:val="both"/>
      </w:pPr>
      <w:r w:rsidRPr="00A55369">
        <w:rPr>
          <w:rFonts w:eastAsia="Calibri"/>
          <w:sz w:val="22"/>
          <w:szCs w:val="22"/>
        </w:rPr>
        <w:t>Phase 7: Dashboard Development</w:t>
      </w:r>
    </w:p>
    <w:p w14:paraId="59976ECE" w14:textId="77777777" w:rsidR="004B06EB" w:rsidRPr="00A55369" w:rsidRDefault="00000000">
      <w:pPr>
        <w:spacing w:after="140" w:line="300" w:lineRule="auto"/>
        <w:jc w:val="both"/>
      </w:pPr>
      <w:r w:rsidRPr="00A55369">
        <w:rPr>
          <w:rFonts w:eastAsia="Calibri"/>
          <w:sz w:val="22"/>
          <w:szCs w:val="22"/>
        </w:rPr>
        <w:t>Phase 8: Testing, Documentation, and Deployment</w:t>
      </w:r>
    </w:p>
    <w:p w14:paraId="2182BC64" w14:textId="77777777" w:rsidR="004B06EB" w:rsidRPr="00A55369" w:rsidRDefault="00000000">
      <w:pPr>
        <w:spacing w:after="140" w:line="300" w:lineRule="auto"/>
        <w:jc w:val="both"/>
      </w:pPr>
      <w:r w:rsidRPr="00A55369">
        <w:rPr>
          <w:rFonts w:eastAsia="Calibri"/>
          <w:b/>
          <w:bCs/>
          <w:sz w:val="22"/>
          <w:szCs w:val="22"/>
        </w:rPr>
        <w:t>Technologies Used</w:t>
      </w:r>
    </w:p>
    <w:p w14:paraId="2F81FCDB" w14:textId="77777777" w:rsidR="004B06EB" w:rsidRPr="00A55369" w:rsidRDefault="00000000">
      <w:pPr>
        <w:pStyle w:val="ListParagraph"/>
        <w:numPr>
          <w:ilvl w:val="0"/>
          <w:numId w:val="2"/>
        </w:numPr>
        <w:spacing w:after="60" w:line="280" w:lineRule="auto"/>
      </w:pPr>
      <w:r w:rsidRPr="00A55369">
        <w:rPr>
          <w:rFonts w:eastAsia="Calibri"/>
          <w:sz w:val="22"/>
          <w:szCs w:val="22"/>
        </w:rPr>
        <w:t>Machine Learning (ML)</w:t>
      </w:r>
    </w:p>
    <w:p w14:paraId="28CE1DB3" w14:textId="77777777" w:rsidR="004B06EB" w:rsidRPr="00A55369" w:rsidRDefault="00000000">
      <w:pPr>
        <w:pStyle w:val="ListParagraph"/>
        <w:numPr>
          <w:ilvl w:val="0"/>
          <w:numId w:val="2"/>
        </w:numPr>
        <w:spacing w:after="60" w:line="280" w:lineRule="auto"/>
      </w:pPr>
      <w:r w:rsidRPr="00A55369">
        <w:rPr>
          <w:rFonts w:eastAsia="Calibri"/>
          <w:sz w:val="22"/>
          <w:szCs w:val="22"/>
        </w:rPr>
        <w:t>Explainable AI (SHAP)</w:t>
      </w:r>
    </w:p>
    <w:p w14:paraId="06562217" w14:textId="77777777" w:rsidR="004B06EB" w:rsidRPr="00A55369" w:rsidRDefault="00000000">
      <w:pPr>
        <w:pStyle w:val="ListParagraph"/>
        <w:numPr>
          <w:ilvl w:val="0"/>
          <w:numId w:val="2"/>
        </w:numPr>
        <w:spacing w:after="60" w:line="280" w:lineRule="auto"/>
      </w:pPr>
      <w:r w:rsidRPr="00A55369">
        <w:rPr>
          <w:rFonts w:eastAsia="Calibri"/>
          <w:sz w:val="22"/>
          <w:szCs w:val="22"/>
        </w:rPr>
        <w:t>Natural Language Processing (NLP)</w:t>
      </w:r>
    </w:p>
    <w:p w14:paraId="31667977" w14:textId="77777777" w:rsidR="004B06EB" w:rsidRPr="00A55369" w:rsidRDefault="00000000">
      <w:pPr>
        <w:pStyle w:val="ListParagraph"/>
        <w:numPr>
          <w:ilvl w:val="0"/>
          <w:numId w:val="2"/>
        </w:numPr>
        <w:spacing w:after="60" w:line="280" w:lineRule="auto"/>
      </w:pPr>
      <w:r w:rsidRPr="00A55369">
        <w:rPr>
          <w:rFonts w:eastAsia="Calibri"/>
          <w:sz w:val="22"/>
          <w:szCs w:val="22"/>
        </w:rPr>
        <w:t>Data Engineering (ETL, Feature Store)</w:t>
      </w:r>
    </w:p>
    <w:p w14:paraId="434E8B0B" w14:textId="77777777" w:rsidR="004B06EB" w:rsidRPr="00A55369" w:rsidRDefault="00000000">
      <w:pPr>
        <w:spacing w:before="280" w:after="160"/>
      </w:pPr>
      <w:r w:rsidRPr="00A55369">
        <w:rPr>
          <w:rFonts w:eastAsia="Calibri"/>
          <w:b/>
          <w:bCs/>
          <w:sz w:val="28"/>
          <w:szCs w:val="28"/>
        </w:rPr>
        <w:t>12. Expected Outcome</w:t>
      </w:r>
    </w:p>
    <w:p w14:paraId="37390368" w14:textId="77777777" w:rsidR="004B06EB" w:rsidRPr="00A55369" w:rsidRDefault="00000000">
      <w:pPr>
        <w:spacing w:after="140" w:line="300" w:lineRule="auto"/>
        <w:jc w:val="both"/>
      </w:pPr>
      <w:r w:rsidRPr="00A55369">
        <w:rPr>
          <w:rFonts w:eastAsia="Calibri"/>
          <w:sz w:val="22"/>
          <w:szCs w:val="22"/>
        </w:rPr>
        <w:t>The system will deliver a validated leading indicator of seller decline together with a working decision support console. For every seller and month, the platform will produce a calibrated health score, a tier assignment, and an itemized driver breakdown, with each number traceable to the underlying orders and reviews.</w:t>
      </w:r>
    </w:p>
    <w:p w14:paraId="21448187" w14:textId="2F80ABF5" w:rsidR="004B06EB" w:rsidRPr="00A55369" w:rsidRDefault="00000000">
      <w:pPr>
        <w:spacing w:after="140" w:line="300" w:lineRule="auto"/>
        <w:jc w:val="both"/>
      </w:pPr>
      <w:r w:rsidRPr="00A55369">
        <w:rPr>
          <w:rFonts w:eastAsia="Calibri"/>
          <w:sz w:val="22"/>
          <w:szCs w:val="22"/>
        </w:rPr>
        <w:t xml:space="preserve">The central deliverable is </w:t>
      </w:r>
      <w:r w:rsidR="00A55369" w:rsidRPr="00A55369">
        <w:rPr>
          <w:rFonts w:eastAsia="Calibri"/>
          <w:sz w:val="22"/>
          <w:szCs w:val="22"/>
        </w:rPr>
        <w:t>evidence</w:t>
      </w:r>
      <w:r w:rsidRPr="00A55369">
        <w:rPr>
          <w:rFonts w:eastAsia="Calibri"/>
          <w:sz w:val="22"/>
          <w:szCs w:val="22"/>
        </w:rPr>
        <w:t xml:space="preserve"> backed claim of the form: sellers placed in the at risk tier declined at a measurably higher rate over the following 90 days than sellers in the healthy tier, established through walk forward </w:t>
      </w:r>
      <w:r w:rsidR="00A55369" w:rsidRPr="00A55369">
        <w:rPr>
          <w:rFonts w:eastAsia="Calibri"/>
          <w:sz w:val="22"/>
          <w:szCs w:val="22"/>
        </w:rPr>
        <w:t>back testing</w:t>
      </w:r>
      <w:r w:rsidRPr="00A55369">
        <w:rPr>
          <w:rFonts w:eastAsia="Calibri"/>
          <w:sz w:val="22"/>
          <w:szCs w:val="22"/>
        </w:rPr>
        <w:t>. Alongside the console, the project will document seller activation patterns from the acquisition funnel and quantify how much of customer perceived delivery lateness is attributable to carriers rather than sellers.</w:t>
      </w:r>
    </w:p>
    <w:p w14:paraId="5C29DC3A" w14:textId="77777777" w:rsidR="004B06EB" w:rsidRPr="00A55369" w:rsidRDefault="00000000">
      <w:pPr>
        <w:spacing w:before="280" w:after="160"/>
      </w:pPr>
      <w:r w:rsidRPr="00A55369">
        <w:rPr>
          <w:rFonts w:eastAsia="Calibri"/>
          <w:b/>
          <w:bCs/>
          <w:sz w:val="28"/>
          <w:szCs w:val="28"/>
        </w:rPr>
        <w:lastRenderedPageBreak/>
        <w:t>13. Applications / Use Cases</w:t>
      </w:r>
    </w:p>
    <w:p w14:paraId="4CF28226" w14:textId="77777777" w:rsidR="004B06EB" w:rsidRPr="00A55369" w:rsidRDefault="00000000">
      <w:pPr>
        <w:spacing w:after="140" w:line="300" w:lineRule="auto"/>
        <w:jc w:val="both"/>
      </w:pPr>
      <w:r w:rsidRPr="00A55369">
        <w:rPr>
          <w:rFonts w:eastAsia="Calibri"/>
          <w:sz w:val="22"/>
          <w:szCs w:val="22"/>
        </w:rPr>
        <w:t>The proposed system can be used by:</w:t>
      </w:r>
    </w:p>
    <w:p w14:paraId="0E77C6EC" w14:textId="77777777" w:rsidR="004B06EB" w:rsidRPr="00A55369" w:rsidRDefault="00000000">
      <w:pPr>
        <w:pStyle w:val="ListParagraph"/>
        <w:numPr>
          <w:ilvl w:val="0"/>
          <w:numId w:val="2"/>
        </w:numPr>
        <w:spacing w:after="60" w:line="280" w:lineRule="auto"/>
      </w:pPr>
      <w:r w:rsidRPr="00A55369">
        <w:rPr>
          <w:rFonts w:eastAsia="Calibri"/>
          <w:sz w:val="22"/>
          <w:szCs w:val="22"/>
        </w:rPr>
        <w:t>Marketplace Key Account Management teams</w:t>
      </w:r>
    </w:p>
    <w:p w14:paraId="2416FA6B" w14:textId="77777777" w:rsidR="004B06EB" w:rsidRPr="00A55369" w:rsidRDefault="00000000">
      <w:pPr>
        <w:pStyle w:val="ListParagraph"/>
        <w:numPr>
          <w:ilvl w:val="0"/>
          <w:numId w:val="2"/>
        </w:numPr>
        <w:spacing w:after="60" w:line="280" w:lineRule="auto"/>
      </w:pPr>
      <w:r w:rsidRPr="00A55369">
        <w:rPr>
          <w:rFonts w:eastAsia="Calibri"/>
          <w:sz w:val="22"/>
          <w:szCs w:val="22"/>
        </w:rPr>
        <w:t>Seller onboarding and activation teams</w:t>
      </w:r>
    </w:p>
    <w:p w14:paraId="20919491" w14:textId="77777777" w:rsidR="004B06EB" w:rsidRPr="00A55369" w:rsidRDefault="00000000">
      <w:pPr>
        <w:pStyle w:val="ListParagraph"/>
        <w:numPr>
          <w:ilvl w:val="0"/>
          <w:numId w:val="2"/>
        </w:numPr>
        <w:spacing w:after="60" w:line="280" w:lineRule="auto"/>
      </w:pPr>
      <w:r w:rsidRPr="00A55369">
        <w:rPr>
          <w:rFonts w:eastAsia="Calibri"/>
          <w:sz w:val="22"/>
          <w:szCs w:val="22"/>
        </w:rPr>
        <w:t>Category and supply managers</w:t>
      </w:r>
    </w:p>
    <w:p w14:paraId="0BFD5346" w14:textId="77777777" w:rsidR="004B06EB" w:rsidRPr="00A55369" w:rsidRDefault="00000000">
      <w:pPr>
        <w:pStyle w:val="ListParagraph"/>
        <w:numPr>
          <w:ilvl w:val="0"/>
          <w:numId w:val="2"/>
        </w:numPr>
        <w:spacing w:after="60" w:line="280" w:lineRule="auto"/>
      </w:pPr>
      <w:r w:rsidRPr="00A55369">
        <w:rPr>
          <w:rFonts w:eastAsia="Calibri"/>
          <w:sz w:val="22"/>
          <w:szCs w:val="22"/>
        </w:rPr>
        <w:t>Ecommerce platform operations</w:t>
      </w:r>
    </w:p>
    <w:p w14:paraId="10705AAE" w14:textId="77777777" w:rsidR="004B06EB" w:rsidRPr="00A55369" w:rsidRDefault="00000000">
      <w:pPr>
        <w:pStyle w:val="ListParagraph"/>
        <w:numPr>
          <w:ilvl w:val="0"/>
          <w:numId w:val="2"/>
        </w:numPr>
        <w:spacing w:after="60" w:line="280" w:lineRule="auto"/>
      </w:pPr>
      <w:r w:rsidRPr="00A55369">
        <w:rPr>
          <w:rFonts w:eastAsia="Calibri"/>
          <w:sz w:val="22"/>
          <w:szCs w:val="22"/>
        </w:rPr>
        <w:t>Logistics partner performance teams</w:t>
      </w:r>
    </w:p>
    <w:p w14:paraId="41538C2B" w14:textId="77777777" w:rsidR="004B06EB" w:rsidRPr="00A55369" w:rsidRDefault="00000000">
      <w:pPr>
        <w:pStyle w:val="ListParagraph"/>
        <w:numPr>
          <w:ilvl w:val="0"/>
          <w:numId w:val="2"/>
        </w:numPr>
        <w:spacing w:after="60" w:line="280" w:lineRule="auto"/>
      </w:pPr>
      <w:r w:rsidRPr="00A55369">
        <w:rPr>
          <w:rFonts w:eastAsia="Calibri"/>
          <w:sz w:val="22"/>
          <w:szCs w:val="22"/>
        </w:rPr>
        <w:t>Seller analytics products and B2B SaaS tools</w:t>
      </w:r>
    </w:p>
    <w:p w14:paraId="3D3527FC" w14:textId="77777777" w:rsidR="004B06EB" w:rsidRPr="00A55369" w:rsidRDefault="00000000">
      <w:pPr>
        <w:pStyle w:val="ListParagraph"/>
        <w:numPr>
          <w:ilvl w:val="0"/>
          <w:numId w:val="2"/>
        </w:numPr>
        <w:spacing w:after="60" w:line="280" w:lineRule="auto"/>
      </w:pPr>
      <w:r w:rsidRPr="00A55369">
        <w:rPr>
          <w:rFonts w:eastAsia="Calibri"/>
          <w:sz w:val="22"/>
          <w:szCs w:val="22"/>
        </w:rPr>
        <w:t>Academic research on marketplace health</w:t>
      </w:r>
    </w:p>
    <w:p w14:paraId="3B4BCAA2" w14:textId="77777777" w:rsidR="004B06EB" w:rsidRPr="00A55369" w:rsidRDefault="00000000">
      <w:pPr>
        <w:spacing w:before="280" w:after="160"/>
      </w:pPr>
      <w:r w:rsidRPr="00A55369">
        <w:rPr>
          <w:rFonts w:eastAsia="Calibri"/>
          <w:b/>
          <w:bCs/>
          <w:sz w:val="28"/>
          <w:szCs w:val="28"/>
        </w:rPr>
        <w:t>14. Future Scope</w:t>
      </w:r>
    </w:p>
    <w:p w14:paraId="65A98BC1" w14:textId="77777777" w:rsidR="004B06EB" w:rsidRPr="00A55369" w:rsidRDefault="00000000">
      <w:pPr>
        <w:spacing w:after="140" w:line="300" w:lineRule="auto"/>
        <w:jc w:val="both"/>
      </w:pPr>
      <w:r w:rsidRPr="00A55369">
        <w:rPr>
          <w:rFonts w:eastAsia="Calibri"/>
          <w:sz w:val="22"/>
          <w:szCs w:val="22"/>
        </w:rPr>
        <w:t>The system can be enhanced by introducing additional capabilities, such as:</w:t>
      </w:r>
    </w:p>
    <w:p w14:paraId="34636253" w14:textId="77777777" w:rsidR="004B06EB" w:rsidRPr="00A55369" w:rsidRDefault="00000000">
      <w:pPr>
        <w:pStyle w:val="ListParagraph"/>
        <w:numPr>
          <w:ilvl w:val="0"/>
          <w:numId w:val="2"/>
        </w:numPr>
        <w:spacing w:after="60" w:line="280" w:lineRule="auto"/>
      </w:pPr>
      <w:r w:rsidRPr="00A55369">
        <w:rPr>
          <w:rFonts w:eastAsia="Calibri"/>
          <w:sz w:val="22"/>
          <w:szCs w:val="22"/>
        </w:rPr>
        <w:t>Causal estimation of intervention impact using difference in differences and propensity matching</w:t>
      </w:r>
    </w:p>
    <w:p w14:paraId="63BFE39D" w14:textId="77777777" w:rsidR="004B06EB" w:rsidRPr="00A55369" w:rsidRDefault="00000000">
      <w:pPr>
        <w:pStyle w:val="ListParagraph"/>
        <w:numPr>
          <w:ilvl w:val="0"/>
          <w:numId w:val="2"/>
        </w:numPr>
        <w:spacing w:after="60" w:line="280" w:lineRule="auto"/>
      </w:pPr>
      <w:r w:rsidRPr="00A55369">
        <w:rPr>
          <w:rFonts w:eastAsia="Calibri"/>
          <w:sz w:val="22"/>
          <w:szCs w:val="22"/>
        </w:rPr>
        <w:t>Capacity constrained optimization of the intervention queue against limited account manager hours</w:t>
      </w:r>
    </w:p>
    <w:p w14:paraId="538BF997" w14:textId="77777777" w:rsidR="004B06EB" w:rsidRPr="00A55369" w:rsidRDefault="00000000">
      <w:pPr>
        <w:pStyle w:val="ListParagraph"/>
        <w:numPr>
          <w:ilvl w:val="0"/>
          <w:numId w:val="2"/>
        </w:numPr>
        <w:spacing w:after="60" w:line="280" w:lineRule="auto"/>
      </w:pPr>
      <w:r w:rsidRPr="00A55369">
        <w:rPr>
          <w:rFonts w:eastAsia="Calibri"/>
          <w:sz w:val="22"/>
          <w:szCs w:val="22"/>
        </w:rPr>
        <w:t>Real time scoring on streaming order events</w:t>
      </w:r>
    </w:p>
    <w:p w14:paraId="3BF303DA" w14:textId="365B0893" w:rsidR="004B06EB" w:rsidRPr="00A55369" w:rsidRDefault="00000000">
      <w:pPr>
        <w:pStyle w:val="ListParagraph"/>
        <w:numPr>
          <w:ilvl w:val="0"/>
          <w:numId w:val="2"/>
        </w:numPr>
        <w:spacing w:after="60" w:line="280" w:lineRule="auto"/>
      </w:pPr>
      <w:r w:rsidRPr="00A55369">
        <w:rPr>
          <w:rFonts w:eastAsia="Calibri"/>
          <w:sz w:val="22"/>
          <w:szCs w:val="22"/>
        </w:rPr>
        <w:t xml:space="preserve">A seller facing </w:t>
      </w:r>
      <w:r w:rsidR="00A55369" w:rsidRPr="00A55369">
        <w:rPr>
          <w:rFonts w:eastAsia="Calibri"/>
          <w:sz w:val="22"/>
          <w:szCs w:val="22"/>
        </w:rPr>
        <w:t>self-service</w:t>
      </w:r>
      <w:r w:rsidRPr="00A55369">
        <w:rPr>
          <w:rFonts w:eastAsia="Calibri"/>
          <w:sz w:val="22"/>
          <w:szCs w:val="22"/>
        </w:rPr>
        <w:t xml:space="preserve"> portal with improvement guidance</w:t>
      </w:r>
    </w:p>
    <w:p w14:paraId="74E78E8B" w14:textId="77777777" w:rsidR="004B06EB" w:rsidRPr="00A55369" w:rsidRDefault="00000000">
      <w:pPr>
        <w:pStyle w:val="ListParagraph"/>
        <w:numPr>
          <w:ilvl w:val="0"/>
          <w:numId w:val="2"/>
        </w:numPr>
        <w:spacing w:after="60" w:line="280" w:lineRule="auto"/>
      </w:pPr>
      <w:r w:rsidRPr="00A55369">
        <w:rPr>
          <w:rFonts w:eastAsia="Calibri"/>
          <w:sz w:val="22"/>
          <w:szCs w:val="22"/>
        </w:rPr>
        <w:t>Generalization to other marketplaces and data schemas</w:t>
      </w:r>
    </w:p>
    <w:p w14:paraId="72546E38" w14:textId="77777777" w:rsidR="004B06EB" w:rsidRPr="00A55369" w:rsidRDefault="00000000">
      <w:pPr>
        <w:pStyle w:val="ListParagraph"/>
        <w:numPr>
          <w:ilvl w:val="0"/>
          <w:numId w:val="2"/>
        </w:numPr>
        <w:spacing w:after="60" w:line="280" w:lineRule="auto"/>
      </w:pPr>
      <w:r w:rsidRPr="00A55369">
        <w:rPr>
          <w:rFonts w:eastAsia="Calibri"/>
          <w:sz w:val="22"/>
          <w:szCs w:val="22"/>
        </w:rPr>
        <w:t>Automated alerting through messaging and CRM integrations</w:t>
      </w:r>
    </w:p>
    <w:p w14:paraId="2C1540C6" w14:textId="77777777" w:rsidR="004B06EB" w:rsidRPr="00A55369" w:rsidRDefault="00000000">
      <w:pPr>
        <w:pStyle w:val="ListParagraph"/>
        <w:numPr>
          <w:ilvl w:val="0"/>
          <w:numId w:val="2"/>
        </w:numPr>
        <w:spacing w:after="60" w:line="280" w:lineRule="auto"/>
      </w:pPr>
      <w:r w:rsidRPr="00A55369">
        <w:rPr>
          <w:rFonts w:eastAsia="Calibri"/>
          <w:sz w:val="22"/>
          <w:szCs w:val="22"/>
        </w:rPr>
        <w:t>Multilingual review aspect mining</w:t>
      </w:r>
    </w:p>
    <w:p w14:paraId="4662AB18" w14:textId="77777777" w:rsidR="004B06EB" w:rsidRPr="00A55369" w:rsidRDefault="00000000">
      <w:pPr>
        <w:spacing w:before="280" w:after="160"/>
      </w:pPr>
      <w:r w:rsidRPr="00A55369">
        <w:rPr>
          <w:rFonts w:eastAsia="Calibri"/>
          <w:b/>
          <w:bCs/>
          <w:sz w:val="28"/>
          <w:szCs w:val="28"/>
        </w:rPr>
        <w:t>15. References</w:t>
      </w:r>
    </w:p>
    <w:p w14:paraId="524A9647" w14:textId="77777777" w:rsidR="004B06EB" w:rsidRPr="00A55369" w:rsidRDefault="00000000">
      <w:pPr>
        <w:spacing w:after="140" w:line="300" w:lineRule="auto"/>
        <w:jc w:val="both"/>
      </w:pPr>
      <w:r w:rsidRPr="00A55369">
        <w:rPr>
          <w:rFonts w:eastAsia="Calibri"/>
          <w:sz w:val="22"/>
          <w:szCs w:val="22"/>
        </w:rPr>
        <w:t xml:space="preserve">1. Ke, G. et al. </w:t>
      </w:r>
      <w:proofErr w:type="spellStart"/>
      <w:r w:rsidRPr="00A55369">
        <w:rPr>
          <w:rFonts w:eastAsia="Calibri"/>
          <w:sz w:val="22"/>
          <w:szCs w:val="22"/>
        </w:rPr>
        <w:t>LightGBM</w:t>
      </w:r>
      <w:proofErr w:type="spellEnd"/>
      <w:r w:rsidRPr="00A55369">
        <w:rPr>
          <w:rFonts w:eastAsia="Calibri"/>
          <w:sz w:val="22"/>
          <w:szCs w:val="22"/>
        </w:rPr>
        <w:t xml:space="preserve">: A Highly Efficient Gradient Boosting Decision Tree. </w:t>
      </w:r>
      <w:proofErr w:type="spellStart"/>
      <w:r w:rsidRPr="00A55369">
        <w:rPr>
          <w:rFonts w:eastAsia="Calibri"/>
          <w:sz w:val="22"/>
          <w:szCs w:val="22"/>
        </w:rPr>
        <w:t>NeurIPS</w:t>
      </w:r>
      <w:proofErr w:type="spellEnd"/>
      <w:r w:rsidRPr="00A55369">
        <w:rPr>
          <w:rFonts w:eastAsia="Calibri"/>
          <w:sz w:val="22"/>
          <w:szCs w:val="22"/>
        </w:rPr>
        <w:t>, 2017.</w:t>
      </w:r>
    </w:p>
    <w:p w14:paraId="1274047A" w14:textId="77777777" w:rsidR="004B06EB" w:rsidRPr="00A55369" w:rsidRDefault="00000000">
      <w:pPr>
        <w:spacing w:after="140" w:line="300" w:lineRule="auto"/>
        <w:jc w:val="both"/>
      </w:pPr>
      <w:r w:rsidRPr="00A55369">
        <w:rPr>
          <w:rFonts w:eastAsia="Calibri"/>
          <w:sz w:val="22"/>
          <w:szCs w:val="22"/>
        </w:rPr>
        <w:t xml:space="preserve">2. Lundberg, S. and Lee, S. A Unified Approach to Interpreting Model Predictions. </w:t>
      </w:r>
      <w:proofErr w:type="spellStart"/>
      <w:r w:rsidRPr="00A55369">
        <w:rPr>
          <w:rFonts w:eastAsia="Calibri"/>
          <w:sz w:val="22"/>
          <w:szCs w:val="22"/>
        </w:rPr>
        <w:t>NeurIPS</w:t>
      </w:r>
      <w:proofErr w:type="spellEnd"/>
      <w:r w:rsidRPr="00A55369">
        <w:rPr>
          <w:rFonts w:eastAsia="Calibri"/>
          <w:sz w:val="22"/>
          <w:szCs w:val="22"/>
        </w:rPr>
        <w:t>, 2017.</w:t>
      </w:r>
    </w:p>
    <w:p w14:paraId="07DC7844" w14:textId="77777777" w:rsidR="004B06EB" w:rsidRPr="00A55369" w:rsidRDefault="00000000">
      <w:pPr>
        <w:spacing w:after="140" w:line="300" w:lineRule="auto"/>
        <w:jc w:val="both"/>
      </w:pPr>
      <w:r w:rsidRPr="00A55369">
        <w:rPr>
          <w:rFonts w:eastAsia="Calibri"/>
          <w:sz w:val="22"/>
          <w:szCs w:val="22"/>
        </w:rPr>
        <w:t>3. Olist. Brazilian Ecommerce Public Dataset. Kaggle. https://www.kaggle.com/datasets/olistbr/brazilian-ecommerce</w:t>
      </w:r>
    </w:p>
    <w:p w14:paraId="2FFE882B" w14:textId="77777777" w:rsidR="004B06EB" w:rsidRPr="00A55369" w:rsidRDefault="00000000">
      <w:pPr>
        <w:spacing w:after="140" w:line="300" w:lineRule="auto"/>
        <w:jc w:val="both"/>
      </w:pPr>
      <w:r w:rsidRPr="00A55369">
        <w:rPr>
          <w:rFonts w:eastAsia="Calibri"/>
          <w:sz w:val="22"/>
          <w:szCs w:val="22"/>
        </w:rPr>
        <w:t>4. Olist. Marketing Funnel Dataset. Kaggle. https://www.kaggle.com/datasets/olistbr/marketing-funnel-olist</w:t>
      </w:r>
    </w:p>
    <w:p w14:paraId="52BAADB1" w14:textId="77777777" w:rsidR="004B06EB" w:rsidRPr="00A55369" w:rsidRDefault="00000000">
      <w:pPr>
        <w:spacing w:after="140" w:line="300" w:lineRule="auto"/>
        <w:jc w:val="both"/>
      </w:pPr>
      <w:r w:rsidRPr="00A55369">
        <w:rPr>
          <w:rFonts w:eastAsia="Calibri"/>
          <w:sz w:val="22"/>
          <w:szCs w:val="22"/>
        </w:rPr>
        <w:t>5. DuckDB Documentation. https://duckdb.org/</w:t>
      </w:r>
    </w:p>
    <w:p w14:paraId="5EA6317F" w14:textId="77777777" w:rsidR="004B06EB" w:rsidRPr="00A55369" w:rsidRDefault="00000000">
      <w:pPr>
        <w:spacing w:after="140" w:line="300" w:lineRule="auto"/>
        <w:jc w:val="both"/>
      </w:pPr>
      <w:r w:rsidRPr="00A55369">
        <w:rPr>
          <w:rFonts w:eastAsia="Calibri"/>
          <w:sz w:val="22"/>
          <w:szCs w:val="22"/>
        </w:rPr>
        <w:t>6. Streamlit Documentation. https://streamlit.io/</w:t>
      </w:r>
    </w:p>
    <w:p w14:paraId="28C5B8F1" w14:textId="77777777" w:rsidR="004B06EB" w:rsidRPr="00A55369" w:rsidRDefault="00000000">
      <w:pPr>
        <w:spacing w:after="140" w:line="300" w:lineRule="auto"/>
        <w:jc w:val="both"/>
      </w:pPr>
      <w:r w:rsidRPr="00A55369">
        <w:rPr>
          <w:rFonts w:eastAsia="Calibri"/>
          <w:sz w:val="22"/>
          <w:szCs w:val="22"/>
        </w:rPr>
        <w:t>7. SHAP Documentation. https://shap.readthedocs.io/</w:t>
      </w:r>
    </w:p>
    <w:p w14:paraId="4454CD4B" w14:textId="7FD15C51" w:rsidR="004B06EB" w:rsidRPr="00A55369" w:rsidRDefault="004B06EB">
      <w:pPr>
        <w:spacing w:after="140" w:line="300" w:lineRule="auto"/>
        <w:jc w:val="both"/>
      </w:pPr>
    </w:p>
    <w:sectPr w:rsidR="004B06EB" w:rsidRPr="00A55369">
      <w:pgSz w:w="12240" w:h="15840"/>
      <w:pgMar w:top="1080" w:right="1200" w:bottom="1080" w:left="1200" w:header="708" w:footer="708" w:gutter="0"/>
      <w:pgBorders>
        <w:top w:val="double" w:sz="12" w:space="12" w:color="000000"/>
        <w:left w:val="double" w:sz="12" w:space="12" w:color="000000"/>
        <w:bottom w:val="double" w:sz="12" w:space="12" w:color="000000"/>
        <w:right w:val="double" w:sz="12" w:space="12"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035C2"/>
    <w:multiLevelType w:val="hybridMultilevel"/>
    <w:tmpl w:val="1FE4CCE6"/>
    <w:lvl w:ilvl="0" w:tplc="1A4E82F2">
      <w:start w:val="1"/>
      <w:numFmt w:val="bullet"/>
      <w:lvlText w:val="•"/>
      <w:lvlJc w:val="left"/>
      <w:pPr>
        <w:ind w:left="480" w:hanging="240"/>
      </w:pPr>
    </w:lvl>
    <w:lvl w:ilvl="1" w:tplc="109A67E0">
      <w:numFmt w:val="decimal"/>
      <w:lvlText w:val=""/>
      <w:lvlJc w:val="left"/>
    </w:lvl>
    <w:lvl w:ilvl="2" w:tplc="730889C8">
      <w:numFmt w:val="decimal"/>
      <w:lvlText w:val=""/>
      <w:lvlJc w:val="left"/>
    </w:lvl>
    <w:lvl w:ilvl="3" w:tplc="4F5AC6DA">
      <w:numFmt w:val="decimal"/>
      <w:lvlText w:val=""/>
      <w:lvlJc w:val="left"/>
    </w:lvl>
    <w:lvl w:ilvl="4" w:tplc="247C07F0">
      <w:numFmt w:val="decimal"/>
      <w:lvlText w:val=""/>
      <w:lvlJc w:val="left"/>
    </w:lvl>
    <w:lvl w:ilvl="5" w:tplc="DA381D3A">
      <w:numFmt w:val="decimal"/>
      <w:lvlText w:val=""/>
      <w:lvlJc w:val="left"/>
    </w:lvl>
    <w:lvl w:ilvl="6" w:tplc="9A3452F0">
      <w:numFmt w:val="decimal"/>
      <w:lvlText w:val=""/>
      <w:lvlJc w:val="left"/>
    </w:lvl>
    <w:lvl w:ilvl="7" w:tplc="4BA699CE">
      <w:numFmt w:val="decimal"/>
      <w:lvlText w:val=""/>
      <w:lvlJc w:val="left"/>
    </w:lvl>
    <w:lvl w:ilvl="8" w:tplc="F8B27796">
      <w:numFmt w:val="decimal"/>
      <w:lvlText w:val=""/>
      <w:lvlJc w:val="left"/>
    </w:lvl>
  </w:abstractNum>
  <w:abstractNum w:abstractNumId="1" w15:restartNumberingAfterBreak="0">
    <w:nsid w:val="65604ED1"/>
    <w:multiLevelType w:val="hybridMultilevel"/>
    <w:tmpl w:val="00983CDA"/>
    <w:lvl w:ilvl="0" w:tplc="044E895C">
      <w:start w:val="1"/>
      <w:numFmt w:val="bullet"/>
      <w:lvlText w:val="●"/>
      <w:lvlJc w:val="left"/>
      <w:pPr>
        <w:ind w:left="720" w:hanging="360"/>
      </w:pPr>
    </w:lvl>
    <w:lvl w:ilvl="1" w:tplc="F0E8B36E">
      <w:start w:val="1"/>
      <w:numFmt w:val="bullet"/>
      <w:lvlText w:val="○"/>
      <w:lvlJc w:val="left"/>
      <w:pPr>
        <w:ind w:left="1440" w:hanging="360"/>
      </w:pPr>
    </w:lvl>
    <w:lvl w:ilvl="2" w:tplc="21CE494E">
      <w:start w:val="1"/>
      <w:numFmt w:val="bullet"/>
      <w:lvlText w:val="■"/>
      <w:lvlJc w:val="left"/>
      <w:pPr>
        <w:ind w:left="2160" w:hanging="360"/>
      </w:pPr>
    </w:lvl>
    <w:lvl w:ilvl="3" w:tplc="B42A565C">
      <w:start w:val="1"/>
      <w:numFmt w:val="bullet"/>
      <w:lvlText w:val="●"/>
      <w:lvlJc w:val="left"/>
      <w:pPr>
        <w:ind w:left="2880" w:hanging="360"/>
      </w:pPr>
    </w:lvl>
    <w:lvl w:ilvl="4" w:tplc="6636BDA0">
      <w:start w:val="1"/>
      <w:numFmt w:val="bullet"/>
      <w:lvlText w:val="○"/>
      <w:lvlJc w:val="left"/>
      <w:pPr>
        <w:ind w:left="3600" w:hanging="360"/>
      </w:pPr>
    </w:lvl>
    <w:lvl w:ilvl="5" w:tplc="205269F0">
      <w:start w:val="1"/>
      <w:numFmt w:val="bullet"/>
      <w:lvlText w:val="■"/>
      <w:lvlJc w:val="left"/>
      <w:pPr>
        <w:ind w:left="4320" w:hanging="360"/>
      </w:pPr>
    </w:lvl>
    <w:lvl w:ilvl="6" w:tplc="835C01F4">
      <w:start w:val="1"/>
      <w:numFmt w:val="bullet"/>
      <w:lvlText w:val="●"/>
      <w:lvlJc w:val="left"/>
      <w:pPr>
        <w:ind w:left="5040" w:hanging="360"/>
      </w:pPr>
    </w:lvl>
    <w:lvl w:ilvl="7" w:tplc="3496CA16">
      <w:start w:val="1"/>
      <w:numFmt w:val="bullet"/>
      <w:lvlText w:val="●"/>
      <w:lvlJc w:val="left"/>
      <w:pPr>
        <w:ind w:left="5760" w:hanging="360"/>
      </w:pPr>
    </w:lvl>
    <w:lvl w:ilvl="8" w:tplc="2A2E8840">
      <w:start w:val="1"/>
      <w:numFmt w:val="bullet"/>
      <w:lvlText w:val="●"/>
      <w:lvlJc w:val="left"/>
      <w:pPr>
        <w:ind w:left="6480" w:hanging="360"/>
      </w:pPr>
    </w:lvl>
  </w:abstractNum>
  <w:num w:numId="1" w16cid:durableId="1213930964">
    <w:abstractNumId w:val="1"/>
    <w:lvlOverride w:ilvl="0">
      <w:startOverride w:val="1"/>
    </w:lvlOverride>
  </w:num>
  <w:num w:numId="2" w16cid:durableId="477572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6EB"/>
    <w:rsid w:val="004B06EB"/>
    <w:rsid w:val="00690000"/>
    <w:rsid w:val="0088088C"/>
    <w:rsid w:val="00A55369"/>
    <w:rsid w:val="00F74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6FFB"/>
  <w15:docId w15:val="{D4730480-80C0-47D8-88E4-AEF91B38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2110</Words>
  <Characters>12031</Characters>
  <Application>Microsoft Office Word</Application>
  <DocSecurity>0</DocSecurity>
  <Lines>100</Lines>
  <Paragraphs>28</Paragraphs>
  <ScaleCrop>false</ScaleCrop>
  <Company/>
  <LinksUpToDate>false</LinksUpToDate>
  <CharactersWithSpaces>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Devanshu Kannake</cp:lastModifiedBy>
  <cp:revision>3</cp:revision>
  <dcterms:created xsi:type="dcterms:W3CDTF">2026-08-08T14:39:00Z</dcterms:created>
  <dcterms:modified xsi:type="dcterms:W3CDTF">2026-08-08T18:03:00Z</dcterms:modified>
</cp:coreProperties>
</file>